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CD108" w14:textId="77777777" w:rsidR="00022891"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14:paraId="2C6BC66C" w14:textId="77777777" w:rsidR="00022891"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14:paraId="3DA7DEA6" w14:textId="77777777" w:rsidR="00022891"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14:paraId="6C155B3C" w14:textId="77777777" w:rsidR="00022891"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14:paraId="0A59F58D" w14:textId="77777777" w:rsidR="00022891"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14:paraId="382DD34D" w14:textId="77777777" w:rsidR="00022891" w:rsidRPr="0083433F"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48"/>
          <w:szCs w:val="48"/>
        </w:rPr>
      </w:pPr>
      <w:r w:rsidRPr="0083433F">
        <w:rPr>
          <w:b/>
          <w:snapToGrid w:val="0"/>
          <w:sz w:val="48"/>
          <w:szCs w:val="48"/>
        </w:rPr>
        <w:t>Promotur Turismo Canarias S.A.</w:t>
      </w:r>
    </w:p>
    <w:p w14:paraId="511009D6" w14:textId="77777777" w:rsidR="00022891" w:rsidRPr="0083433F"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48"/>
          <w:szCs w:val="48"/>
        </w:rPr>
      </w:pPr>
    </w:p>
    <w:p w14:paraId="6F5640EA" w14:textId="77777777" w:rsidR="00022891" w:rsidRPr="0083433F" w:rsidRDefault="00022891" w:rsidP="003A41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700" w:lineRule="exact"/>
        <w:outlineLvl w:val="0"/>
        <w:rPr>
          <w:b/>
          <w:snapToGrid w:val="0"/>
          <w:sz w:val="48"/>
          <w:szCs w:val="48"/>
        </w:rPr>
      </w:pPr>
      <w:r w:rsidRPr="0083433F">
        <w:rPr>
          <w:b/>
          <w:snapToGrid w:val="0"/>
          <w:sz w:val="48"/>
          <w:szCs w:val="48"/>
        </w:rPr>
        <w:t>Cuentas Anuales e</w:t>
      </w:r>
    </w:p>
    <w:p w14:paraId="5B05399B" w14:textId="77777777" w:rsidR="00022891" w:rsidRPr="0083433F" w:rsidRDefault="00022891" w:rsidP="003A41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700" w:lineRule="exact"/>
        <w:outlineLvl w:val="0"/>
        <w:rPr>
          <w:b/>
          <w:snapToGrid w:val="0"/>
          <w:sz w:val="48"/>
          <w:szCs w:val="48"/>
        </w:rPr>
      </w:pPr>
      <w:r w:rsidRPr="0083433F">
        <w:rPr>
          <w:b/>
          <w:snapToGrid w:val="0"/>
          <w:sz w:val="48"/>
          <w:szCs w:val="48"/>
        </w:rPr>
        <w:t>Informe de Gestión</w:t>
      </w:r>
    </w:p>
    <w:p w14:paraId="727FDF06" w14:textId="77777777" w:rsidR="00022891" w:rsidRPr="0083433F" w:rsidRDefault="00022891" w:rsidP="003A41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700" w:lineRule="exact"/>
        <w:outlineLvl w:val="0"/>
        <w:rPr>
          <w:b/>
          <w:snapToGrid w:val="0"/>
          <w:sz w:val="48"/>
          <w:szCs w:val="48"/>
        </w:rPr>
      </w:pPr>
      <w:r w:rsidRPr="0083433F">
        <w:rPr>
          <w:b/>
          <w:snapToGrid w:val="0"/>
          <w:sz w:val="48"/>
          <w:szCs w:val="48"/>
        </w:rPr>
        <w:t>31 de diciembre de 20</w:t>
      </w:r>
      <w:r w:rsidR="006C61B5">
        <w:rPr>
          <w:b/>
          <w:snapToGrid w:val="0"/>
          <w:sz w:val="48"/>
          <w:szCs w:val="48"/>
        </w:rPr>
        <w:t>20</w:t>
      </w:r>
    </w:p>
    <w:p w14:paraId="2E9BE2B7" w14:textId="77777777" w:rsidR="00022891" w:rsidRPr="0083433F"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14:paraId="2D5551EF" w14:textId="77777777" w:rsidR="00022891" w:rsidRPr="0083433F"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14:paraId="3D35144B" w14:textId="77777777" w:rsidR="00022891" w:rsidRPr="0083433F"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14:paraId="38584C40" w14:textId="77777777" w:rsidR="00022891" w:rsidRPr="0083433F"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14:paraId="2E720646" w14:textId="77777777" w:rsidR="003849D9" w:rsidRPr="0083433F" w:rsidRDefault="003849D9"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sectPr w:rsidR="003849D9" w:rsidRPr="0083433F" w:rsidSect="000F0BE8">
          <w:headerReference w:type="default" r:id="rId8"/>
          <w:footerReference w:type="default" r:id="rId9"/>
          <w:headerReference w:type="first" r:id="rId10"/>
          <w:footerReference w:type="first" r:id="rId11"/>
          <w:pgSz w:w="11900" w:h="16840"/>
          <w:pgMar w:top="2127" w:right="1134" w:bottom="1701" w:left="1701" w:header="1701" w:footer="964" w:gutter="0"/>
          <w:pgNumType w:start="1"/>
          <w:cols w:space="708"/>
          <w:titlePg/>
          <w:docGrid w:linePitch="360"/>
        </w:sectPr>
      </w:pPr>
    </w:p>
    <w:p w14:paraId="676768CB" w14:textId="77777777" w:rsidR="006220A2" w:rsidRPr="0083433F" w:rsidRDefault="006220A2" w:rsidP="007825C6">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rPr>
          <w:b/>
          <w:snapToGrid w:val="0"/>
          <w:sz w:val="20"/>
        </w:rPr>
      </w:pPr>
      <w:r w:rsidRPr="0083433F">
        <w:rPr>
          <w:b/>
          <w:snapToGrid w:val="0"/>
          <w:sz w:val="20"/>
        </w:rPr>
        <w:lastRenderedPageBreak/>
        <w:t>PROMOTUR TURISMO CANARIAS, S.A.</w:t>
      </w:r>
    </w:p>
    <w:p w14:paraId="052C2AE3" w14:textId="77777777" w:rsidR="006220A2" w:rsidRPr="0083433F" w:rsidRDefault="006220A2" w:rsidP="007825C6">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rPr>
          <w:b/>
          <w:spacing w:val="-1"/>
          <w:sz w:val="20"/>
        </w:rPr>
      </w:pPr>
      <w:r w:rsidRPr="0083433F">
        <w:rPr>
          <w:b/>
          <w:spacing w:val="-1"/>
          <w:sz w:val="20"/>
        </w:rPr>
        <w:t>BALANCE DE SITUACIÓN AL 31 DE DICIEMBRE DE 20</w:t>
      </w:r>
      <w:r w:rsidR="002D429A">
        <w:rPr>
          <w:b/>
          <w:spacing w:val="-1"/>
          <w:sz w:val="20"/>
        </w:rPr>
        <w:t>20</w:t>
      </w:r>
      <w:r w:rsidR="00C16766" w:rsidRPr="0083433F">
        <w:rPr>
          <w:b/>
          <w:spacing w:val="-1"/>
          <w:sz w:val="20"/>
        </w:rPr>
        <w:t xml:space="preserve"> Y 201</w:t>
      </w:r>
      <w:r w:rsidR="002D429A">
        <w:rPr>
          <w:b/>
          <w:spacing w:val="-1"/>
          <w:sz w:val="20"/>
        </w:rPr>
        <w:t>9</w:t>
      </w:r>
      <w:r w:rsidRPr="0083433F">
        <w:rPr>
          <w:b/>
          <w:spacing w:val="-1"/>
          <w:sz w:val="20"/>
        </w:rPr>
        <w:t xml:space="preserve"> (Expresado en euros)</w:t>
      </w:r>
    </w:p>
    <w:p w14:paraId="0A75F29A" w14:textId="77777777" w:rsidR="00C16766" w:rsidRPr="0083433F" w:rsidRDefault="00C16766"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pacing w:val="-1"/>
          <w:sz w:val="20"/>
        </w:rPr>
      </w:pPr>
    </w:p>
    <w:tbl>
      <w:tblPr>
        <w:tblW w:w="5000" w:type="pct"/>
        <w:tblCellMar>
          <w:left w:w="70" w:type="dxa"/>
          <w:right w:w="70" w:type="dxa"/>
        </w:tblCellMar>
        <w:tblLook w:val="04A0" w:firstRow="1" w:lastRow="0" w:firstColumn="1" w:lastColumn="0" w:noHBand="0" w:noVBand="1"/>
      </w:tblPr>
      <w:tblGrid>
        <w:gridCol w:w="4043"/>
        <w:gridCol w:w="1202"/>
        <w:gridCol w:w="1844"/>
        <w:gridCol w:w="1976"/>
      </w:tblGrid>
      <w:tr w:rsidR="002D429A" w:rsidRPr="002D429A" w14:paraId="0BC9B84A" w14:textId="77777777" w:rsidTr="00BE76DE">
        <w:trPr>
          <w:trHeight w:val="283"/>
        </w:trPr>
        <w:tc>
          <w:tcPr>
            <w:tcW w:w="2230" w:type="pct"/>
            <w:vMerge w:val="restart"/>
            <w:tcBorders>
              <w:top w:val="single" w:sz="8" w:space="0" w:color="auto"/>
              <w:left w:val="nil"/>
              <w:bottom w:val="single" w:sz="8" w:space="0" w:color="000000"/>
              <w:right w:val="nil"/>
            </w:tcBorders>
            <w:shd w:val="clear" w:color="auto" w:fill="D9D9D9" w:themeFill="background1" w:themeFillShade="D9"/>
            <w:noWrap/>
            <w:vAlign w:val="bottom"/>
            <w:hideMark/>
          </w:tcPr>
          <w:p w14:paraId="69E8B0E5" w14:textId="77777777" w:rsidR="002D429A" w:rsidRPr="002D429A" w:rsidRDefault="002D429A" w:rsidP="009112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ACTIVO</w:t>
            </w:r>
          </w:p>
        </w:tc>
        <w:tc>
          <w:tcPr>
            <w:tcW w:w="663" w:type="pct"/>
            <w:vMerge w:val="restart"/>
            <w:tcBorders>
              <w:top w:val="single" w:sz="8" w:space="0" w:color="auto"/>
              <w:left w:val="nil"/>
              <w:bottom w:val="single" w:sz="8" w:space="0" w:color="000000"/>
              <w:right w:val="nil"/>
            </w:tcBorders>
            <w:shd w:val="clear" w:color="auto" w:fill="D9D9D9" w:themeFill="background1" w:themeFillShade="D9"/>
            <w:noWrap/>
            <w:vAlign w:val="bottom"/>
            <w:hideMark/>
          </w:tcPr>
          <w:p w14:paraId="1ED72ED0" w14:textId="77777777" w:rsidR="002D429A" w:rsidRPr="002D429A" w:rsidRDefault="002D429A" w:rsidP="009112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Nota</w:t>
            </w:r>
          </w:p>
        </w:tc>
        <w:tc>
          <w:tcPr>
            <w:tcW w:w="1017" w:type="pct"/>
            <w:tcBorders>
              <w:top w:val="single" w:sz="8" w:space="0" w:color="auto"/>
              <w:left w:val="nil"/>
              <w:bottom w:val="nil"/>
              <w:right w:val="nil"/>
            </w:tcBorders>
            <w:shd w:val="clear" w:color="auto" w:fill="D9D9D9" w:themeFill="background1" w:themeFillShade="D9"/>
            <w:noWrap/>
            <w:vAlign w:val="bottom"/>
            <w:hideMark/>
          </w:tcPr>
          <w:p w14:paraId="402BB170" w14:textId="77777777" w:rsidR="002D429A" w:rsidRPr="002D429A" w:rsidRDefault="002D429A" w:rsidP="009112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Al 31 de diciembre</w:t>
            </w:r>
          </w:p>
        </w:tc>
        <w:tc>
          <w:tcPr>
            <w:tcW w:w="1090" w:type="pct"/>
            <w:tcBorders>
              <w:top w:val="single" w:sz="8" w:space="0" w:color="auto"/>
              <w:left w:val="nil"/>
              <w:bottom w:val="nil"/>
              <w:right w:val="nil"/>
            </w:tcBorders>
            <w:shd w:val="clear" w:color="auto" w:fill="D9D9D9" w:themeFill="background1" w:themeFillShade="D9"/>
            <w:noWrap/>
            <w:vAlign w:val="bottom"/>
            <w:hideMark/>
          </w:tcPr>
          <w:p w14:paraId="6742E14A" w14:textId="77777777" w:rsidR="002D429A" w:rsidRPr="002D429A" w:rsidRDefault="002D429A" w:rsidP="009112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Al 31 de diciembre</w:t>
            </w:r>
          </w:p>
        </w:tc>
      </w:tr>
      <w:tr w:rsidR="002D429A" w:rsidRPr="002D429A" w14:paraId="4FB95EF4" w14:textId="77777777" w:rsidTr="00BE76DE">
        <w:trPr>
          <w:trHeight w:val="255"/>
        </w:trPr>
        <w:tc>
          <w:tcPr>
            <w:tcW w:w="2230" w:type="pct"/>
            <w:vMerge/>
            <w:tcBorders>
              <w:top w:val="single" w:sz="8" w:space="0" w:color="auto"/>
              <w:left w:val="nil"/>
              <w:bottom w:val="single" w:sz="8" w:space="0" w:color="000000"/>
              <w:right w:val="nil"/>
            </w:tcBorders>
            <w:shd w:val="clear" w:color="auto" w:fill="F2F2F2" w:themeFill="background1" w:themeFillShade="F2"/>
            <w:vAlign w:val="center"/>
            <w:hideMark/>
          </w:tcPr>
          <w:p w14:paraId="54AFB1A5"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663" w:type="pct"/>
            <w:vMerge/>
            <w:tcBorders>
              <w:top w:val="single" w:sz="8" w:space="0" w:color="auto"/>
              <w:left w:val="nil"/>
              <w:bottom w:val="single" w:sz="8" w:space="0" w:color="000000"/>
              <w:right w:val="nil"/>
            </w:tcBorders>
            <w:shd w:val="clear" w:color="auto" w:fill="F2F2F2" w:themeFill="background1" w:themeFillShade="F2"/>
            <w:vAlign w:val="center"/>
            <w:hideMark/>
          </w:tcPr>
          <w:p w14:paraId="733EDAB5"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1017" w:type="pct"/>
            <w:tcBorders>
              <w:top w:val="single" w:sz="8" w:space="0" w:color="auto"/>
              <w:left w:val="nil"/>
              <w:bottom w:val="single" w:sz="8" w:space="0" w:color="auto"/>
              <w:right w:val="nil"/>
            </w:tcBorders>
            <w:shd w:val="clear" w:color="auto" w:fill="D9D9D9" w:themeFill="background1" w:themeFillShade="D9"/>
            <w:vAlign w:val="bottom"/>
            <w:hideMark/>
          </w:tcPr>
          <w:p w14:paraId="4D5954CE" w14:textId="77777777" w:rsidR="002D429A" w:rsidRPr="002D429A" w:rsidRDefault="002D429A" w:rsidP="009112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2020</w:t>
            </w:r>
          </w:p>
        </w:tc>
        <w:tc>
          <w:tcPr>
            <w:tcW w:w="1090" w:type="pct"/>
            <w:tcBorders>
              <w:top w:val="single" w:sz="8" w:space="0" w:color="auto"/>
              <w:left w:val="nil"/>
              <w:bottom w:val="single" w:sz="8" w:space="0" w:color="auto"/>
              <w:right w:val="nil"/>
            </w:tcBorders>
            <w:shd w:val="clear" w:color="auto" w:fill="D9D9D9" w:themeFill="background1" w:themeFillShade="D9"/>
            <w:vAlign w:val="bottom"/>
            <w:hideMark/>
          </w:tcPr>
          <w:p w14:paraId="771730D5" w14:textId="77777777" w:rsidR="002D429A" w:rsidRPr="002D429A" w:rsidRDefault="002D429A" w:rsidP="009112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2019</w:t>
            </w:r>
          </w:p>
        </w:tc>
      </w:tr>
      <w:tr w:rsidR="002E3C11" w:rsidRPr="002D429A" w14:paraId="08689F37" w14:textId="77777777" w:rsidTr="002E3C11">
        <w:trPr>
          <w:trHeight w:val="227"/>
        </w:trPr>
        <w:tc>
          <w:tcPr>
            <w:tcW w:w="2230" w:type="pct"/>
            <w:tcBorders>
              <w:top w:val="nil"/>
              <w:left w:val="nil"/>
              <w:bottom w:val="single" w:sz="4" w:space="0" w:color="auto"/>
              <w:right w:val="nil"/>
            </w:tcBorders>
            <w:shd w:val="clear" w:color="auto" w:fill="auto"/>
            <w:noWrap/>
            <w:vAlign w:val="center"/>
          </w:tcPr>
          <w:p w14:paraId="077BA365" w14:textId="77777777" w:rsidR="002E3C11" w:rsidRPr="002D429A" w:rsidRDefault="002E3C11"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663" w:type="pct"/>
            <w:tcBorders>
              <w:top w:val="nil"/>
              <w:left w:val="nil"/>
              <w:bottom w:val="single" w:sz="4" w:space="0" w:color="auto"/>
              <w:right w:val="nil"/>
            </w:tcBorders>
            <w:shd w:val="clear" w:color="auto" w:fill="auto"/>
            <w:noWrap/>
            <w:vAlign w:val="center"/>
          </w:tcPr>
          <w:p w14:paraId="2D381C9B" w14:textId="77777777" w:rsidR="002E3C11" w:rsidRPr="002D429A" w:rsidRDefault="002E3C11"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1017" w:type="pct"/>
            <w:tcBorders>
              <w:top w:val="nil"/>
              <w:left w:val="nil"/>
              <w:bottom w:val="single" w:sz="4" w:space="0" w:color="auto"/>
              <w:right w:val="nil"/>
            </w:tcBorders>
            <w:shd w:val="clear" w:color="auto" w:fill="auto"/>
            <w:noWrap/>
            <w:vAlign w:val="center"/>
          </w:tcPr>
          <w:p w14:paraId="5CAE21A6" w14:textId="77777777" w:rsidR="002E3C11" w:rsidRPr="002D429A" w:rsidRDefault="002E3C11"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p>
        </w:tc>
        <w:tc>
          <w:tcPr>
            <w:tcW w:w="1090" w:type="pct"/>
            <w:tcBorders>
              <w:top w:val="nil"/>
              <w:left w:val="nil"/>
              <w:bottom w:val="single" w:sz="4" w:space="0" w:color="auto"/>
              <w:right w:val="nil"/>
            </w:tcBorders>
            <w:shd w:val="clear" w:color="auto" w:fill="auto"/>
            <w:noWrap/>
            <w:vAlign w:val="center"/>
          </w:tcPr>
          <w:p w14:paraId="1F4DD81D" w14:textId="77777777" w:rsidR="002E3C11" w:rsidRPr="002D429A" w:rsidRDefault="002E3C11"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p>
        </w:tc>
      </w:tr>
      <w:tr w:rsidR="002D429A" w:rsidRPr="002D429A" w14:paraId="1976ECBD" w14:textId="77777777" w:rsidTr="002E3C11">
        <w:trPr>
          <w:trHeight w:val="340"/>
        </w:trPr>
        <w:tc>
          <w:tcPr>
            <w:tcW w:w="2230" w:type="pct"/>
            <w:tcBorders>
              <w:top w:val="single" w:sz="4" w:space="0" w:color="auto"/>
              <w:left w:val="nil"/>
              <w:bottom w:val="nil"/>
              <w:right w:val="nil"/>
            </w:tcBorders>
            <w:shd w:val="clear" w:color="auto" w:fill="F2F2F2" w:themeFill="background1" w:themeFillShade="F2"/>
            <w:noWrap/>
            <w:vAlign w:val="center"/>
            <w:hideMark/>
          </w:tcPr>
          <w:p w14:paraId="157C8EFC"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ACTIVO NO CORRIENTE</w:t>
            </w:r>
          </w:p>
        </w:tc>
        <w:tc>
          <w:tcPr>
            <w:tcW w:w="663" w:type="pct"/>
            <w:tcBorders>
              <w:top w:val="single" w:sz="4" w:space="0" w:color="auto"/>
              <w:left w:val="nil"/>
              <w:bottom w:val="nil"/>
              <w:right w:val="nil"/>
            </w:tcBorders>
            <w:shd w:val="clear" w:color="auto" w:fill="F2F2F2" w:themeFill="background1" w:themeFillShade="F2"/>
            <w:noWrap/>
            <w:vAlign w:val="center"/>
            <w:hideMark/>
          </w:tcPr>
          <w:p w14:paraId="668612F1"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w:t>
            </w:r>
          </w:p>
        </w:tc>
        <w:tc>
          <w:tcPr>
            <w:tcW w:w="1017" w:type="pct"/>
            <w:tcBorders>
              <w:top w:val="single" w:sz="4" w:space="0" w:color="auto"/>
              <w:left w:val="nil"/>
              <w:bottom w:val="nil"/>
              <w:right w:val="nil"/>
            </w:tcBorders>
            <w:shd w:val="clear" w:color="auto" w:fill="F2F2F2" w:themeFill="background1" w:themeFillShade="F2"/>
            <w:noWrap/>
            <w:vAlign w:val="center"/>
            <w:hideMark/>
          </w:tcPr>
          <w:p w14:paraId="409186A3"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472.364,38</w:t>
            </w:r>
          </w:p>
        </w:tc>
        <w:tc>
          <w:tcPr>
            <w:tcW w:w="1090" w:type="pct"/>
            <w:tcBorders>
              <w:top w:val="single" w:sz="4" w:space="0" w:color="auto"/>
              <w:left w:val="nil"/>
              <w:bottom w:val="nil"/>
              <w:right w:val="nil"/>
            </w:tcBorders>
            <w:shd w:val="clear" w:color="auto" w:fill="F2F2F2" w:themeFill="background1" w:themeFillShade="F2"/>
            <w:noWrap/>
            <w:vAlign w:val="center"/>
            <w:hideMark/>
          </w:tcPr>
          <w:p w14:paraId="29E6E1F3"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534.267,21</w:t>
            </w:r>
          </w:p>
        </w:tc>
      </w:tr>
      <w:tr w:rsidR="002D429A" w:rsidRPr="002D429A" w14:paraId="4C8C4765" w14:textId="77777777" w:rsidTr="002E3C11">
        <w:trPr>
          <w:trHeight w:val="340"/>
        </w:trPr>
        <w:tc>
          <w:tcPr>
            <w:tcW w:w="2230" w:type="pct"/>
            <w:tcBorders>
              <w:top w:val="single" w:sz="8" w:space="0" w:color="auto"/>
              <w:left w:val="nil"/>
              <w:bottom w:val="nil"/>
              <w:right w:val="nil"/>
            </w:tcBorders>
            <w:shd w:val="clear" w:color="auto" w:fill="auto"/>
            <w:noWrap/>
            <w:vAlign w:val="center"/>
            <w:hideMark/>
          </w:tcPr>
          <w:p w14:paraId="0264D0C0"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Inmovilizado intangible</w:t>
            </w:r>
          </w:p>
        </w:tc>
        <w:tc>
          <w:tcPr>
            <w:tcW w:w="663" w:type="pct"/>
            <w:tcBorders>
              <w:top w:val="single" w:sz="8" w:space="0" w:color="auto"/>
              <w:left w:val="nil"/>
              <w:bottom w:val="nil"/>
              <w:right w:val="nil"/>
            </w:tcBorders>
            <w:shd w:val="clear" w:color="auto" w:fill="auto"/>
            <w:noWrap/>
            <w:vAlign w:val="center"/>
            <w:hideMark/>
          </w:tcPr>
          <w:p w14:paraId="70A9112A"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5</w:t>
            </w:r>
          </w:p>
        </w:tc>
        <w:tc>
          <w:tcPr>
            <w:tcW w:w="1017" w:type="pct"/>
            <w:tcBorders>
              <w:top w:val="single" w:sz="8" w:space="0" w:color="auto"/>
              <w:left w:val="nil"/>
              <w:bottom w:val="nil"/>
              <w:right w:val="nil"/>
            </w:tcBorders>
            <w:shd w:val="clear" w:color="auto" w:fill="auto"/>
            <w:noWrap/>
            <w:vAlign w:val="center"/>
            <w:hideMark/>
          </w:tcPr>
          <w:p w14:paraId="21047A0A"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 xml:space="preserve">41.062,33   </w:t>
            </w:r>
          </w:p>
        </w:tc>
        <w:tc>
          <w:tcPr>
            <w:tcW w:w="1090" w:type="pct"/>
            <w:tcBorders>
              <w:top w:val="single" w:sz="8" w:space="0" w:color="auto"/>
              <w:left w:val="nil"/>
              <w:bottom w:val="nil"/>
              <w:right w:val="nil"/>
            </w:tcBorders>
            <w:shd w:val="clear" w:color="auto" w:fill="auto"/>
            <w:noWrap/>
            <w:vAlign w:val="center"/>
            <w:hideMark/>
          </w:tcPr>
          <w:p w14:paraId="43CA8CE7" w14:textId="68843128"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 xml:space="preserve">63.803,20   </w:t>
            </w:r>
          </w:p>
        </w:tc>
      </w:tr>
      <w:tr w:rsidR="002D429A" w:rsidRPr="002D429A" w14:paraId="4EBAD831" w14:textId="77777777" w:rsidTr="002E3C11">
        <w:trPr>
          <w:trHeight w:val="340"/>
        </w:trPr>
        <w:tc>
          <w:tcPr>
            <w:tcW w:w="2230" w:type="pct"/>
            <w:tcBorders>
              <w:top w:val="nil"/>
              <w:left w:val="nil"/>
              <w:bottom w:val="nil"/>
              <w:right w:val="nil"/>
            </w:tcBorders>
            <w:shd w:val="clear" w:color="auto" w:fill="auto"/>
            <w:noWrap/>
            <w:vAlign w:val="center"/>
            <w:hideMark/>
          </w:tcPr>
          <w:p w14:paraId="3C9BC07D"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Inmovilizado material</w:t>
            </w:r>
          </w:p>
        </w:tc>
        <w:tc>
          <w:tcPr>
            <w:tcW w:w="663" w:type="pct"/>
            <w:tcBorders>
              <w:top w:val="nil"/>
              <w:left w:val="nil"/>
              <w:bottom w:val="nil"/>
              <w:right w:val="nil"/>
            </w:tcBorders>
            <w:shd w:val="clear" w:color="auto" w:fill="auto"/>
            <w:noWrap/>
            <w:vAlign w:val="center"/>
            <w:hideMark/>
          </w:tcPr>
          <w:p w14:paraId="3E344A3C"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6</w:t>
            </w:r>
          </w:p>
        </w:tc>
        <w:tc>
          <w:tcPr>
            <w:tcW w:w="1017" w:type="pct"/>
            <w:tcBorders>
              <w:top w:val="nil"/>
              <w:left w:val="nil"/>
              <w:bottom w:val="nil"/>
              <w:right w:val="nil"/>
            </w:tcBorders>
            <w:shd w:val="clear" w:color="auto" w:fill="auto"/>
            <w:noWrap/>
            <w:vAlign w:val="center"/>
            <w:hideMark/>
          </w:tcPr>
          <w:p w14:paraId="7710BCEE"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 xml:space="preserve">422.194,35   </w:t>
            </w:r>
          </w:p>
        </w:tc>
        <w:tc>
          <w:tcPr>
            <w:tcW w:w="1090" w:type="pct"/>
            <w:tcBorders>
              <w:top w:val="nil"/>
              <w:left w:val="nil"/>
              <w:bottom w:val="nil"/>
              <w:right w:val="nil"/>
            </w:tcBorders>
            <w:shd w:val="clear" w:color="auto" w:fill="auto"/>
            <w:noWrap/>
            <w:vAlign w:val="center"/>
            <w:hideMark/>
          </w:tcPr>
          <w:p w14:paraId="582CEE32"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 xml:space="preserve">461.356,31   </w:t>
            </w:r>
          </w:p>
        </w:tc>
      </w:tr>
      <w:tr w:rsidR="002D429A" w:rsidRPr="002D429A" w14:paraId="19DD5D1A" w14:textId="77777777" w:rsidTr="002E3C11">
        <w:trPr>
          <w:trHeight w:val="340"/>
        </w:trPr>
        <w:tc>
          <w:tcPr>
            <w:tcW w:w="2230" w:type="pct"/>
            <w:tcBorders>
              <w:top w:val="nil"/>
              <w:left w:val="nil"/>
              <w:bottom w:val="nil"/>
              <w:right w:val="nil"/>
            </w:tcBorders>
            <w:shd w:val="clear" w:color="auto" w:fill="auto"/>
            <w:noWrap/>
            <w:vAlign w:val="center"/>
            <w:hideMark/>
          </w:tcPr>
          <w:p w14:paraId="7104BC72"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Inversiones financieras a largo plazo</w:t>
            </w:r>
          </w:p>
        </w:tc>
        <w:tc>
          <w:tcPr>
            <w:tcW w:w="663" w:type="pct"/>
            <w:tcBorders>
              <w:top w:val="nil"/>
              <w:left w:val="nil"/>
              <w:bottom w:val="nil"/>
              <w:right w:val="nil"/>
            </w:tcBorders>
            <w:shd w:val="clear" w:color="auto" w:fill="auto"/>
            <w:noWrap/>
            <w:vAlign w:val="center"/>
            <w:hideMark/>
          </w:tcPr>
          <w:p w14:paraId="5DBE49CA"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1017" w:type="pct"/>
            <w:tcBorders>
              <w:top w:val="nil"/>
              <w:left w:val="nil"/>
              <w:bottom w:val="nil"/>
              <w:right w:val="nil"/>
            </w:tcBorders>
            <w:shd w:val="clear" w:color="auto" w:fill="auto"/>
            <w:noWrap/>
            <w:vAlign w:val="center"/>
            <w:hideMark/>
          </w:tcPr>
          <w:p w14:paraId="6821A545"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 xml:space="preserve">9.107,70   </w:t>
            </w:r>
          </w:p>
        </w:tc>
        <w:tc>
          <w:tcPr>
            <w:tcW w:w="1090" w:type="pct"/>
            <w:tcBorders>
              <w:top w:val="nil"/>
              <w:left w:val="nil"/>
              <w:bottom w:val="nil"/>
              <w:right w:val="nil"/>
            </w:tcBorders>
            <w:shd w:val="clear" w:color="auto" w:fill="auto"/>
            <w:noWrap/>
            <w:vAlign w:val="center"/>
            <w:hideMark/>
          </w:tcPr>
          <w:p w14:paraId="6DCE2E91"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 xml:space="preserve">9.107,70   </w:t>
            </w:r>
          </w:p>
        </w:tc>
      </w:tr>
      <w:tr w:rsidR="002D429A" w:rsidRPr="002D429A" w14:paraId="255C8960" w14:textId="77777777" w:rsidTr="002E3C11">
        <w:trPr>
          <w:trHeight w:val="240"/>
        </w:trPr>
        <w:tc>
          <w:tcPr>
            <w:tcW w:w="2230" w:type="pct"/>
            <w:tcBorders>
              <w:top w:val="nil"/>
              <w:left w:val="nil"/>
              <w:bottom w:val="nil"/>
              <w:right w:val="nil"/>
            </w:tcBorders>
            <w:shd w:val="clear" w:color="auto" w:fill="auto"/>
            <w:noWrap/>
            <w:vAlign w:val="center"/>
            <w:hideMark/>
          </w:tcPr>
          <w:p w14:paraId="5C495BA0"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Otros activos financieros</w:t>
            </w:r>
          </w:p>
        </w:tc>
        <w:tc>
          <w:tcPr>
            <w:tcW w:w="663" w:type="pct"/>
            <w:tcBorders>
              <w:top w:val="nil"/>
              <w:left w:val="nil"/>
              <w:bottom w:val="nil"/>
              <w:right w:val="nil"/>
            </w:tcBorders>
            <w:shd w:val="clear" w:color="auto" w:fill="auto"/>
            <w:noWrap/>
            <w:vAlign w:val="center"/>
            <w:hideMark/>
          </w:tcPr>
          <w:p w14:paraId="054CF746" w14:textId="77777777" w:rsidR="002D429A" w:rsidRPr="002D429A" w:rsidRDefault="00B94784" w:rsidP="00B9478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Pr>
                <w:rFonts w:eastAsia="Times New Roman"/>
                <w:sz w:val="18"/>
                <w:szCs w:val="18"/>
                <w:bdr w:val="none" w:sz="0" w:space="0" w:color="auto"/>
                <w:lang w:eastAsia="es-ES"/>
              </w:rPr>
              <w:t>8.1.a.</w:t>
            </w:r>
          </w:p>
        </w:tc>
        <w:tc>
          <w:tcPr>
            <w:tcW w:w="1017" w:type="pct"/>
            <w:tcBorders>
              <w:top w:val="nil"/>
              <w:left w:val="nil"/>
              <w:bottom w:val="nil"/>
              <w:right w:val="nil"/>
            </w:tcBorders>
            <w:shd w:val="clear" w:color="auto" w:fill="auto"/>
            <w:noWrap/>
            <w:vAlign w:val="center"/>
            <w:hideMark/>
          </w:tcPr>
          <w:p w14:paraId="74B6EC5A"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xml:space="preserve">9.107,70   </w:t>
            </w:r>
          </w:p>
        </w:tc>
        <w:tc>
          <w:tcPr>
            <w:tcW w:w="1090" w:type="pct"/>
            <w:tcBorders>
              <w:top w:val="nil"/>
              <w:left w:val="nil"/>
              <w:bottom w:val="nil"/>
              <w:right w:val="nil"/>
            </w:tcBorders>
            <w:shd w:val="clear" w:color="auto" w:fill="auto"/>
            <w:noWrap/>
            <w:vAlign w:val="center"/>
            <w:hideMark/>
          </w:tcPr>
          <w:p w14:paraId="2896342E"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2D429A">
              <w:rPr>
                <w:rFonts w:eastAsia="Times New Roman"/>
                <w:color w:val="auto"/>
                <w:sz w:val="18"/>
                <w:szCs w:val="18"/>
                <w:bdr w:val="none" w:sz="0" w:space="0" w:color="auto"/>
                <w:lang w:eastAsia="es-ES"/>
              </w:rPr>
              <w:t xml:space="preserve">9.107,70   </w:t>
            </w:r>
          </w:p>
        </w:tc>
      </w:tr>
      <w:tr w:rsidR="002D429A" w:rsidRPr="002D429A" w14:paraId="3E1C2CFA" w14:textId="77777777" w:rsidTr="002E3C11">
        <w:trPr>
          <w:trHeight w:val="227"/>
        </w:trPr>
        <w:tc>
          <w:tcPr>
            <w:tcW w:w="2230" w:type="pct"/>
            <w:tcBorders>
              <w:top w:val="nil"/>
              <w:left w:val="nil"/>
              <w:bottom w:val="nil"/>
              <w:right w:val="nil"/>
            </w:tcBorders>
            <w:shd w:val="clear" w:color="auto" w:fill="auto"/>
            <w:noWrap/>
            <w:vAlign w:val="center"/>
            <w:hideMark/>
          </w:tcPr>
          <w:p w14:paraId="6A0EF859"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p>
        </w:tc>
        <w:tc>
          <w:tcPr>
            <w:tcW w:w="663" w:type="pct"/>
            <w:tcBorders>
              <w:top w:val="nil"/>
              <w:left w:val="nil"/>
              <w:bottom w:val="nil"/>
              <w:right w:val="nil"/>
            </w:tcBorders>
            <w:shd w:val="clear" w:color="auto" w:fill="auto"/>
            <w:noWrap/>
            <w:vAlign w:val="center"/>
            <w:hideMark/>
          </w:tcPr>
          <w:p w14:paraId="5B5A4B51"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1017" w:type="pct"/>
            <w:tcBorders>
              <w:top w:val="nil"/>
              <w:left w:val="nil"/>
              <w:bottom w:val="nil"/>
              <w:right w:val="nil"/>
            </w:tcBorders>
            <w:shd w:val="clear" w:color="auto" w:fill="auto"/>
            <w:noWrap/>
            <w:vAlign w:val="center"/>
            <w:hideMark/>
          </w:tcPr>
          <w:p w14:paraId="32084C3A"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1090" w:type="pct"/>
            <w:tcBorders>
              <w:top w:val="nil"/>
              <w:left w:val="nil"/>
              <w:bottom w:val="nil"/>
              <w:right w:val="nil"/>
            </w:tcBorders>
            <w:shd w:val="clear" w:color="auto" w:fill="auto"/>
            <w:noWrap/>
            <w:vAlign w:val="center"/>
            <w:hideMark/>
          </w:tcPr>
          <w:p w14:paraId="036112D5"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BB6BB6" w:rsidRPr="002D429A" w14:paraId="7940FB9A" w14:textId="77777777" w:rsidTr="002E3C11">
        <w:trPr>
          <w:trHeight w:val="340"/>
        </w:trPr>
        <w:tc>
          <w:tcPr>
            <w:tcW w:w="2230" w:type="pct"/>
            <w:tcBorders>
              <w:top w:val="single" w:sz="8" w:space="0" w:color="auto"/>
              <w:left w:val="nil"/>
              <w:bottom w:val="single" w:sz="8" w:space="0" w:color="auto"/>
              <w:right w:val="nil"/>
            </w:tcBorders>
            <w:shd w:val="clear" w:color="auto" w:fill="F2F2F2" w:themeFill="background1" w:themeFillShade="F2"/>
            <w:noWrap/>
            <w:vAlign w:val="center"/>
            <w:hideMark/>
          </w:tcPr>
          <w:p w14:paraId="59F6441E" w14:textId="77777777" w:rsidR="00BB6BB6" w:rsidRPr="002D429A" w:rsidRDefault="00BB6BB6" w:rsidP="00BB6BB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ACTIVO CORRIENTE</w:t>
            </w:r>
          </w:p>
        </w:tc>
        <w:tc>
          <w:tcPr>
            <w:tcW w:w="663" w:type="pct"/>
            <w:tcBorders>
              <w:top w:val="single" w:sz="8" w:space="0" w:color="auto"/>
              <w:left w:val="nil"/>
              <w:bottom w:val="single" w:sz="8" w:space="0" w:color="auto"/>
              <w:right w:val="nil"/>
            </w:tcBorders>
            <w:shd w:val="clear" w:color="auto" w:fill="F2F2F2" w:themeFill="background1" w:themeFillShade="F2"/>
            <w:noWrap/>
            <w:vAlign w:val="center"/>
            <w:hideMark/>
          </w:tcPr>
          <w:p w14:paraId="57A00FCF" w14:textId="77777777" w:rsidR="00BB6BB6" w:rsidRPr="002D429A" w:rsidRDefault="00BB6BB6" w:rsidP="00BB6BB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w:t>
            </w:r>
          </w:p>
        </w:tc>
        <w:tc>
          <w:tcPr>
            <w:tcW w:w="1017" w:type="pct"/>
            <w:tcBorders>
              <w:top w:val="single" w:sz="8" w:space="0" w:color="auto"/>
              <w:left w:val="nil"/>
              <w:bottom w:val="single" w:sz="8" w:space="0" w:color="auto"/>
              <w:right w:val="nil"/>
            </w:tcBorders>
            <w:shd w:val="clear" w:color="auto" w:fill="F2F2F2" w:themeFill="background1" w:themeFillShade="F2"/>
            <w:noWrap/>
            <w:vAlign w:val="center"/>
            <w:hideMark/>
          </w:tcPr>
          <w:p w14:paraId="328B5B08" w14:textId="77777777" w:rsidR="00BB6BB6" w:rsidRDefault="00BB6BB6" w:rsidP="00BB6BB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13.786.786,75</w:t>
            </w:r>
          </w:p>
        </w:tc>
        <w:tc>
          <w:tcPr>
            <w:tcW w:w="1090" w:type="pct"/>
            <w:tcBorders>
              <w:top w:val="single" w:sz="8" w:space="0" w:color="auto"/>
              <w:left w:val="nil"/>
              <w:bottom w:val="single" w:sz="8" w:space="0" w:color="auto"/>
              <w:right w:val="nil"/>
            </w:tcBorders>
            <w:shd w:val="clear" w:color="auto" w:fill="F2F2F2" w:themeFill="background1" w:themeFillShade="F2"/>
            <w:noWrap/>
            <w:vAlign w:val="center"/>
            <w:hideMark/>
          </w:tcPr>
          <w:p w14:paraId="27300BCA" w14:textId="77777777" w:rsidR="00BB6BB6" w:rsidRDefault="00BB6BB6" w:rsidP="00BB6BB6">
            <w:pPr>
              <w:jc w:val="right"/>
              <w:rPr>
                <w:b/>
                <w:bCs/>
                <w:sz w:val="18"/>
                <w:szCs w:val="18"/>
              </w:rPr>
            </w:pPr>
            <w:r>
              <w:rPr>
                <w:b/>
                <w:bCs/>
                <w:sz w:val="18"/>
                <w:szCs w:val="18"/>
              </w:rPr>
              <w:t>4.418.557,36</w:t>
            </w:r>
          </w:p>
        </w:tc>
      </w:tr>
      <w:tr w:rsidR="002D429A" w:rsidRPr="002D429A" w14:paraId="781BFCF7" w14:textId="77777777" w:rsidTr="002E3C11">
        <w:trPr>
          <w:trHeight w:val="340"/>
        </w:trPr>
        <w:tc>
          <w:tcPr>
            <w:tcW w:w="2893" w:type="pct"/>
            <w:gridSpan w:val="2"/>
            <w:tcBorders>
              <w:top w:val="nil"/>
              <w:left w:val="nil"/>
              <w:bottom w:val="nil"/>
              <w:right w:val="nil"/>
            </w:tcBorders>
            <w:shd w:val="clear" w:color="auto" w:fill="auto"/>
            <w:noWrap/>
            <w:vAlign w:val="center"/>
            <w:hideMark/>
          </w:tcPr>
          <w:p w14:paraId="719D3C7D"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Deudores comerciales y otras cuentas a cobrar</w:t>
            </w:r>
          </w:p>
        </w:tc>
        <w:tc>
          <w:tcPr>
            <w:tcW w:w="1017" w:type="pct"/>
            <w:tcBorders>
              <w:top w:val="nil"/>
              <w:left w:val="nil"/>
              <w:bottom w:val="nil"/>
              <w:right w:val="nil"/>
            </w:tcBorders>
            <w:shd w:val="clear" w:color="auto" w:fill="auto"/>
            <w:noWrap/>
            <w:vAlign w:val="center"/>
            <w:hideMark/>
          </w:tcPr>
          <w:p w14:paraId="38268032" w14:textId="77777777" w:rsidR="002D429A" w:rsidRPr="005E7BDC"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sz w:val="18"/>
                <w:szCs w:val="18"/>
                <w:bdr w:val="none" w:sz="0" w:space="0" w:color="auto"/>
                <w:lang w:eastAsia="es-ES"/>
              </w:rPr>
            </w:pPr>
            <w:r w:rsidRPr="005E7BDC">
              <w:rPr>
                <w:rFonts w:eastAsia="Times New Roman"/>
                <w:b/>
                <w:sz w:val="18"/>
                <w:szCs w:val="18"/>
                <w:bdr w:val="none" w:sz="0" w:space="0" w:color="auto"/>
                <w:lang w:eastAsia="es-ES"/>
              </w:rPr>
              <w:t xml:space="preserve">121.027,98   </w:t>
            </w:r>
          </w:p>
        </w:tc>
        <w:tc>
          <w:tcPr>
            <w:tcW w:w="1090" w:type="pct"/>
            <w:tcBorders>
              <w:top w:val="nil"/>
              <w:left w:val="nil"/>
              <w:bottom w:val="nil"/>
              <w:right w:val="nil"/>
            </w:tcBorders>
            <w:shd w:val="clear" w:color="auto" w:fill="auto"/>
            <w:noWrap/>
            <w:vAlign w:val="center"/>
            <w:hideMark/>
          </w:tcPr>
          <w:p w14:paraId="3810D083"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 xml:space="preserve">1.184.907,70   </w:t>
            </w:r>
          </w:p>
        </w:tc>
      </w:tr>
      <w:tr w:rsidR="002D429A" w:rsidRPr="002D429A" w14:paraId="48AF311A" w14:textId="77777777" w:rsidTr="002E3C11">
        <w:trPr>
          <w:trHeight w:val="240"/>
        </w:trPr>
        <w:tc>
          <w:tcPr>
            <w:tcW w:w="2230" w:type="pct"/>
            <w:tcBorders>
              <w:top w:val="nil"/>
              <w:left w:val="nil"/>
              <w:bottom w:val="nil"/>
              <w:right w:val="nil"/>
            </w:tcBorders>
            <w:shd w:val="clear" w:color="auto" w:fill="auto"/>
            <w:noWrap/>
            <w:vAlign w:val="center"/>
            <w:hideMark/>
          </w:tcPr>
          <w:p w14:paraId="64C48597"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Deudores varios</w:t>
            </w:r>
          </w:p>
        </w:tc>
        <w:tc>
          <w:tcPr>
            <w:tcW w:w="663" w:type="pct"/>
            <w:tcBorders>
              <w:top w:val="nil"/>
              <w:left w:val="nil"/>
              <w:bottom w:val="nil"/>
              <w:right w:val="nil"/>
            </w:tcBorders>
            <w:shd w:val="clear" w:color="auto" w:fill="auto"/>
            <w:noWrap/>
            <w:vAlign w:val="center"/>
            <w:hideMark/>
          </w:tcPr>
          <w:p w14:paraId="6245E76B"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8</w:t>
            </w:r>
            <w:r w:rsidR="00B94784">
              <w:rPr>
                <w:rFonts w:eastAsia="Times New Roman"/>
                <w:sz w:val="18"/>
                <w:szCs w:val="18"/>
                <w:bdr w:val="none" w:sz="0" w:space="0" w:color="auto"/>
                <w:lang w:eastAsia="es-ES"/>
              </w:rPr>
              <w:t>.1.a</w:t>
            </w:r>
          </w:p>
        </w:tc>
        <w:tc>
          <w:tcPr>
            <w:tcW w:w="1017" w:type="pct"/>
            <w:tcBorders>
              <w:top w:val="nil"/>
              <w:left w:val="nil"/>
              <w:bottom w:val="nil"/>
              <w:right w:val="nil"/>
            </w:tcBorders>
            <w:shd w:val="clear" w:color="auto" w:fill="auto"/>
            <w:noWrap/>
            <w:vAlign w:val="center"/>
            <w:hideMark/>
          </w:tcPr>
          <w:p w14:paraId="2ECBCD7D"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xml:space="preserve">8.534,09   </w:t>
            </w:r>
          </w:p>
        </w:tc>
        <w:tc>
          <w:tcPr>
            <w:tcW w:w="1090" w:type="pct"/>
            <w:tcBorders>
              <w:top w:val="nil"/>
              <w:left w:val="nil"/>
              <w:bottom w:val="nil"/>
              <w:right w:val="nil"/>
            </w:tcBorders>
            <w:shd w:val="clear" w:color="auto" w:fill="auto"/>
            <w:noWrap/>
            <w:vAlign w:val="center"/>
            <w:hideMark/>
          </w:tcPr>
          <w:p w14:paraId="5B96F12D"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2D429A">
              <w:rPr>
                <w:rFonts w:eastAsia="Times New Roman"/>
                <w:color w:val="auto"/>
                <w:sz w:val="18"/>
                <w:szCs w:val="18"/>
                <w:bdr w:val="none" w:sz="0" w:space="0" w:color="auto"/>
                <w:lang w:eastAsia="es-ES"/>
              </w:rPr>
              <w:t xml:space="preserve">135.668,20   </w:t>
            </w:r>
          </w:p>
        </w:tc>
      </w:tr>
      <w:tr w:rsidR="002D429A" w:rsidRPr="002D429A" w14:paraId="34F43091" w14:textId="77777777" w:rsidTr="002E3C11">
        <w:trPr>
          <w:trHeight w:val="240"/>
        </w:trPr>
        <w:tc>
          <w:tcPr>
            <w:tcW w:w="2230" w:type="pct"/>
            <w:tcBorders>
              <w:top w:val="nil"/>
              <w:left w:val="nil"/>
              <w:bottom w:val="nil"/>
              <w:right w:val="nil"/>
            </w:tcBorders>
            <w:shd w:val="clear" w:color="auto" w:fill="auto"/>
            <w:noWrap/>
            <w:vAlign w:val="center"/>
            <w:hideMark/>
          </w:tcPr>
          <w:p w14:paraId="03FB7F8D"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Otros créditos con las Administraciones Públicas</w:t>
            </w:r>
          </w:p>
        </w:tc>
        <w:tc>
          <w:tcPr>
            <w:tcW w:w="663" w:type="pct"/>
            <w:tcBorders>
              <w:top w:val="nil"/>
              <w:left w:val="nil"/>
              <w:bottom w:val="nil"/>
              <w:right w:val="nil"/>
            </w:tcBorders>
            <w:shd w:val="clear" w:color="auto" w:fill="auto"/>
            <w:noWrap/>
            <w:vAlign w:val="center"/>
            <w:hideMark/>
          </w:tcPr>
          <w:p w14:paraId="6258F42D"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11</w:t>
            </w:r>
          </w:p>
        </w:tc>
        <w:tc>
          <w:tcPr>
            <w:tcW w:w="1017" w:type="pct"/>
            <w:tcBorders>
              <w:top w:val="nil"/>
              <w:left w:val="nil"/>
              <w:bottom w:val="nil"/>
              <w:right w:val="nil"/>
            </w:tcBorders>
            <w:shd w:val="clear" w:color="auto" w:fill="auto"/>
            <w:noWrap/>
            <w:vAlign w:val="center"/>
            <w:hideMark/>
          </w:tcPr>
          <w:p w14:paraId="099C45C8"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xml:space="preserve">112.493,89   </w:t>
            </w:r>
          </w:p>
        </w:tc>
        <w:tc>
          <w:tcPr>
            <w:tcW w:w="1090" w:type="pct"/>
            <w:tcBorders>
              <w:top w:val="nil"/>
              <w:left w:val="nil"/>
              <w:bottom w:val="nil"/>
              <w:right w:val="nil"/>
            </w:tcBorders>
            <w:shd w:val="clear" w:color="auto" w:fill="auto"/>
            <w:noWrap/>
            <w:vAlign w:val="center"/>
            <w:hideMark/>
          </w:tcPr>
          <w:p w14:paraId="4B2DBE8E"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2D429A">
              <w:rPr>
                <w:rFonts w:eastAsia="Times New Roman"/>
                <w:color w:val="auto"/>
                <w:sz w:val="18"/>
                <w:szCs w:val="18"/>
                <w:bdr w:val="none" w:sz="0" w:space="0" w:color="auto"/>
                <w:lang w:eastAsia="es-ES"/>
              </w:rPr>
              <w:t xml:space="preserve">1.049.239,50   </w:t>
            </w:r>
          </w:p>
        </w:tc>
      </w:tr>
      <w:tr w:rsidR="002D429A" w:rsidRPr="002D429A" w14:paraId="2A2A6381" w14:textId="77777777" w:rsidTr="002E3C11">
        <w:trPr>
          <w:trHeight w:val="340"/>
        </w:trPr>
        <w:tc>
          <w:tcPr>
            <w:tcW w:w="2230" w:type="pct"/>
            <w:tcBorders>
              <w:top w:val="nil"/>
              <w:left w:val="nil"/>
              <w:bottom w:val="nil"/>
              <w:right w:val="nil"/>
            </w:tcBorders>
            <w:shd w:val="clear" w:color="auto" w:fill="auto"/>
            <w:noWrap/>
            <w:vAlign w:val="center"/>
            <w:hideMark/>
          </w:tcPr>
          <w:p w14:paraId="16F8027F"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 xml:space="preserve">Periodificaciones a corto plazo </w:t>
            </w:r>
          </w:p>
        </w:tc>
        <w:tc>
          <w:tcPr>
            <w:tcW w:w="663" w:type="pct"/>
            <w:tcBorders>
              <w:top w:val="nil"/>
              <w:left w:val="nil"/>
              <w:bottom w:val="nil"/>
              <w:right w:val="nil"/>
            </w:tcBorders>
            <w:shd w:val="clear" w:color="auto" w:fill="auto"/>
            <w:noWrap/>
            <w:vAlign w:val="center"/>
            <w:hideMark/>
          </w:tcPr>
          <w:p w14:paraId="4384711E"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8</w:t>
            </w:r>
            <w:r w:rsidR="00B94784">
              <w:rPr>
                <w:rFonts w:eastAsia="Times New Roman"/>
                <w:b/>
                <w:bCs/>
                <w:sz w:val="18"/>
                <w:szCs w:val="18"/>
                <w:bdr w:val="none" w:sz="0" w:space="0" w:color="auto"/>
                <w:lang w:eastAsia="es-ES"/>
              </w:rPr>
              <w:t>.1.c</w:t>
            </w:r>
          </w:p>
        </w:tc>
        <w:tc>
          <w:tcPr>
            <w:tcW w:w="1017" w:type="pct"/>
            <w:tcBorders>
              <w:top w:val="nil"/>
              <w:left w:val="nil"/>
              <w:bottom w:val="nil"/>
              <w:right w:val="nil"/>
            </w:tcBorders>
            <w:shd w:val="clear" w:color="auto" w:fill="auto"/>
            <w:noWrap/>
            <w:vAlign w:val="center"/>
            <w:hideMark/>
          </w:tcPr>
          <w:p w14:paraId="4AF46177"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 xml:space="preserve">319.464,62   </w:t>
            </w:r>
          </w:p>
        </w:tc>
        <w:tc>
          <w:tcPr>
            <w:tcW w:w="1090" w:type="pct"/>
            <w:tcBorders>
              <w:top w:val="nil"/>
              <w:left w:val="nil"/>
              <w:bottom w:val="nil"/>
              <w:right w:val="nil"/>
            </w:tcBorders>
            <w:shd w:val="clear" w:color="auto" w:fill="auto"/>
            <w:noWrap/>
            <w:vAlign w:val="center"/>
            <w:hideMark/>
          </w:tcPr>
          <w:p w14:paraId="1C4BFCB5"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 xml:space="preserve">1.113.675,61   </w:t>
            </w:r>
          </w:p>
        </w:tc>
      </w:tr>
      <w:tr w:rsidR="002D429A" w:rsidRPr="002D429A" w14:paraId="5867382A" w14:textId="77777777" w:rsidTr="002E3C11">
        <w:trPr>
          <w:trHeight w:val="340"/>
        </w:trPr>
        <w:tc>
          <w:tcPr>
            <w:tcW w:w="2230" w:type="pct"/>
            <w:tcBorders>
              <w:top w:val="nil"/>
              <w:left w:val="nil"/>
              <w:bottom w:val="nil"/>
              <w:right w:val="nil"/>
            </w:tcBorders>
            <w:shd w:val="clear" w:color="auto" w:fill="auto"/>
            <w:noWrap/>
            <w:vAlign w:val="center"/>
            <w:hideMark/>
          </w:tcPr>
          <w:p w14:paraId="373804BC"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 xml:space="preserve">Efectivo y otros activos líquidos equivalentes </w:t>
            </w:r>
          </w:p>
        </w:tc>
        <w:tc>
          <w:tcPr>
            <w:tcW w:w="663" w:type="pct"/>
            <w:tcBorders>
              <w:top w:val="nil"/>
              <w:left w:val="nil"/>
              <w:bottom w:val="nil"/>
              <w:right w:val="nil"/>
            </w:tcBorders>
            <w:shd w:val="clear" w:color="auto" w:fill="auto"/>
            <w:noWrap/>
            <w:vAlign w:val="center"/>
            <w:hideMark/>
          </w:tcPr>
          <w:p w14:paraId="7B1A74F6"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8</w:t>
            </w:r>
            <w:r w:rsidR="00B94784">
              <w:rPr>
                <w:rFonts w:eastAsia="Times New Roman"/>
                <w:b/>
                <w:bCs/>
                <w:sz w:val="18"/>
                <w:szCs w:val="18"/>
                <w:bdr w:val="none" w:sz="0" w:space="0" w:color="auto"/>
                <w:lang w:eastAsia="es-ES"/>
              </w:rPr>
              <w:t>.1.b</w:t>
            </w:r>
          </w:p>
        </w:tc>
        <w:tc>
          <w:tcPr>
            <w:tcW w:w="1017" w:type="pct"/>
            <w:tcBorders>
              <w:top w:val="nil"/>
              <w:left w:val="nil"/>
              <w:bottom w:val="nil"/>
              <w:right w:val="nil"/>
            </w:tcBorders>
            <w:shd w:val="clear" w:color="auto" w:fill="auto"/>
            <w:noWrap/>
            <w:vAlign w:val="center"/>
            <w:hideMark/>
          </w:tcPr>
          <w:p w14:paraId="41060B4F"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 xml:space="preserve">13.346.294,15   </w:t>
            </w:r>
          </w:p>
        </w:tc>
        <w:tc>
          <w:tcPr>
            <w:tcW w:w="1090" w:type="pct"/>
            <w:tcBorders>
              <w:top w:val="nil"/>
              <w:left w:val="nil"/>
              <w:bottom w:val="nil"/>
              <w:right w:val="nil"/>
            </w:tcBorders>
            <w:shd w:val="clear" w:color="auto" w:fill="auto"/>
            <w:noWrap/>
            <w:vAlign w:val="center"/>
            <w:hideMark/>
          </w:tcPr>
          <w:p w14:paraId="1FECBEFA"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 xml:space="preserve">2.119.974,05   </w:t>
            </w:r>
          </w:p>
        </w:tc>
      </w:tr>
      <w:tr w:rsidR="002D429A" w:rsidRPr="002D429A" w14:paraId="4DF4EC8A" w14:textId="77777777" w:rsidTr="00BE76DE">
        <w:trPr>
          <w:trHeight w:val="170"/>
        </w:trPr>
        <w:tc>
          <w:tcPr>
            <w:tcW w:w="2230" w:type="pct"/>
            <w:tcBorders>
              <w:top w:val="nil"/>
              <w:left w:val="nil"/>
              <w:bottom w:val="nil"/>
              <w:right w:val="nil"/>
            </w:tcBorders>
            <w:shd w:val="clear" w:color="auto" w:fill="auto"/>
            <w:noWrap/>
            <w:vAlign w:val="center"/>
            <w:hideMark/>
          </w:tcPr>
          <w:p w14:paraId="0AE277B5"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p>
        </w:tc>
        <w:tc>
          <w:tcPr>
            <w:tcW w:w="663" w:type="pct"/>
            <w:tcBorders>
              <w:top w:val="nil"/>
              <w:left w:val="nil"/>
              <w:bottom w:val="nil"/>
              <w:right w:val="nil"/>
            </w:tcBorders>
            <w:shd w:val="clear" w:color="auto" w:fill="auto"/>
            <w:noWrap/>
            <w:vAlign w:val="center"/>
            <w:hideMark/>
          </w:tcPr>
          <w:p w14:paraId="2D170311"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1017" w:type="pct"/>
            <w:tcBorders>
              <w:top w:val="nil"/>
              <w:left w:val="nil"/>
              <w:bottom w:val="nil"/>
              <w:right w:val="nil"/>
            </w:tcBorders>
            <w:shd w:val="clear" w:color="auto" w:fill="auto"/>
            <w:noWrap/>
            <w:vAlign w:val="center"/>
            <w:hideMark/>
          </w:tcPr>
          <w:p w14:paraId="66DD725F"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1090" w:type="pct"/>
            <w:tcBorders>
              <w:top w:val="nil"/>
              <w:left w:val="nil"/>
              <w:bottom w:val="nil"/>
              <w:right w:val="nil"/>
            </w:tcBorders>
            <w:shd w:val="clear" w:color="auto" w:fill="auto"/>
            <w:noWrap/>
            <w:vAlign w:val="center"/>
            <w:hideMark/>
          </w:tcPr>
          <w:p w14:paraId="5879A67D"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BB6BB6" w:rsidRPr="002D429A" w14:paraId="26FDBFA8" w14:textId="77777777" w:rsidTr="002E3C11">
        <w:trPr>
          <w:trHeight w:val="340"/>
        </w:trPr>
        <w:tc>
          <w:tcPr>
            <w:tcW w:w="2230" w:type="pct"/>
            <w:tcBorders>
              <w:top w:val="single" w:sz="8" w:space="0" w:color="auto"/>
              <w:left w:val="nil"/>
              <w:bottom w:val="single" w:sz="8" w:space="0" w:color="auto"/>
              <w:right w:val="nil"/>
            </w:tcBorders>
            <w:shd w:val="clear" w:color="auto" w:fill="F2F2F2" w:themeFill="background1" w:themeFillShade="F2"/>
            <w:noWrap/>
            <w:vAlign w:val="center"/>
            <w:hideMark/>
          </w:tcPr>
          <w:p w14:paraId="48234FE3" w14:textId="77777777" w:rsidR="00BB6BB6" w:rsidRPr="002D429A" w:rsidRDefault="00BB6BB6" w:rsidP="00BB6BB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TOTAL ACTIVO</w:t>
            </w:r>
          </w:p>
        </w:tc>
        <w:tc>
          <w:tcPr>
            <w:tcW w:w="663" w:type="pct"/>
            <w:tcBorders>
              <w:top w:val="single" w:sz="8" w:space="0" w:color="auto"/>
              <w:left w:val="nil"/>
              <w:bottom w:val="single" w:sz="8" w:space="0" w:color="auto"/>
              <w:right w:val="nil"/>
            </w:tcBorders>
            <w:shd w:val="clear" w:color="auto" w:fill="F2F2F2" w:themeFill="background1" w:themeFillShade="F2"/>
            <w:noWrap/>
            <w:vAlign w:val="center"/>
            <w:hideMark/>
          </w:tcPr>
          <w:p w14:paraId="0DBC8492" w14:textId="77777777" w:rsidR="00BB6BB6" w:rsidRPr="002D429A" w:rsidRDefault="00BB6BB6" w:rsidP="00BB6BB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w:t>
            </w:r>
          </w:p>
        </w:tc>
        <w:tc>
          <w:tcPr>
            <w:tcW w:w="1017" w:type="pct"/>
            <w:tcBorders>
              <w:top w:val="single" w:sz="8" w:space="0" w:color="auto"/>
              <w:left w:val="nil"/>
              <w:bottom w:val="single" w:sz="8" w:space="0" w:color="auto"/>
              <w:right w:val="nil"/>
            </w:tcBorders>
            <w:shd w:val="clear" w:color="auto" w:fill="F2F2F2" w:themeFill="background1" w:themeFillShade="F2"/>
            <w:noWrap/>
            <w:vAlign w:val="center"/>
            <w:hideMark/>
          </w:tcPr>
          <w:p w14:paraId="143684FF" w14:textId="77777777" w:rsidR="00BB6BB6" w:rsidRDefault="00BB6BB6" w:rsidP="00BB6BB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14.259.151,13</w:t>
            </w:r>
          </w:p>
        </w:tc>
        <w:tc>
          <w:tcPr>
            <w:tcW w:w="1090" w:type="pct"/>
            <w:tcBorders>
              <w:top w:val="single" w:sz="8" w:space="0" w:color="auto"/>
              <w:left w:val="nil"/>
              <w:bottom w:val="single" w:sz="8" w:space="0" w:color="auto"/>
              <w:right w:val="nil"/>
            </w:tcBorders>
            <w:shd w:val="clear" w:color="auto" w:fill="F2F2F2" w:themeFill="background1" w:themeFillShade="F2"/>
            <w:noWrap/>
            <w:vAlign w:val="center"/>
            <w:hideMark/>
          </w:tcPr>
          <w:p w14:paraId="0A98E7B5" w14:textId="77777777" w:rsidR="00BB6BB6" w:rsidRDefault="00BB6BB6" w:rsidP="00BB6BB6">
            <w:pPr>
              <w:jc w:val="right"/>
              <w:rPr>
                <w:b/>
                <w:bCs/>
                <w:sz w:val="18"/>
                <w:szCs w:val="18"/>
              </w:rPr>
            </w:pPr>
            <w:r>
              <w:rPr>
                <w:b/>
                <w:bCs/>
                <w:sz w:val="18"/>
                <w:szCs w:val="18"/>
              </w:rPr>
              <w:t>4.952.824,57</w:t>
            </w:r>
          </w:p>
        </w:tc>
      </w:tr>
    </w:tbl>
    <w:p w14:paraId="0CBF5420" w14:textId="77777777" w:rsidR="006220A2" w:rsidRPr="0083433F" w:rsidRDefault="006220A2" w:rsidP="002E3C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jc w:val="center"/>
        <w:outlineLvl w:val="0"/>
        <w:rPr>
          <w:b/>
          <w:snapToGrid w:val="0"/>
          <w:sz w:val="16"/>
          <w:szCs w:val="18"/>
        </w:rPr>
      </w:pPr>
      <w:r w:rsidRPr="0083433F">
        <w:rPr>
          <w:i/>
          <w:iCs/>
          <w:sz w:val="16"/>
          <w:szCs w:val="18"/>
        </w:rPr>
        <w:t>Las Cuentas Anuales de la Sociedad, que forman una sola unidad, comprenden estos Balances, las Cuentas de Pérdidas y Ganancias, el Estado de Cambios en el Patrimonio Neto, el Estado de Flujos de Efectivo adjuntos y la Memori</w:t>
      </w:r>
      <w:r w:rsidR="007B4E43" w:rsidRPr="0083433F">
        <w:rPr>
          <w:i/>
          <w:iCs/>
          <w:sz w:val="16"/>
          <w:szCs w:val="18"/>
        </w:rPr>
        <w:t>a Anual adjunta que consta de 20</w:t>
      </w:r>
      <w:r w:rsidRPr="0083433F">
        <w:rPr>
          <w:i/>
          <w:iCs/>
          <w:sz w:val="16"/>
          <w:szCs w:val="18"/>
        </w:rPr>
        <w:t xml:space="preserve"> Notas</w:t>
      </w:r>
    </w:p>
    <w:p w14:paraId="230AFE9B" w14:textId="77777777" w:rsidR="003849D9" w:rsidRPr="0083433F" w:rsidRDefault="003849D9" w:rsidP="003849D9">
      <w:pPr>
        <w:widowControl w:val="0"/>
        <w:outlineLvl w:val="0"/>
        <w:rPr>
          <w:sz w:val="20"/>
        </w:rPr>
      </w:pPr>
      <w:r w:rsidRPr="0083433F">
        <w:rPr>
          <w:sz w:val="20"/>
        </w:rPr>
        <w:tab/>
      </w:r>
    </w:p>
    <w:p w14:paraId="77D655E0" w14:textId="77777777" w:rsidR="003A4111" w:rsidRPr="0083433F" w:rsidRDefault="006220A2"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sz w:val="20"/>
        </w:rPr>
      </w:pPr>
      <w:r w:rsidRPr="0083433F">
        <w:rPr>
          <w:sz w:val="20"/>
        </w:rPr>
        <w:br w:type="page"/>
      </w:r>
    </w:p>
    <w:p w14:paraId="74A95CD8" w14:textId="77777777" w:rsidR="006220A2" w:rsidRPr="0083433F" w:rsidRDefault="006220A2" w:rsidP="007825C6">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rPr>
          <w:b/>
          <w:snapToGrid w:val="0"/>
          <w:sz w:val="20"/>
        </w:rPr>
      </w:pPr>
      <w:r w:rsidRPr="0083433F">
        <w:rPr>
          <w:b/>
          <w:snapToGrid w:val="0"/>
          <w:sz w:val="20"/>
        </w:rPr>
        <w:lastRenderedPageBreak/>
        <w:t>PROMOTUR TURISMO CANARIAS, S.A.</w:t>
      </w:r>
    </w:p>
    <w:p w14:paraId="205BCF05" w14:textId="77777777" w:rsidR="006220A2" w:rsidRPr="0083433F" w:rsidRDefault="006220A2" w:rsidP="007825C6">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jc w:val="both"/>
        <w:rPr>
          <w:b/>
          <w:spacing w:val="-1"/>
          <w:sz w:val="20"/>
        </w:rPr>
      </w:pPr>
      <w:r w:rsidRPr="0083433F">
        <w:rPr>
          <w:b/>
          <w:spacing w:val="-1"/>
          <w:sz w:val="20"/>
        </w:rPr>
        <w:t>BALANCE DE SITUACIÓN AL 31 DE DICIEMBRE DE 20</w:t>
      </w:r>
      <w:r w:rsidR="002D429A">
        <w:rPr>
          <w:b/>
          <w:spacing w:val="-1"/>
          <w:sz w:val="20"/>
        </w:rPr>
        <w:t>20</w:t>
      </w:r>
      <w:r w:rsidR="00D63680" w:rsidRPr="0083433F">
        <w:rPr>
          <w:b/>
          <w:spacing w:val="-1"/>
          <w:sz w:val="20"/>
        </w:rPr>
        <w:t xml:space="preserve"> Y 20</w:t>
      </w:r>
      <w:r w:rsidR="002D429A">
        <w:rPr>
          <w:b/>
          <w:spacing w:val="-1"/>
          <w:sz w:val="20"/>
        </w:rPr>
        <w:t>19</w:t>
      </w:r>
      <w:r w:rsidRPr="0083433F">
        <w:rPr>
          <w:b/>
          <w:spacing w:val="-1"/>
          <w:sz w:val="20"/>
        </w:rPr>
        <w:t xml:space="preserve"> (Expresado en euros)</w:t>
      </w:r>
    </w:p>
    <w:p w14:paraId="7D21B2BA" w14:textId="77777777" w:rsidR="006220A2" w:rsidRPr="0083433F" w:rsidRDefault="006220A2" w:rsidP="006220A2">
      <w:pPr>
        <w:widowControl w:val="0"/>
        <w:tabs>
          <w:tab w:val="left" w:pos="284"/>
          <w:tab w:val="left" w:pos="567"/>
          <w:tab w:val="left" w:pos="851"/>
        </w:tabs>
        <w:rPr>
          <w:b/>
          <w:sz w:val="18"/>
          <w:szCs w:val="18"/>
        </w:rPr>
      </w:pPr>
    </w:p>
    <w:tbl>
      <w:tblPr>
        <w:tblW w:w="4943" w:type="pct"/>
        <w:tblCellMar>
          <w:left w:w="70" w:type="dxa"/>
          <w:right w:w="70" w:type="dxa"/>
        </w:tblCellMar>
        <w:tblLook w:val="04A0" w:firstRow="1" w:lastRow="0" w:firstColumn="1" w:lastColumn="0" w:noHBand="0" w:noVBand="1"/>
      </w:tblPr>
      <w:tblGrid>
        <w:gridCol w:w="4308"/>
        <w:gridCol w:w="1192"/>
        <w:gridCol w:w="1731"/>
        <w:gridCol w:w="1731"/>
      </w:tblGrid>
      <w:tr w:rsidR="002D429A" w:rsidRPr="002D429A" w14:paraId="6FF11EA5" w14:textId="77777777" w:rsidTr="00BE76DE">
        <w:trPr>
          <w:trHeight w:val="227"/>
        </w:trPr>
        <w:tc>
          <w:tcPr>
            <w:tcW w:w="2404" w:type="pct"/>
            <w:vMerge w:val="restart"/>
            <w:tcBorders>
              <w:top w:val="single" w:sz="8" w:space="0" w:color="auto"/>
              <w:left w:val="nil"/>
              <w:bottom w:val="single" w:sz="8" w:space="0" w:color="000000"/>
              <w:right w:val="nil"/>
            </w:tcBorders>
            <w:shd w:val="clear" w:color="auto" w:fill="D9D9D9" w:themeFill="background1" w:themeFillShade="D9"/>
            <w:vAlign w:val="bottom"/>
            <w:hideMark/>
          </w:tcPr>
          <w:p w14:paraId="10D28774" w14:textId="77777777" w:rsidR="002D429A" w:rsidRPr="002D429A" w:rsidRDefault="002D429A" w:rsidP="009112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PATRIMONIO NETO Y PASIVO</w:t>
            </w:r>
          </w:p>
        </w:tc>
        <w:tc>
          <w:tcPr>
            <w:tcW w:w="664" w:type="pct"/>
            <w:vMerge w:val="restart"/>
            <w:tcBorders>
              <w:top w:val="single" w:sz="8" w:space="0" w:color="auto"/>
              <w:left w:val="nil"/>
              <w:bottom w:val="single" w:sz="8" w:space="0" w:color="000000"/>
              <w:right w:val="nil"/>
            </w:tcBorders>
            <w:shd w:val="clear" w:color="auto" w:fill="D9D9D9" w:themeFill="background1" w:themeFillShade="D9"/>
            <w:vAlign w:val="bottom"/>
            <w:hideMark/>
          </w:tcPr>
          <w:p w14:paraId="77A3269C" w14:textId="77777777" w:rsidR="002D429A" w:rsidRPr="002D429A" w:rsidRDefault="002D429A" w:rsidP="009112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Nota</w:t>
            </w:r>
          </w:p>
        </w:tc>
        <w:tc>
          <w:tcPr>
            <w:tcW w:w="966" w:type="pct"/>
            <w:tcBorders>
              <w:top w:val="single" w:sz="8" w:space="0" w:color="auto"/>
              <w:left w:val="nil"/>
              <w:bottom w:val="nil"/>
              <w:right w:val="nil"/>
            </w:tcBorders>
            <w:shd w:val="clear" w:color="auto" w:fill="D9D9D9" w:themeFill="background1" w:themeFillShade="D9"/>
            <w:noWrap/>
            <w:vAlign w:val="bottom"/>
            <w:hideMark/>
          </w:tcPr>
          <w:p w14:paraId="490D14B9" w14:textId="77777777" w:rsidR="002D429A" w:rsidRPr="002D429A" w:rsidRDefault="002D429A" w:rsidP="00EA53D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Al 31 de diciembre</w:t>
            </w:r>
          </w:p>
        </w:tc>
        <w:tc>
          <w:tcPr>
            <w:tcW w:w="966" w:type="pct"/>
            <w:tcBorders>
              <w:top w:val="single" w:sz="8" w:space="0" w:color="auto"/>
              <w:left w:val="nil"/>
              <w:bottom w:val="nil"/>
              <w:right w:val="nil"/>
            </w:tcBorders>
            <w:shd w:val="clear" w:color="auto" w:fill="D9D9D9" w:themeFill="background1" w:themeFillShade="D9"/>
            <w:noWrap/>
            <w:vAlign w:val="bottom"/>
            <w:hideMark/>
          </w:tcPr>
          <w:p w14:paraId="15E0E656" w14:textId="77777777" w:rsidR="002D429A" w:rsidRPr="002D429A" w:rsidRDefault="002D429A" w:rsidP="00EA53D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Al 31 de diciembre</w:t>
            </w:r>
          </w:p>
        </w:tc>
      </w:tr>
      <w:tr w:rsidR="002D429A" w:rsidRPr="002D429A" w14:paraId="5E933821" w14:textId="77777777" w:rsidTr="00BE76DE">
        <w:trPr>
          <w:trHeight w:val="227"/>
        </w:trPr>
        <w:tc>
          <w:tcPr>
            <w:tcW w:w="2404" w:type="pct"/>
            <w:vMerge/>
            <w:tcBorders>
              <w:top w:val="single" w:sz="8" w:space="0" w:color="auto"/>
              <w:left w:val="nil"/>
              <w:bottom w:val="single" w:sz="8" w:space="0" w:color="000000"/>
              <w:right w:val="nil"/>
            </w:tcBorders>
            <w:shd w:val="clear" w:color="auto" w:fill="D9D9D9" w:themeFill="background1" w:themeFillShade="D9"/>
            <w:vAlign w:val="center"/>
            <w:hideMark/>
          </w:tcPr>
          <w:p w14:paraId="1031A2FF"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664" w:type="pct"/>
            <w:vMerge/>
            <w:tcBorders>
              <w:top w:val="single" w:sz="8" w:space="0" w:color="auto"/>
              <w:left w:val="nil"/>
              <w:bottom w:val="single" w:sz="8" w:space="0" w:color="000000"/>
              <w:right w:val="nil"/>
            </w:tcBorders>
            <w:shd w:val="clear" w:color="auto" w:fill="D9D9D9" w:themeFill="background1" w:themeFillShade="D9"/>
            <w:vAlign w:val="center"/>
            <w:hideMark/>
          </w:tcPr>
          <w:p w14:paraId="5B46B846"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966" w:type="pct"/>
            <w:tcBorders>
              <w:top w:val="single" w:sz="8" w:space="0" w:color="auto"/>
              <w:left w:val="nil"/>
              <w:bottom w:val="single" w:sz="8" w:space="0" w:color="auto"/>
              <w:right w:val="nil"/>
            </w:tcBorders>
            <w:shd w:val="clear" w:color="auto" w:fill="D9D9D9" w:themeFill="background1" w:themeFillShade="D9"/>
            <w:vAlign w:val="bottom"/>
            <w:hideMark/>
          </w:tcPr>
          <w:p w14:paraId="431832A4" w14:textId="77777777" w:rsidR="002D429A" w:rsidRPr="002D429A" w:rsidRDefault="002D429A" w:rsidP="00EA53D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2020</w:t>
            </w:r>
          </w:p>
        </w:tc>
        <w:tc>
          <w:tcPr>
            <w:tcW w:w="966" w:type="pct"/>
            <w:tcBorders>
              <w:top w:val="single" w:sz="8" w:space="0" w:color="auto"/>
              <w:left w:val="nil"/>
              <w:bottom w:val="single" w:sz="8" w:space="0" w:color="auto"/>
              <w:right w:val="nil"/>
            </w:tcBorders>
            <w:shd w:val="clear" w:color="auto" w:fill="D9D9D9" w:themeFill="background1" w:themeFillShade="D9"/>
            <w:vAlign w:val="bottom"/>
            <w:hideMark/>
          </w:tcPr>
          <w:p w14:paraId="125B95EC" w14:textId="77777777" w:rsidR="002D429A" w:rsidRPr="002D429A" w:rsidRDefault="002D429A" w:rsidP="00EA53D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2019</w:t>
            </w:r>
          </w:p>
        </w:tc>
      </w:tr>
      <w:tr w:rsidR="002E3C11" w:rsidRPr="002D429A" w14:paraId="099482B8" w14:textId="77777777" w:rsidTr="002E3C11">
        <w:trPr>
          <w:trHeight w:val="227"/>
        </w:trPr>
        <w:tc>
          <w:tcPr>
            <w:tcW w:w="2404" w:type="pct"/>
            <w:tcBorders>
              <w:top w:val="nil"/>
              <w:left w:val="nil"/>
              <w:bottom w:val="single" w:sz="8" w:space="0" w:color="auto"/>
              <w:right w:val="nil"/>
            </w:tcBorders>
            <w:shd w:val="clear" w:color="auto" w:fill="auto"/>
            <w:vAlign w:val="center"/>
          </w:tcPr>
          <w:p w14:paraId="0D1B3ED3" w14:textId="77777777" w:rsidR="002E3C11" w:rsidRPr="002D429A" w:rsidRDefault="002E3C11"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664" w:type="pct"/>
            <w:tcBorders>
              <w:top w:val="nil"/>
              <w:left w:val="nil"/>
              <w:bottom w:val="single" w:sz="8" w:space="0" w:color="auto"/>
              <w:right w:val="nil"/>
            </w:tcBorders>
            <w:shd w:val="clear" w:color="auto" w:fill="auto"/>
            <w:vAlign w:val="center"/>
          </w:tcPr>
          <w:p w14:paraId="6945D49B" w14:textId="77777777" w:rsidR="002E3C11" w:rsidRPr="002D429A" w:rsidRDefault="002E3C11"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66" w:type="pct"/>
            <w:tcBorders>
              <w:top w:val="nil"/>
              <w:left w:val="nil"/>
              <w:bottom w:val="single" w:sz="8" w:space="0" w:color="auto"/>
              <w:right w:val="nil"/>
            </w:tcBorders>
            <w:shd w:val="clear" w:color="auto" w:fill="auto"/>
            <w:vAlign w:val="center"/>
          </w:tcPr>
          <w:p w14:paraId="36FA21BD" w14:textId="77777777" w:rsidR="002E3C11" w:rsidRPr="002D429A" w:rsidRDefault="002E3C11"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p>
        </w:tc>
        <w:tc>
          <w:tcPr>
            <w:tcW w:w="966" w:type="pct"/>
            <w:tcBorders>
              <w:top w:val="nil"/>
              <w:left w:val="nil"/>
              <w:bottom w:val="single" w:sz="8" w:space="0" w:color="auto"/>
              <w:right w:val="nil"/>
            </w:tcBorders>
            <w:shd w:val="clear" w:color="auto" w:fill="auto"/>
            <w:vAlign w:val="center"/>
          </w:tcPr>
          <w:p w14:paraId="34ED2AEC" w14:textId="77777777" w:rsidR="002E3C11" w:rsidRPr="002D429A" w:rsidRDefault="002E3C11"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p>
        </w:tc>
      </w:tr>
      <w:tr w:rsidR="002D429A" w:rsidRPr="002D429A" w14:paraId="32C3BE9B" w14:textId="77777777" w:rsidTr="002E3C11">
        <w:trPr>
          <w:trHeight w:val="340"/>
        </w:trPr>
        <w:tc>
          <w:tcPr>
            <w:tcW w:w="2404" w:type="pct"/>
            <w:tcBorders>
              <w:top w:val="nil"/>
              <w:left w:val="nil"/>
              <w:bottom w:val="single" w:sz="8" w:space="0" w:color="auto"/>
              <w:right w:val="nil"/>
            </w:tcBorders>
            <w:shd w:val="clear" w:color="auto" w:fill="F2F2F2" w:themeFill="background1" w:themeFillShade="F2"/>
            <w:vAlign w:val="center"/>
            <w:hideMark/>
          </w:tcPr>
          <w:p w14:paraId="50DD2912"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PATRIMONIO NETO</w:t>
            </w:r>
          </w:p>
        </w:tc>
        <w:tc>
          <w:tcPr>
            <w:tcW w:w="664" w:type="pct"/>
            <w:tcBorders>
              <w:top w:val="nil"/>
              <w:left w:val="nil"/>
              <w:bottom w:val="single" w:sz="8" w:space="0" w:color="auto"/>
              <w:right w:val="nil"/>
            </w:tcBorders>
            <w:shd w:val="clear" w:color="auto" w:fill="F2F2F2" w:themeFill="background1" w:themeFillShade="F2"/>
            <w:vAlign w:val="center"/>
            <w:hideMark/>
          </w:tcPr>
          <w:p w14:paraId="4F7D84A2"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w:t>
            </w:r>
          </w:p>
        </w:tc>
        <w:tc>
          <w:tcPr>
            <w:tcW w:w="966" w:type="pct"/>
            <w:tcBorders>
              <w:top w:val="nil"/>
              <w:left w:val="nil"/>
              <w:bottom w:val="single" w:sz="8" w:space="0" w:color="auto"/>
              <w:right w:val="nil"/>
            </w:tcBorders>
            <w:shd w:val="clear" w:color="auto" w:fill="F2F2F2" w:themeFill="background1" w:themeFillShade="F2"/>
            <w:vAlign w:val="center"/>
            <w:hideMark/>
          </w:tcPr>
          <w:p w14:paraId="1D5626AD"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 xml:space="preserve">826.849,18   </w:t>
            </w:r>
          </w:p>
        </w:tc>
        <w:tc>
          <w:tcPr>
            <w:tcW w:w="966" w:type="pct"/>
            <w:tcBorders>
              <w:top w:val="nil"/>
              <w:left w:val="nil"/>
              <w:bottom w:val="single" w:sz="8" w:space="0" w:color="auto"/>
              <w:right w:val="nil"/>
            </w:tcBorders>
            <w:shd w:val="clear" w:color="auto" w:fill="F2F2F2" w:themeFill="background1" w:themeFillShade="F2"/>
            <w:vAlign w:val="center"/>
            <w:hideMark/>
          </w:tcPr>
          <w:p w14:paraId="0D167CF0"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 xml:space="preserve">249.935,95   </w:t>
            </w:r>
          </w:p>
        </w:tc>
      </w:tr>
      <w:tr w:rsidR="002D429A" w:rsidRPr="002D429A" w14:paraId="629A5C36" w14:textId="77777777" w:rsidTr="002E3C11">
        <w:trPr>
          <w:trHeight w:val="340"/>
        </w:trPr>
        <w:tc>
          <w:tcPr>
            <w:tcW w:w="2404" w:type="pct"/>
            <w:tcBorders>
              <w:top w:val="nil"/>
              <w:left w:val="nil"/>
              <w:bottom w:val="nil"/>
              <w:right w:val="nil"/>
            </w:tcBorders>
            <w:shd w:val="clear" w:color="auto" w:fill="auto"/>
            <w:vAlign w:val="center"/>
            <w:hideMark/>
          </w:tcPr>
          <w:p w14:paraId="1A741BB9"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Fondos propios</w:t>
            </w:r>
          </w:p>
        </w:tc>
        <w:tc>
          <w:tcPr>
            <w:tcW w:w="664" w:type="pct"/>
            <w:tcBorders>
              <w:top w:val="nil"/>
              <w:left w:val="nil"/>
              <w:bottom w:val="nil"/>
              <w:right w:val="nil"/>
            </w:tcBorders>
            <w:shd w:val="clear" w:color="auto" w:fill="auto"/>
            <w:vAlign w:val="center"/>
            <w:hideMark/>
          </w:tcPr>
          <w:p w14:paraId="735852C2"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966" w:type="pct"/>
            <w:tcBorders>
              <w:top w:val="nil"/>
              <w:left w:val="nil"/>
              <w:bottom w:val="nil"/>
              <w:right w:val="nil"/>
            </w:tcBorders>
            <w:shd w:val="clear" w:color="auto" w:fill="auto"/>
            <w:vAlign w:val="center"/>
            <w:hideMark/>
          </w:tcPr>
          <w:p w14:paraId="1E6BD26B" w14:textId="77777777" w:rsidR="002D429A" w:rsidRPr="00DA5AD4"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sz w:val="18"/>
                <w:szCs w:val="18"/>
                <w:bdr w:val="none" w:sz="0" w:space="0" w:color="auto"/>
                <w:lang w:eastAsia="es-ES"/>
              </w:rPr>
            </w:pPr>
            <w:r w:rsidRPr="00DA5AD4">
              <w:rPr>
                <w:rFonts w:eastAsia="Times New Roman"/>
                <w:b/>
                <w:sz w:val="18"/>
                <w:szCs w:val="18"/>
                <w:bdr w:val="none" w:sz="0" w:space="0" w:color="auto"/>
                <w:lang w:eastAsia="es-ES"/>
              </w:rPr>
              <w:t xml:space="preserve">600.000,00   </w:t>
            </w:r>
          </w:p>
        </w:tc>
        <w:tc>
          <w:tcPr>
            <w:tcW w:w="966" w:type="pct"/>
            <w:tcBorders>
              <w:top w:val="nil"/>
              <w:left w:val="nil"/>
              <w:bottom w:val="nil"/>
              <w:right w:val="nil"/>
            </w:tcBorders>
            <w:shd w:val="clear" w:color="auto" w:fill="auto"/>
            <w:vAlign w:val="center"/>
            <w:hideMark/>
          </w:tcPr>
          <w:p w14:paraId="297402C1"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 xml:space="preserve">3.567,43   </w:t>
            </w:r>
          </w:p>
        </w:tc>
      </w:tr>
      <w:tr w:rsidR="002D429A" w:rsidRPr="002D429A" w14:paraId="21A8EF86" w14:textId="77777777" w:rsidTr="00BB6BB6">
        <w:trPr>
          <w:trHeight w:val="240"/>
        </w:trPr>
        <w:tc>
          <w:tcPr>
            <w:tcW w:w="2404" w:type="pct"/>
            <w:tcBorders>
              <w:top w:val="nil"/>
              <w:left w:val="nil"/>
              <w:bottom w:val="nil"/>
              <w:right w:val="nil"/>
            </w:tcBorders>
            <w:shd w:val="clear" w:color="auto" w:fill="auto"/>
            <w:vAlign w:val="center"/>
            <w:hideMark/>
          </w:tcPr>
          <w:p w14:paraId="56D06300"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xml:space="preserve">Capital </w:t>
            </w:r>
          </w:p>
        </w:tc>
        <w:tc>
          <w:tcPr>
            <w:tcW w:w="664" w:type="pct"/>
            <w:tcBorders>
              <w:top w:val="nil"/>
              <w:left w:val="nil"/>
              <w:bottom w:val="nil"/>
              <w:right w:val="nil"/>
            </w:tcBorders>
            <w:shd w:val="clear" w:color="auto" w:fill="auto"/>
            <w:vAlign w:val="center"/>
            <w:hideMark/>
          </w:tcPr>
          <w:p w14:paraId="1372D99C"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8.3</w:t>
            </w:r>
            <w:r w:rsidR="00B94784">
              <w:rPr>
                <w:rFonts w:eastAsia="Times New Roman"/>
                <w:sz w:val="18"/>
                <w:szCs w:val="18"/>
                <w:bdr w:val="none" w:sz="0" w:space="0" w:color="auto"/>
                <w:lang w:eastAsia="es-ES"/>
              </w:rPr>
              <w:t>.a</w:t>
            </w:r>
          </w:p>
        </w:tc>
        <w:tc>
          <w:tcPr>
            <w:tcW w:w="966" w:type="pct"/>
            <w:tcBorders>
              <w:top w:val="nil"/>
              <w:left w:val="nil"/>
              <w:bottom w:val="nil"/>
              <w:right w:val="nil"/>
            </w:tcBorders>
            <w:shd w:val="clear" w:color="auto" w:fill="auto"/>
            <w:vAlign w:val="center"/>
            <w:hideMark/>
          </w:tcPr>
          <w:p w14:paraId="3812EAA6"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xml:space="preserve">600.000,00   </w:t>
            </w:r>
          </w:p>
        </w:tc>
        <w:tc>
          <w:tcPr>
            <w:tcW w:w="966" w:type="pct"/>
            <w:tcBorders>
              <w:top w:val="nil"/>
              <w:left w:val="nil"/>
              <w:bottom w:val="nil"/>
              <w:right w:val="nil"/>
            </w:tcBorders>
            <w:shd w:val="clear" w:color="auto" w:fill="auto"/>
            <w:vAlign w:val="center"/>
            <w:hideMark/>
          </w:tcPr>
          <w:p w14:paraId="48C0A5E4"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2D429A">
              <w:rPr>
                <w:rFonts w:eastAsia="Times New Roman"/>
                <w:color w:val="auto"/>
                <w:sz w:val="18"/>
                <w:szCs w:val="18"/>
                <w:bdr w:val="none" w:sz="0" w:space="0" w:color="auto"/>
                <w:lang w:eastAsia="es-ES"/>
              </w:rPr>
              <w:t xml:space="preserve">600.000,00   </w:t>
            </w:r>
          </w:p>
        </w:tc>
      </w:tr>
      <w:tr w:rsidR="002D429A" w:rsidRPr="002D429A" w14:paraId="4FA98A0F" w14:textId="77777777" w:rsidTr="00BB6BB6">
        <w:trPr>
          <w:trHeight w:val="240"/>
        </w:trPr>
        <w:tc>
          <w:tcPr>
            <w:tcW w:w="2404" w:type="pct"/>
            <w:tcBorders>
              <w:top w:val="nil"/>
              <w:left w:val="nil"/>
              <w:bottom w:val="nil"/>
              <w:right w:val="nil"/>
            </w:tcBorders>
            <w:shd w:val="clear" w:color="auto" w:fill="auto"/>
            <w:vAlign w:val="center"/>
            <w:hideMark/>
          </w:tcPr>
          <w:p w14:paraId="68F9BD65"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Reservas</w:t>
            </w:r>
          </w:p>
        </w:tc>
        <w:tc>
          <w:tcPr>
            <w:tcW w:w="664" w:type="pct"/>
            <w:tcBorders>
              <w:top w:val="nil"/>
              <w:left w:val="nil"/>
              <w:bottom w:val="nil"/>
              <w:right w:val="nil"/>
            </w:tcBorders>
            <w:shd w:val="clear" w:color="auto" w:fill="auto"/>
            <w:vAlign w:val="center"/>
            <w:hideMark/>
          </w:tcPr>
          <w:p w14:paraId="4FE3C41A"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8.3</w:t>
            </w:r>
            <w:r w:rsidR="00C447AA">
              <w:rPr>
                <w:rFonts w:eastAsia="Times New Roman"/>
                <w:sz w:val="18"/>
                <w:szCs w:val="18"/>
                <w:bdr w:val="none" w:sz="0" w:space="0" w:color="auto"/>
                <w:lang w:eastAsia="es-ES"/>
              </w:rPr>
              <w:t>.c</w:t>
            </w:r>
          </w:p>
        </w:tc>
        <w:tc>
          <w:tcPr>
            <w:tcW w:w="966" w:type="pct"/>
            <w:tcBorders>
              <w:top w:val="nil"/>
              <w:left w:val="nil"/>
              <w:bottom w:val="nil"/>
              <w:right w:val="nil"/>
            </w:tcBorders>
            <w:shd w:val="clear" w:color="auto" w:fill="auto"/>
            <w:vAlign w:val="center"/>
            <w:hideMark/>
          </w:tcPr>
          <w:p w14:paraId="6FE6EF4F"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xml:space="preserve">-     </w:t>
            </w:r>
          </w:p>
        </w:tc>
        <w:tc>
          <w:tcPr>
            <w:tcW w:w="966" w:type="pct"/>
            <w:tcBorders>
              <w:top w:val="nil"/>
              <w:left w:val="nil"/>
              <w:bottom w:val="nil"/>
              <w:right w:val="nil"/>
            </w:tcBorders>
            <w:shd w:val="clear" w:color="auto" w:fill="auto"/>
            <w:vAlign w:val="center"/>
            <w:hideMark/>
          </w:tcPr>
          <w:p w14:paraId="0977B00D" w14:textId="77777777" w:rsidR="002D429A" w:rsidRPr="002D429A" w:rsidRDefault="006248B7"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Pr>
                <w:rFonts w:eastAsia="Times New Roman"/>
                <w:color w:val="auto"/>
                <w:sz w:val="18"/>
                <w:szCs w:val="18"/>
                <w:bdr w:val="none" w:sz="0" w:space="0" w:color="auto"/>
                <w:lang w:eastAsia="es-ES"/>
              </w:rPr>
              <w:t>(</w:t>
            </w:r>
            <w:r w:rsidR="002D429A" w:rsidRPr="002D429A">
              <w:rPr>
                <w:rFonts w:eastAsia="Times New Roman"/>
                <w:color w:val="auto"/>
                <w:sz w:val="18"/>
                <w:szCs w:val="18"/>
                <w:bdr w:val="none" w:sz="0" w:space="0" w:color="auto"/>
                <w:lang w:eastAsia="es-ES"/>
              </w:rPr>
              <w:t>727.870,96</w:t>
            </w:r>
            <w:r>
              <w:rPr>
                <w:rFonts w:eastAsia="Times New Roman"/>
                <w:color w:val="auto"/>
                <w:sz w:val="18"/>
                <w:szCs w:val="18"/>
                <w:bdr w:val="none" w:sz="0" w:space="0" w:color="auto"/>
                <w:lang w:eastAsia="es-ES"/>
              </w:rPr>
              <w:t>)</w:t>
            </w:r>
            <w:r w:rsidR="002D429A" w:rsidRPr="002D429A">
              <w:rPr>
                <w:rFonts w:eastAsia="Times New Roman"/>
                <w:color w:val="auto"/>
                <w:sz w:val="18"/>
                <w:szCs w:val="18"/>
                <w:bdr w:val="none" w:sz="0" w:space="0" w:color="auto"/>
                <w:lang w:eastAsia="es-ES"/>
              </w:rPr>
              <w:t xml:space="preserve">   </w:t>
            </w:r>
          </w:p>
        </w:tc>
      </w:tr>
      <w:tr w:rsidR="002D429A" w:rsidRPr="002D429A" w14:paraId="609D1F73" w14:textId="77777777" w:rsidTr="00BB6BB6">
        <w:trPr>
          <w:trHeight w:val="240"/>
        </w:trPr>
        <w:tc>
          <w:tcPr>
            <w:tcW w:w="2404" w:type="pct"/>
            <w:tcBorders>
              <w:top w:val="nil"/>
              <w:left w:val="nil"/>
              <w:bottom w:val="nil"/>
              <w:right w:val="nil"/>
            </w:tcBorders>
            <w:shd w:val="clear" w:color="auto" w:fill="auto"/>
            <w:vAlign w:val="center"/>
            <w:hideMark/>
          </w:tcPr>
          <w:p w14:paraId="36224927"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Otras aportaciones de socios</w:t>
            </w:r>
          </w:p>
        </w:tc>
        <w:tc>
          <w:tcPr>
            <w:tcW w:w="664" w:type="pct"/>
            <w:tcBorders>
              <w:top w:val="nil"/>
              <w:left w:val="nil"/>
              <w:bottom w:val="nil"/>
              <w:right w:val="nil"/>
            </w:tcBorders>
            <w:shd w:val="clear" w:color="auto" w:fill="auto"/>
            <w:vAlign w:val="center"/>
            <w:hideMark/>
          </w:tcPr>
          <w:p w14:paraId="5C5D1FA1"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8</w:t>
            </w:r>
            <w:r w:rsidR="00B94784">
              <w:rPr>
                <w:rFonts w:eastAsia="Times New Roman"/>
                <w:sz w:val="18"/>
                <w:szCs w:val="18"/>
                <w:bdr w:val="none" w:sz="0" w:space="0" w:color="auto"/>
                <w:lang w:eastAsia="es-ES"/>
              </w:rPr>
              <w:t>.3.d</w:t>
            </w:r>
          </w:p>
        </w:tc>
        <w:tc>
          <w:tcPr>
            <w:tcW w:w="966" w:type="pct"/>
            <w:tcBorders>
              <w:top w:val="nil"/>
              <w:left w:val="nil"/>
              <w:bottom w:val="nil"/>
              <w:right w:val="nil"/>
            </w:tcBorders>
            <w:shd w:val="clear" w:color="auto" w:fill="auto"/>
            <w:vAlign w:val="center"/>
            <w:hideMark/>
          </w:tcPr>
          <w:p w14:paraId="7B9341BF"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xml:space="preserve">2.223.683,00   </w:t>
            </w:r>
          </w:p>
        </w:tc>
        <w:tc>
          <w:tcPr>
            <w:tcW w:w="966" w:type="pct"/>
            <w:tcBorders>
              <w:top w:val="nil"/>
              <w:left w:val="nil"/>
              <w:bottom w:val="nil"/>
              <w:right w:val="nil"/>
            </w:tcBorders>
            <w:shd w:val="clear" w:color="auto" w:fill="auto"/>
            <w:vAlign w:val="center"/>
            <w:hideMark/>
          </w:tcPr>
          <w:p w14:paraId="5B4E298E"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2D429A">
              <w:rPr>
                <w:rFonts w:eastAsia="Times New Roman"/>
                <w:color w:val="auto"/>
                <w:sz w:val="18"/>
                <w:szCs w:val="18"/>
                <w:bdr w:val="none" w:sz="0" w:space="0" w:color="auto"/>
                <w:lang w:eastAsia="es-ES"/>
              </w:rPr>
              <w:t xml:space="preserve">2.223.683,00   </w:t>
            </w:r>
          </w:p>
        </w:tc>
      </w:tr>
      <w:tr w:rsidR="002D429A" w:rsidRPr="002D429A" w14:paraId="1FF9FE69" w14:textId="77777777" w:rsidTr="00BB6BB6">
        <w:trPr>
          <w:trHeight w:val="240"/>
        </w:trPr>
        <w:tc>
          <w:tcPr>
            <w:tcW w:w="2404" w:type="pct"/>
            <w:tcBorders>
              <w:top w:val="nil"/>
              <w:left w:val="nil"/>
              <w:bottom w:val="nil"/>
              <w:right w:val="nil"/>
            </w:tcBorders>
            <w:shd w:val="clear" w:color="auto" w:fill="auto"/>
            <w:vAlign w:val="center"/>
            <w:hideMark/>
          </w:tcPr>
          <w:p w14:paraId="06CC6A14"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Resultado del ejercicio</w:t>
            </w:r>
          </w:p>
        </w:tc>
        <w:tc>
          <w:tcPr>
            <w:tcW w:w="664" w:type="pct"/>
            <w:tcBorders>
              <w:top w:val="nil"/>
              <w:left w:val="nil"/>
              <w:bottom w:val="nil"/>
              <w:right w:val="nil"/>
            </w:tcBorders>
            <w:shd w:val="clear" w:color="auto" w:fill="auto"/>
            <w:vAlign w:val="center"/>
            <w:hideMark/>
          </w:tcPr>
          <w:p w14:paraId="6B0E38EF"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3</w:t>
            </w:r>
          </w:p>
        </w:tc>
        <w:tc>
          <w:tcPr>
            <w:tcW w:w="966" w:type="pct"/>
            <w:tcBorders>
              <w:top w:val="nil"/>
              <w:left w:val="nil"/>
              <w:bottom w:val="nil"/>
              <w:right w:val="nil"/>
            </w:tcBorders>
            <w:shd w:val="clear" w:color="auto" w:fill="auto"/>
            <w:vAlign w:val="center"/>
            <w:hideMark/>
          </w:tcPr>
          <w:p w14:paraId="1BAB2775" w14:textId="77777777" w:rsidR="002D429A" w:rsidRPr="002D429A" w:rsidRDefault="006248B7"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w:t>
            </w:r>
            <w:r w:rsidR="002D429A" w:rsidRPr="002D429A">
              <w:rPr>
                <w:rFonts w:eastAsia="Times New Roman"/>
                <w:sz w:val="18"/>
                <w:szCs w:val="18"/>
                <w:bdr w:val="none" w:sz="0" w:space="0" w:color="auto"/>
                <w:lang w:eastAsia="es-ES"/>
              </w:rPr>
              <w:t>2.223.683,00</w:t>
            </w:r>
            <w:r>
              <w:rPr>
                <w:rFonts w:eastAsia="Times New Roman"/>
                <w:sz w:val="18"/>
                <w:szCs w:val="18"/>
                <w:bdr w:val="none" w:sz="0" w:space="0" w:color="auto"/>
                <w:lang w:eastAsia="es-ES"/>
              </w:rPr>
              <w:t>)</w:t>
            </w:r>
            <w:r w:rsidR="002D429A" w:rsidRPr="002D429A">
              <w:rPr>
                <w:rFonts w:eastAsia="Times New Roman"/>
                <w:sz w:val="18"/>
                <w:szCs w:val="18"/>
                <w:bdr w:val="none" w:sz="0" w:space="0" w:color="auto"/>
                <w:lang w:eastAsia="es-ES"/>
              </w:rPr>
              <w:t xml:space="preserve">   </w:t>
            </w:r>
          </w:p>
        </w:tc>
        <w:tc>
          <w:tcPr>
            <w:tcW w:w="966" w:type="pct"/>
            <w:tcBorders>
              <w:top w:val="nil"/>
              <w:left w:val="nil"/>
              <w:bottom w:val="nil"/>
              <w:right w:val="nil"/>
            </w:tcBorders>
            <w:shd w:val="clear" w:color="auto" w:fill="auto"/>
            <w:vAlign w:val="center"/>
            <w:hideMark/>
          </w:tcPr>
          <w:p w14:paraId="10156615" w14:textId="77777777" w:rsidR="002D429A" w:rsidRPr="002D429A" w:rsidRDefault="006248B7"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Pr>
                <w:rFonts w:eastAsia="Times New Roman"/>
                <w:color w:val="auto"/>
                <w:sz w:val="18"/>
                <w:szCs w:val="18"/>
                <w:bdr w:val="none" w:sz="0" w:space="0" w:color="auto"/>
                <w:lang w:eastAsia="es-ES"/>
              </w:rPr>
              <w:t>(</w:t>
            </w:r>
            <w:r w:rsidR="002D429A" w:rsidRPr="002D429A">
              <w:rPr>
                <w:rFonts w:eastAsia="Times New Roman"/>
                <w:color w:val="auto"/>
                <w:sz w:val="18"/>
                <w:szCs w:val="18"/>
                <w:bdr w:val="none" w:sz="0" w:space="0" w:color="auto"/>
                <w:lang w:eastAsia="es-ES"/>
              </w:rPr>
              <w:t>2.092.244,61</w:t>
            </w:r>
            <w:r>
              <w:rPr>
                <w:rFonts w:eastAsia="Times New Roman"/>
                <w:color w:val="auto"/>
                <w:sz w:val="18"/>
                <w:szCs w:val="18"/>
                <w:bdr w:val="none" w:sz="0" w:space="0" w:color="auto"/>
                <w:lang w:eastAsia="es-ES"/>
              </w:rPr>
              <w:t>)</w:t>
            </w:r>
            <w:r w:rsidR="002D429A" w:rsidRPr="002D429A">
              <w:rPr>
                <w:rFonts w:eastAsia="Times New Roman"/>
                <w:color w:val="auto"/>
                <w:sz w:val="18"/>
                <w:szCs w:val="18"/>
                <w:bdr w:val="none" w:sz="0" w:space="0" w:color="auto"/>
                <w:lang w:eastAsia="es-ES"/>
              </w:rPr>
              <w:t xml:space="preserve">   </w:t>
            </w:r>
          </w:p>
        </w:tc>
      </w:tr>
      <w:tr w:rsidR="002D429A" w:rsidRPr="002D429A" w14:paraId="6104050D" w14:textId="77777777" w:rsidTr="002E3C11">
        <w:trPr>
          <w:trHeight w:val="340"/>
        </w:trPr>
        <w:tc>
          <w:tcPr>
            <w:tcW w:w="2404" w:type="pct"/>
            <w:tcBorders>
              <w:top w:val="nil"/>
              <w:left w:val="nil"/>
              <w:bottom w:val="nil"/>
              <w:right w:val="nil"/>
            </w:tcBorders>
            <w:shd w:val="clear" w:color="auto" w:fill="auto"/>
            <w:vAlign w:val="center"/>
            <w:hideMark/>
          </w:tcPr>
          <w:p w14:paraId="54A1C042"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Subvenciones, donaciones y legados recibidos</w:t>
            </w:r>
          </w:p>
        </w:tc>
        <w:tc>
          <w:tcPr>
            <w:tcW w:w="664" w:type="pct"/>
            <w:tcBorders>
              <w:top w:val="nil"/>
              <w:left w:val="nil"/>
              <w:bottom w:val="nil"/>
              <w:right w:val="nil"/>
            </w:tcBorders>
            <w:shd w:val="clear" w:color="auto" w:fill="auto"/>
            <w:vAlign w:val="center"/>
            <w:hideMark/>
          </w:tcPr>
          <w:p w14:paraId="5C599411"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15</w:t>
            </w:r>
          </w:p>
        </w:tc>
        <w:tc>
          <w:tcPr>
            <w:tcW w:w="966" w:type="pct"/>
            <w:tcBorders>
              <w:top w:val="nil"/>
              <w:left w:val="nil"/>
              <w:bottom w:val="nil"/>
              <w:right w:val="nil"/>
            </w:tcBorders>
            <w:shd w:val="clear" w:color="auto" w:fill="auto"/>
            <w:vAlign w:val="center"/>
            <w:hideMark/>
          </w:tcPr>
          <w:p w14:paraId="7392462F"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 xml:space="preserve">226.849,18   </w:t>
            </w:r>
          </w:p>
        </w:tc>
        <w:tc>
          <w:tcPr>
            <w:tcW w:w="966" w:type="pct"/>
            <w:tcBorders>
              <w:top w:val="nil"/>
              <w:left w:val="nil"/>
              <w:bottom w:val="nil"/>
              <w:right w:val="nil"/>
            </w:tcBorders>
            <w:shd w:val="clear" w:color="auto" w:fill="auto"/>
            <w:noWrap/>
            <w:vAlign w:val="center"/>
            <w:hideMark/>
          </w:tcPr>
          <w:p w14:paraId="4D9B7C7F"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 xml:space="preserve">246.368,52   </w:t>
            </w:r>
          </w:p>
        </w:tc>
      </w:tr>
      <w:tr w:rsidR="002D429A" w:rsidRPr="002D429A" w14:paraId="53FDC686" w14:textId="77777777" w:rsidTr="002E3C11">
        <w:trPr>
          <w:trHeight w:val="227"/>
        </w:trPr>
        <w:tc>
          <w:tcPr>
            <w:tcW w:w="2404" w:type="pct"/>
            <w:tcBorders>
              <w:top w:val="nil"/>
              <w:left w:val="nil"/>
              <w:bottom w:val="nil"/>
              <w:right w:val="nil"/>
            </w:tcBorders>
            <w:shd w:val="clear" w:color="auto" w:fill="auto"/>
            <w:vAlign w:val="center"/>
            <w:hideMark/>
          </w:tcPr>
          <w:p w14:paraId="7242B9A8"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p>
        </w:tc>
        <w:tc>
          <w:tcPr>
            <w:tcW w:w="664" w:type="pct"/>
            <w:tcBorders>
              <w:top w:val="nil"/>
              <w:left w:val="nil"/>
              <w:bottom w:val="nil"/>
              <w:right w:val="nil"/>
            </w:tcBorders>
            <w:shd w:val="clear" w:color="auto" w:fill="auto"/>
            <w:vAlign w:val="center"/>
            <w:hideMark/>
          </w:tcPr>
          <w:p w14:paraId="04D95E7E"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966" w:type="pct"/>
            <w:tcBorders>
              <w:top w:val="nil"/>
              <w:left w:val="nil"/>
              <w:bottom w:val="nil"/>
              <w:right w:val="nil"/>
            </w:tcBorders>
            <w:shd w:val="clear" w:color="auto" w:fill="auto"/>
            <w:vAlign w:val="center"/>
            <w:hideMark/>
          </w:tcPr>
          <w:p w14:paraId="220AB003"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966" w:type="pct"/>
            <w:tcBorders>
              <w:top w:val="nil"/>
              <w:left w:val="nil"/>
              <w:bottom w:val="nil"/>
              <w:right w:val="nil"/>
            </w:tcBorders>
            <w:shd w:val="clear" w:color="auto" w:fill="auto"/>
            <w:vAlign w:val="center"/>
            <w:hideMark/>
          </w:tcPr>
          <w:p w14:paraId="0F0F2B53"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2D429A" w:rsidRPr="002D429A" w14:paraId="596AF730" w14:textId="77777777" w:rsidTr="006801C1">
        <w:trPr>
          <w:trHeight w:val="340"/>
        </w:trPr>
        <w:tc>
          <w:tcPr>
            <w:tcW w:w="2404" w:type="pct"/>
            <w:tcBorders>
              <w:top w:val="single" w:sz="8" w:space="0" w:color="auto"/>
              <w:left w:val="nil"/>
              <w:bottom w:val="single" w:sz="8" w:space="0" w:color="auto"/>
              <w:right w:val="nil"/>
            </w:tcBorders>
            <w:shd w:val="clear" w:color="auto" w:fill="F2F2F2" w:themeFill="background1" w:themeFillShade="F2"/>
            <w:vAlign w:val="center"/>
            <w:hideMark/>
          </w:tcPr>
          <w:p w14:paraId="49B5E56F"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PASIVO NO CORRIENTE</w:t>
            </w:r>
          </w:p>
        </w:tc>
        <w:tc>
          <w:tcPr>
            <w:tcW w:w="664" w:type="pct"/>
            <w:tcBorders>
              <w:top w:val="single" w:sz="8" w:space="0" w:color="auto"/>
              <w:left w:val="nil"/>
              <w:bottom w:val="single" w:sz="8" w:space="0" w:color="auto"/>
              <w:right w:val="nil"/>
            </w:tcBorders>
            <w:shd w:val="clear" w:color="auto" w:fill="F2F2F2" w:themeFill="background1" w:themeFillShade="F2"/>
            <w:vAlign w:val="center"/>
            <w:hideMark/>
          </w:tcPr>
          <w:p w14:paraId="622FBC99"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w:t>
            </w:r>
          </w:p>
        </w:tc>
        <w:tc>
          <w:tcPr>
            <w:tcW w:w="966" w:type="pct"/>
            <w:tcBorders>
              <w:top w:val="single" w:sz="8" w:space="0" w:color="auto"/>
              <w:left w:val="nil"/>
              <w:bottom w:val="single" w:sz="8" w:space="0" w:color="auto"/>
              <w:right w:val="nil"/>
            </w:tcBorders>
            <w:shd w:val="clear" w:color="auto" w:fill="F2F2F2" w:themeFill="background1" w:themeFillShade="F2"/>
            <w:vAlign w:val="center"/>
            <w:hideMark/>
          </w:tcPr>
          <w:p w14:paraId="5C631B4A"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 xml:space="preserve">75.664,38   </w:t>
            </w:r>
          </w:p>
        </w:tc>
        <w:tc>
          <w:tcPr>
            <w:tcW w:w="966" w:type="pct"/>
            <w:tcBorders>
              <w:top w:val="single" w:sz="8" w:space="0" w:color="auto"/>
              <w:left w:val="nil"/>
              <w:bottom w:val="single" w:sz="8" w:space="0" w:color="auto"/>
              <w:right w:val="nil"/>
            </w:tcBorders>
            <w:shd w:val="clear" w:color="auto" w:fill="F2F2F2" w:themeFill="background1" w:themeFillShade="F2"/>
            <w:vAlign w:val="center"/>
            <w:hideMark/>
          </w:tcPr>
          <w:p w14:paraId="611ABA53"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 xml:space="preserve">103.122,84   </w:t>
            </w:r>
          </w:p>
        </w:tc>
      </w:tr>
      <w:tr w:rsidR="002D429A" w:rsidRPr="002D429A" w14:paraId="4C7D0657" w14:textId="77777777" w:rsidTr="002E3C11">
        <w:trPr>
          <w:trHeight w:val="340"/>
        </w:trPr>
        <w:tc>
          <w:tcPr>
            <w:tcW w:w="2404" w:type="pct"/>
            <w:tcBorders>
              <w:top w:val="nil"/>
              <w:left w:val="nil"/>
              <w:bottom w:val="nil"/>
              <w:right w:val="nil"/>
            </w:tcBorders>
            <w:shd w:val="clear" w:color="auto" w:fill="auto"/>
            <w:vAlign w:val="center"/>
            <w:hideMark/>
          </w:tcPr>
          <w:p w14:paraId="7799E1FF"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Deudas a largo plazo</w:t>
            </w:r>
          </w:p>
        </w:tc>
        <w:tc>
          <w:tcPr>
            <w:tcW w:w="664" w:type="pct"/>
            <w:tcBorders>
              <w:top w:val="nil"/>
              <w:left w:val="nil"/>
              <w:bottom w:val="nil"/>
              <w:right w:val="nil"/>
            </w:tcBorders>
            <w:shd w:val="clear" w:color="auto" w:fill="auto"/>
            <w:vAlign w:val="center"/>
            <w:hideMark/>
          </w:tcPr>
          <w:p w14:paraId="657FF39D"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966" w:type="pct"/>
            <w:tcBorders>
              <w:top w:val="nil"/>
              <w:left w:val="nil"/>
              <w:bottom w:val="nil"/>
              <w:right w:val="nil"/>
            </w:tcBorders>
            <w:shd w:val="clear" w:color="auto" w:fill="auto"/>
            <w:vAlign w:val="center"/>
            <w:hideMark/>
          </w:tcPr>
          <w:p w14:paraId="78B1B12A"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 xml:space="preserve">-     </w:t>
            </w:r>
          </w:p>
        </w:tc>
        <w:tc>
          <w:tcPr>
            <w:tcW w:w="966" w:type="pct"/>
            <w:tcBorders>
              <w:top w:val="nil"/>
              <w:left w:val="nil"/>
              <w:bottom w:val="nil"/>
              <w:right w:val="nil"/>
            </w:tcBorders>
            <w:shd w:val="clear" w:color="auto" w:fill="auto"/>
            <w:noWrap/>
            <w:vAlign w:val="center"/>
            <w:hideMark/>
          </w:tcPr>
          <w:p w14:paraId="53E67E02"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 xml:space="preserve">21.000,00   </w:t>
            </w:r>
          </w:p>
        </w:tc>
      </w:tr>
      <w:tr w:rsidR="002D429A" w:rsidRPr="002D429A" w14:paraId="3DFBC4F3" w14:textId="77777777" w:rsidTr="00BB6BB6">
        <w:trPr>
          <w:trHeight w:val="240"/>
        </w:trPr>
        <w:tc>
          <w:tcPr>
            <w:tcW w:w="2404" w:type="pct"/>
            <w:tcBorders>
              <w:top w:val="nil"/>
              <w:left w:val="nil"/>
              <w:bottom w:val="nil"/>
              <w:right w:val="nil"/>
            </w:tcBorders>
            <w:shd w:val="clear" w:color="auto" w:fill="auto"/>
            <w:vAlign w:val="center"/>
            <w:hideMark/>
          </w:tcPr>
          <w:p w14:paraId="73691BDB"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Otros pasivos financieros</w:t>
            </w:r>
          </w:p>
        </w:tc>
        <w:tc>
          <w:tcPr>
            <w:tcW w:w="664" w:type="pct"/>
            <w:tcBorders>
              <w:top w:val="nil"/>
              <w:left w:val="nil"/>
              <w:bottom w:val="nil"/>
              <w:right w:val="nil"/>
            </w:tcBorders>
            <w:shd w:val="clear" w:color="auto" w:fill="auto"/>
            <w:vAlign w:val="center"/>
            <w:hideMark/>
          </w:tcPr>
          <w:p w14:paraId="225EA21D" w14:textId="77777777" w:rsidR="002D429A" w:rsidRPr="002D429A" w:rsidRDefault="00B94784" w:rsidP="00B9478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Pr>
                <w:rFonts w:eastAsia="Times New Roman"/>
                <w:sz w:val="18"/>
                <w:szCs w:val="18"/>
                <w:bdr w:val="none" w:sz="0" w:space="0" w:color="auto"/>
                <w:lang w:eastAsia="es-ES"/>
              </w:rPr>
              <w:t>8.2.a</w:t>
            </w:r>
          </w:p>
        </w:tc>
        <w:tc>
          <w:tcPr>
            <w:tcW w:w="966" w:type="pct"/>
            <w:tcBorders>
              <w:top w:val="nil"/>
              <w:left w:val="nil"/>
              <w:bottom w:val="nil"/>
              <w:right w:val="nil"/>
            </w:tcBorders>
            <w:shd w:val="clear" w:color="auto" w:fill="auto"/>
            <w:vAlign w:val="center"/>
            <w:hideMark/>
          </w:tcPr>
          <w:p w14:paraId="237DE843" w14:textId="77777777" w:rsidR="002D429A" w:rsidRPr="00DA5AD4"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Cs/>
                <w:sz w:val="18"/>
                <w:szCs w:val="18"/>
                <w:bdr w:val="none" w:sz="0" w:space="0" w:color="auto"/>
                <w:lang w:eastAsia="es-ES"/>
              </w:rPr>
            </w:pPr>
            <w:r w:rsidRPr="00DA5AD4">
              <w:rPr>
                <w:rFonts w:eastAsia="Times New Roman"/>
                <w:bCs/>
                <w:sz w:val="18"/>
                <w:szCs w:val="18"/>
                <w:bdr w:val="none" w:sz="0" w:space="0" w:color="auto"/>
                <w:lang w:eastAsia="es-ES"/>
              </w:rPr>
              <w:t xml:space="preserve">-     </w:t>
            </w:r>
          </w:p>
        </w:tc>
        <w:tc>
          <w:tcPr>
            <w:tcW w:w="966" w:type="pct"/>
            <w:tcBorders>
              <w:top w:val="nil"/>
              <w:left w:val="nil"/>
              <w:bottom w:val="nil"/>
              <w:right w:val="nil"/>
            </w:tcBorders>
            <w:shd w:val="clear" w:color="auto" w:fill="auto"/>
            <w:noWrap/>
            <w:vAlign w:val="center"/>
            <w:hideMark/>
          </w:tcPr>
          <w:p w14:paraId="30440EE2"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2D429A">
              <w:rPr>
                <w:rFonts w:eastAsia="Times New Roman"/>
                <w:color w:val="auto"/>
                <w:sz w:val="18"/>
                <w:szCs w:val="18"/>
                <w:bdr w:val="none" w:sz="0" w:space="0" w:color="auto"/>
                <w:lang w:eastAsia="es-ES"/>
              </w:rPr>
              <w:t xml:space="preserve">21.000,00   </w:t>
            </w:r>
          </w:p>
        </w:tc>
      </w:tr>
      <w:tr w:rsidR="002D429A" w:rsidRPr="002D429A" w14:paraId="53DBA63C" w14:textId="77777777" w:rsidTr="002E3C11">
        <w:trPr>
          <w:trHeight w:val="340"/>
        </w:trPr>
        <w:tc>
          <w:tcPr>
            <w:tcW w:w="2404" w:type="pct"/>
            <w:tcBorders>
              <w:top w:val="nil"/>
              <w:left w:val="nil"/>
              <w:bottom w:val="nil"/>
              <w:right w:val="nil"/>
            </w:tcBorders>
            <w:shd w:val="clear" w:color="auto" w:fill="auto"/>
            <w:vAlign w:val="center"/>
            <w:hideMark/>
          </w:tcPr>
          <w:p w14:paraId="7EBF77BD"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Pasivos por impuesto diferido</w:t>
            </w:r>
          </w:p>
        </w:tc>
        <w:tc>
          <w:tcPr>
            <w:tcW w:w="664" w:type="pct"/>
            <w:tcBorders>
              <w:top w:val="nil"/>
              <w:left w:val="nil"/>
              <w:bottom w:val="nil"/>
              <w:right w:val="nil"/>
            </w:tcBorders>
            <w:shd w:val="clear" w:color="auto" w:fill="auto"/>
            <w:vAlign w:val="center"/>
            <w:hideMark/>
          </w:tcPr>
          <w:p w14:paraId="12618938" w14:textId="77777777" w:rsidR="002D429A" w:rsidRPr="002D429A" w:rsidRDefault="002D429A" w:rsidP="00B9478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11</w:t>
            </w:r>
            <w:r w:rsidR="00C447AA">
              <w:rPr>
                <w:rFonts w:eastAsia="Times New Roman"/>
                <w:b/>
                <w:bCs/>
                <w:sz w:val="18"/>
                <w:szCs w:val="18"/>
                <w:bdr w:val="none" w:sz="0" w:space="0" w:color="auto"/>
                <w:lang w:eastAsia="es-ES"/>
              </w:rPr>
              <w:t>.3</w:t>
            </w:r>
          </w:p>
        </w:tc>
        <w:tc>
          <w:tcPr>
            <w:tcW w:w="966" w:type="pct"/>
            <w:tcBorders>
              <w:top w:val="nil"/>
              <w:left w:val="nil"/>
              <w:bottom w:val="nil"/>
              <w:right w:val="nil"/>
            </w:tcBorders>
            <w:shd w:val="clear" w:color="auto" w:fill="auto"/>
            <w:vAlign w:val="center"/>
            <w:hideMark/>
          </w:tcPr>
          <w:p w14:paraId="42D9F10D"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 xml:space="preserve">75.664,38   </w:t>
            </w:r>
          </w:p>
        </w:tc>
        <w:tc>
          <w:tcPr>
            <w:tcW w:w="966" w:type="pct"/>
            <w:tcBorders>
              <w:top w:val="nil"/>
              <w:left w:val="nil"/>
              <w:bottom w:val="nil"/>
              <w:right w:val="nil"/>
            </w:tcBorders>
            <w:shd w:val="clear" w:color="auto" w:fill="auto"/>
            <w:noWrap/>
            <w:vAlign w:val="center"/>
            <w:hideMark/>
          </w:tcPr>
          <w:p w14:paraId="3E01530B"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 xml:space="preserve">82.122,84   </w:t>
            </w:r>
          </w:p>
        </w:tc>
      </w:tr>
      <w:tr w:rsidR="002D429A" w:rsidRPr="002D429A" w14:paraId="467C79DF" w14:textId="77777777" w:rsidTr="002E3C11">
        <w:trPr>
          <w:trHeight w:val="227"/>
        </w:trPr>
        <w:tc>
          <w:tcPr>
            <w:tcW w:w="2404" w:type="pct"/>
            <w:tcBorders>
              <w:top w:val="nil"/>
              <w:left w:val="nil"/>
              <w:bottom w:val="nil"/>
              <w:right w:val="nil"/>
            </w:tcBorders>
            <w:shd w:val="clear" w:color="auto" w:fill="auto"/>
            <w:vAlign w:val="center"/>
            <w:hideMark/>
          </w:tcPr>
          <w:p w14:paraId="2C853273"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p>
        </w:tc>
        <w:tc>
          <w:tcPr>
            <w:tcW w:w="664" w:type="pct"/>
            <w:tcBorders>
              <w:top w:val="nil"/>
              <w:left w:val="nil"/>
              <w:bottom w:val="nil"/>
              <w:right w:val="nil"/>
            </w:tcBorders>
            <w:shd w:val="clear" w:color="auto" w:fill="auto"/>
            <w:vAlign w:val="center"/>
            <w:hideMark/>
          </w:tcPr>
          <w:p w14:paraId="0CED39C7"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966" w:type="pct"/>
            <w:tcBorders>
              <w:top w:val="nil"/>
              <w:left w:val="nil"/>
              <w:bottom w:val="nil"/>
              <w:right w:val="nil"/>
            </w:tcBorders>
            <w:shd w:val="clear" w:color="auto" w:fill="auto"/>
            <w:vAlign w:val="center"/>
            <w:hideMark/>
          </w:tcPr>
          <w:p w14:paraId="03CE2C29"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966" w:type="pct"/>
            <w:tcBorders>
              <w:top w:val="nil"/>
              <w:left w:val="nil"/>
              <w:bottom w:val="nil"/>
              <w:right w:val="nil"/>
            </w:tcBorders>
            <w:shd w:val="clear" w:color="auto" w:fill="auto"/>
            <w:vAlign w:val="center"/>
            <w:hideMark/>
          </w:tcPr>
          <w:p w14:paraId="1780E276"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BB6BB6" w:rsidRPr="002D429A" w14:paraId="108D1290" w14:textId="77777777" w:rsidTr="006801C1">
        <w:trPr>
          <w:trHeight w:val="340"/>
        </w:trPr>
        <w:tc>
          <w:tcPr>
            <w:tcW w:w="2404" w:type="pct"/>
            <w:tcBorders>
              <w:top w:val="single" w:sz="8" w:space="0" w:color="auto"/>
              <w:left w:val="nil"/>
              <w:bottom w:val="single" w:sz="8" w:space="0" w:color="auto"/>
              <w:right w:val="nil"/>
            </w:tcBorders>
            <w:shd w:val="clear" w:color="auto" w:fill="F2F2F2" w:themeFill="background1" w:themeFillShade="F2"/>
            <w:vAlign w:val="center"/>
            <w:hideMark/>
          </w:tcPr>
          <w:p w14:paraId="305C31E9" w14:textId="77777777" w:rsidR="00BB6BB6" w:rsidRPr="002D429A" w:rsidRDefault="00BB6BB6" w:rsidP="00BB6BB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PASIVO CORRIENTE</w:t>
            </w:r>
          </w:p>
        </w:tc>
        <w:tc>
          <w:tcPr>
            <w:tcW w:w="664" w:type="pct"/>
            <w:tcBorders>
              <w:top w:val="single" w:sz="8" w:space="0" w:color="auto"/>
              <w:left w:val="nil"/>
              <w:bottom w:val="single" w:sz="8" w:space="0" w:color="auto"/>
              <w:right w:val="nil"/>
            </w:tcBorders>
            <w:shd w:val="clear" w:color="auto" w:fill="F2F2F2" w:themeFill="background1" w:themeFillShade="F2"/>
            <w:vAlign w:val="center"/>
            <w:hideMark/>
          </w:tcPr>
          <w:p w14:paraId="5BF37F93" w14:textId="77777777" w:rsidR="00BB6BB6" w:rsidRPr="002D429A" w:rsidRDefault="00BB6BB6" w:rsidP="00BB6BB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w:t>
            </w:r>
          </w:p>
        </w:tc>
        <w:tc>
          <w:tcPr>
            <w:tcW w:w="966" w:type="pct"/>
            <w:tcBorders>
              <w:top w:val="single" w:sz="8" w:space="0" w:color="auto"/>
              <w:left w:val="nil"/>
              <w:bottom w:val="single" w:sz="8" w:space="0" w:color="auto"/>
              <w:right w:val="nil"/>
            </w:tcBorders>
            <w:shd w:val="clear" w:color="auto" w:fill="F2F2F2" w:themeFill="background1" w:themeFillShade="F2"/>
            <w:vAlign w:val="center"/>
            <w:hideMark/>
          </w:tcPr>
          <w:p w14:paraId="277212A1" w14:textId="77777777" w:rsidR="00BB6BB6" w:rsidRDefault="00BB6BB6" w:rsidP="00BB6BB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13.356.637,57</w:t>
            </w:r>
          </w:p>
        </w:tc>
        <w:tc>
          <w:tcPr>
            <w:tcW w:w="966" w:type="pct"/>
            <w:tcBorders>
              <w:top w:val="single" w:sz="8" w:space="0" w:color="auto"/>
              <w:left w:val="nil"/>
              <w:bottom w:val="single" w:sz="8" w:space="0" w:color="auto"/>
              <w:right w:val="nil"/>
            </w:tcBorders>
            <w:shd w:val="clear" w:color="auto" w:fill="F2F2F2" w:themeFill="background1" w:themeFillShade="F2"/>
            <w:vAlign w:val="center"/>
            <w:hideMark/>
          </w:tcPr>
          <w:p w14:paraId="5E41775D" w14:textId="77777777" w:rsidR="00BB6BB6" w:rsidRDefault="00BB6BB6" w:rsidP="00BB6BB6">
            <w:pPr>
              <w:jc w:val="right"/>
              <w:rPr>
                <w:b/>
                <w:bCs/>
                <w:sz w:val="18"/>
                <w:szCs w:val="18"/>
              </w:rPr>
            </w:pPr>
            <w:r>
              <w:rPr>
                <w:b/>
                <w:bCs/>
                <w:sz w:val="18"/>
                <w:szCs w:val="18"/>
              </w:rPr>
              <w:t>4.599.765,78</w:t>
            </w:r>
          </w:p>
        </w:tc>
      </w:tr>
      <w:tr w:rsidR="002D429A" w:rsidRPr="002D429A" w14:paraId="1E5B59BB" w14:textId="77777777" w:rsidTr="002E3C11">
        <w:trPr>
          <w:trHeight w:val="340"/>
        </w:trPr>
        <w:tc>
          <w:tcPr>
            <w:tcW w:w="2404" w:type="pct"/>
            <w:tcBorders>
              <w:top w:val="nil"/>
              <w:left w:val="nil"/>
              <w:bottom w:val="nil"/>
              <w:right w:val="nil"/>
            </w:tcBorders>
            <w:shd w:val="clear" w:color="auto" w:fill="auto"/>
            <w:vAlign w:val="center"/>
            <w:hideMark/>
          </w:tcPr>
          <w:p w14:paraId="0F0DE7BF"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Deudas a corto plazo</w:t>
            </w:r>
          </w:p>
        </w:tc>
        <w:tc>
          <w:tcPr>
            <w:tcW w:w="664" w:type="pct"/>
            <w:tcBorders>
              <w:top w:val="nil"/>
              <w:left w:val="nil"/>
              <w:bottom w:val="nil"/>
              <w:right w:val="nil"/>
            </w:tcBorders>
            <w:shd w:val="clear" w:color="auto" w:fill="auto"/>
            <w:vAlign w:val="center"/>
            <w:hideMark/>
          </w:tcPr>
          <w:p w14:paraId="23803E2A"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8</w:t>
            </w:r>
            <w:r w:rsidR="00C447AA">
              <w:rPr>
                <w:rFonts w:eastAsia="Times New Roman"/>
                <w:b/>
                <w:bCs/>
                <w:sz w:val="18"/>
                <w:szCs w:val="18"/>
                <w:bdr w:val="none" w:sz="0" w:space="0" w:color="auto"/>
                <w:lang w:eastAsia="es-ES"/>
              </w:rPr>
              <w:t>.2</w:t>
            </w:r>
          </w:p>
        </w:tc>
        <w:tc>
          <w:tcPr>
            <w:tcW w:w="966" w:type="pct"/>
            <w:tcBorders>
              <w:top w:val="nil"/>
              <w:left w:val="nil"/>
              <w:bottom w:val="nil"/>
              <w:right w:val="nil"/>
            </w:tcBorders>
            <w:shd w:val="clear" w:color="auto" w:fill="auto"/>
            <w:vAlign w:val="center"/>
            <w:hideMark/>
          </w:tcPr>
          <w:p w14:paraId="09DD9871"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 xml:space="preserve">5.126,24   </w:t>
            </w:r>
          </w:p>
        </w:tc>
        <w:tc>
          <w:tcPr>
            <w:tcW w:w="966" w:type="pct"/>
            <w:tcBorders>
              <w:top w:val="nil"/>
              <w:left w:val="nil"/>
              <w:bottom w:val="nil"/>
              <w:right w:val="nil"/>
            </w:tcBorders>
            <w:shd w:val="clear" w:color="auto" w:fill="auto"/>
            <w:vAlign w:val="center"/>
            <w:hideMark/>
          </w:tcPr>
          <w:p w14:paraId="152DEFF5"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 xml:space="preserve">56.580,98   </w:t>
            </w:r>
          </w:p>
        </w:tc>
      </w:tr>
      <w:tr w:rsidR="002D429A" w:rsidRPr="002D429A" w14:paraId="1C2CBB9C" w14:textId="77777777" w:rsidTr="00BB6BB6">
        <w:trPr>
          <w:trHeight w:val="240"/>
        </w:trPr>
        <w:tc>
          <w:tcPr>
            <w:tcW w:w="2404" w:type="pct"/>
            <w:tcBorders>
              <w:top w:val="nil"/>
              <w:left w:val="nil"/>
              <w:bottom w:val="nil"/>
              <w:right w:val="nil"/>
            </w:tcBorders>
            <w:shd w:val="clear" w:color="auto" w:fill="auto"/>
            <w:vAlign w:val="center"/>
            <w:hideMark/>
          </w:tcPr>
          <w:p w14:paraId="318E189A"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Deudas con entidades de crédito</w:t>
            </w:r>
          </w:p>
        </w:tc>
        <w:tc>
          <w:tcPr>
            <w:tcW w:w="664" w:type="pct"/>
            <w:tcBorders>
              <w:top w:val="nil"/>
              <w:left w:val="nil"/>
              <w:bottom w:val="nil"/>
              <w:right w:val="nil"/>
            </w:tcBorders>
            <w:shd w:val="clear" w:color="auto" w:fill="auto"/>
            <w:vAlign w:val="center"/>
            <w:hideMark/>
          </w:tcPr>
          <w:p w14:paraId="3352923B"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66" w:type="pct"/>
            <w:tcBorders>
              <w:top w:val="nil"/>
              <w:left w:val="nil"/>
              <w:bottom w:val="nil"/>
              <w:right w:val="nil"/>
            </w:tcBorders>
            <w:shd w:val="clear" w:color="auto" w:fill="auto"/>
            <w:vAlign w:val="center"/>
            <w:hideMark/>
          </w:tcPr>
          <w:p w14:paraId="01C0A373"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xml:space="preserve">68,88   </w:t>
            </w:r>
          </w:p>
        </w:tc>
        <w:tc>
          <w:tcPr>
            <w:tcW w:w="966" w:type="pct"/>
            <w:tcBorders>
              <w:top w:val="nil"/>
              <w:left w:val="nil"/>
              <w:bottom w:val="nil"/>
              <w:right w:val="nil"/>
            </w:tcBorders>
            <w:shd w:val="clear" w:color="auto" w:fill="auto"/>
            <w:vAlign w:val="center"/>
            <w:hideMark/>
          </w:tcPr>
          <w:p w14:paraId="564B273A"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2D429A">
              <w:rPr>
                <w:rFonts w:eastAsia="Times New Roman"/>
                <w:color w:val="auto"/>
                <w:sz w:val="18"/>
                <w:szCs w:val="18"/>
                <w:bdr w:val="none" w:sz="0" w:space="0" w:color="auto"/>
                <w:lang w:eastAsia="es-ES"/>
              </w:rPr>
              <w:t xml:space="preserve">1.306,99   </w:t>
            </w:r>
          </w:p>
        </w:tc>
      </w:tr>
      <w:tr w:rsidR="002D429A" w:rsidRPr="002D429A" w14:paraId="06F67CC2" w14:textId="77777777" w:rsidTr="00BB6BB6">
        <w:trPr>
          <w:trHeight w:val="240"/>
        </w:trPr>
        <w:tc>
          <w:tcPr>
            <w:tcW w:w="2404" w:type="pct"/>
            <w:tcBorders>
              <w:top w:val="nil"/>
              <w:left w:val="nil"/>
              <w:bottom w:val="nil"/>
              <w:right w:val="nil"/>
            </w:tcBorders>
            <w:shd w:val="clear" w:color="auto" w:fill="auto"/>
            <w:vAlign w:val="center"/>
            <w:hideMark/>
          </w:tcPr>
          <w:p w14:paraId="7B260A7D"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Otros pasivos financieros</w:t>
            </w:r>
          </w:p>
        </w:tc>
        <w:tc>
          <w:tcPr>
            <w:tcW w:w="664" w:type="pct"/>
            <w:tcBorders>
              <w:top w:val="nil"/>
              <w:left w:val="nil"/>
              <w:bottom w:val="nil"/>
              <w:right w:val="nil"/>
            </w:tcBorders>
            <w:shd w:val="clear" w:color="auto" w:fill="auto"/>
            <w:vAlign w:val="center"/>
            <w:hideMark/>
          </w:tcPr>
          <w:p w14:paraId="7D6D4DCD"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66" w:type="pct"/>
            <w:tcBorders>
              <w:top w:val="nil"/>
              <w:left w:val="nil"/>
              <w:bottom w:val="nil"/>
              <w:right w:val="nil"/>
            </w:tcBorders>
            <w:shd w:val="clear" w:color="auto" w:fill="auto"/>
            <w:vAlign w:val="center"/>
            <w:hideMark/>
          </w:tcPr>
          <w:p w14:paraId="654E9CFE"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xml:space="preserve">5.057,36   </w:t>
            </w:r>
          </w:p>
        </w:tc>
        <w:tc>
          <w:tcPr>
            <w:tcW w:w="966" w:type="pct"/>
            <w:tcBorders>
              <w:top w:val="nil"/>
              <w:left w:val="nil"/>
              <w:bottom w:val="nil"/>
              <w:right w:val="nil"/>
            </w:tcBorders>
            <w:shd w:val="clear" w:color="auto" w:fill="auto"/>
            <w:noWrap/>
            <w:vAlign w:val="center"/>
            <w:hideMark/>
          </w:tcPr>
          <w:p w14:paraId="13E9AF4B"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2D429A">
              <w:rPr>
                <w:rFonts w:eastAsia="Times New Roman"/>
                <w:color w:val="auto"/>
                <w:sz w:val="18"/>
                <w:szCs w:val="18"/>
                <w:bdr w:val="none" w:sz="0" w:space="0" w:color="auto"/>
                <w:lang w:eastAsia="es-ES"/>
              </w:rPr>
              <w:t xml:space="preserve">55.273,99   </w:t>
            </w:r>
          </w:p>
        </w:tc>
      </w:tr>
      <w:tr w:rsidR="00BB6BB6" w:rsidRPr="002D429A" w14:paraId="41C70A6B" w14:textId="77777777" w:rsidTr="002E3C11">
        <w:trPr>
          <w:trHeight w:val="340"/>
        </w:trPr>
        <w:tc>
          <w:tcPr>
            <w:tcW w:w="3069" w:type="pct"/>
            <w:gridSpan w:val="2"/>
            <w:tcBorders>
              <w:top w:val="nil"/>
              <w:left w:val="nil"/>
              <w:bottom w:val="nil"/>
              <w:right w:val="nil"/>
            </w:tcBorders>
            <w:shd w:val="clear" w:color="auto" w:fill="auto"/>
            <w:noWrap/>
            <w:vAlign w:val="center"/>
            <w:hideMark/>
          </w:tcPr>
          <w:p w14:paraId="391CCDE8" w14:textId="77777777" w:rsidR="00BB6BB6" w:rsidRPr="002D429A" w:rsidRDefault="00BB6BB6" w:rsidP="00BB6BB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Acreedores comerciales y otras cuentas a pagar</w:t>
            </w:r>
          </w:p>
        </w:tc>
        <w:tc>
          <w:tcPr>
            <w:tcW w:w="966" w:type="pct"/>
            <w:tcBorders>
              <w:top w:val="nil"/>
              <w:left w:val="nil"/>
              <w:bottom w:val="nil"/>
              <w:right w:val="nil"/>
            </w:tcBorders>
            <w:shd w:val="clear" w:color="auto" w:fill="auto"/>
            <w:noWrap/>
            <w:vAlign w:val="center"/>
            <w:hideMark/>
          </w:tcPr>
          <w:p w14:paraId="2114164C" w14:textId="77777777" w:rsidR="00BB6BB6" w:rsidRDefault="00BB6BB6" w:rsidP="00BB6BB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3.984.191,25</w:t>
            </w:r>
          </w:p>
        </w:tc>
        <w:tc>
          <w:tcPr>
            <w:tcW w:w="966" w:type="pct"/>
            <w:tcBorders>
              <w:top w:val="nil"/>
              <w:left w:val="nil"/>
              <w:bottom w:val="nil"/>
              <w:right w:val="nil"/>
            </w:tcBorders>
            <w:shd w:val="clear" w:color="auto" w:fill="auto"/>
            <w:noWrap/>
            <w:vAlign w:val="center"/>
            <w:hideMark/>
          </w:tcPr>
          <w:p w14:paraId="1AA8335C" w14:textId="77777777" w:rsidR="00BB6BB6" w:rsidRDefault="00BB6BB6" w:rsidP="00BB6BB6">
            <w:pPr>
              <w:jc w:val="right"/>
              <w:rPr>
                <w:b/>
                <w:bCs/>
                <w:sz w:val="18"/>
                <w:szCs w:val="18"/>
              </w:rPr>
            </w:pPr>
            <w:r>
              <w:rPr>
                <w:b/>
                <w:bCs/>
                <w:sz w:val="18"/>
                <w:szCs w:val="18"/>
              </w:rPr>
              <w:t>4.427.691,89</w:t>
            </w:r>
          </w:p>
        </w:tc>
      </w:tr>
      <w:tr w:rsidR="00BB6BB6" w:rsidRPr="002D429A" w14:paraId="108C35CC" w14:textId="77777777" w:rsidTr="00BB6BB6">
        <w:trPr>
          <w:trHeight w:val="240"/>
        </w:trPr>
        <w:tc>
          <w:tcPr>
            <w:tcW w:w="2404" w:type="pct"/>
            <w:tcBorders>
              <w:top w:val="nil"/>
              <w:left w:val="nil"/>
              <w:bottom w:val="nil"/>
              <w:right w:val="nil"/>
            </w:tcBorders>
            <w:shd w:val="clear" w:color="auto" w:fill="auto"/>
            <w:vAlign w:val="center"/>
            <w:hideMark/>
          </w:tcPr>
          <w:p w14:paraId="0BE774FB" w14:textId="77777777" w:rsidR="00BB6BB6" w:rsidRPr="002D429A" w:rsidRDefault="00BB6BB6" w:rsidP="00BB6BB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Acreedores varios</w:t>
            </w:r>
          </w:p>
        </w:tc>
        <w:tc>
          <w:tcPr>
            <w:tcW w:w="664" w:type="pct"/>
            <w:tcBorders>
              <w:top w:val="nil"/>
              <w:left w:val="nil"/>
              <w:bottom w:val="nil"/>
              <w:right w:val="nil"/>
            </w:tcBorders>
            <w:shd w:val="clear" w:color="auto" w:fill="auto"/>
            <w:vAlign w:val="center"/>
            <w:hideMark/>
          </w:tcPr>
          <w:p w14:paraId="497F66F2" w14:textId="43DFC8E4" w:rsidR="00BB6BB6" w:rsidRPr="004D0B1C" w:rsidRDefault="0030596B" w:rsidP="0030596B">
            <w:pPr>
              <w:jc w:val="center"/>
              <w:rPr>
                <w:sz w:val="18"/>
                <w:szCs w:val="18"/>
              </w:rPr>
            </w:pPr>
            <w:r w:rsidRPr="004D0B1C">
              <w:rPr>
                <w:sz w:val="18"/>
                <w:szCs w:val="18"/>
              </w:rPr>
              <w:t>8.2.a</w:t>
            </w:r>
          </w:p>
        </w:tc>
        <w:tc>
          <w:tcPr>
            <w:tcW w:w="966" w:type="pct"/>
            <w:tcBorders>
              <w:top w:val="nil"/>
              <w:left w:val="nil"/>
              <w:bottom w:val="nil"/>
              <w:right w:val="nil"/>
            </w:tcBorders>
            <w:shd w:val="clear" w:color="auto" w:fill="auto"/>
            <w:vAlign w:val="center"/>
            <w:hideMark/>
          </w:tcPr>
          <w:p w14:paraId="379D40BC" w14:textId="44191090" w:rsidR="00BB6BB6" w:rsidRPr="004D0B1C" w:rsidRDefault="00BB6BB6" w:rsidP="00BB6BB6">
            <w:pPr>
              <w:jc w:val="right"/>
              <w:rPr>
                <w:sz w:val="18"/>
                <w:szCs w:val="18"/>
              </w:rPr>
            </w:pPr>
            <w:r w:rsidRPr="004D0B1C">
              <w:rPr>
                <w:sz w:val="18"/>
                <w:szCs w:val="18"/>
              </w:rPr>
              <w:t>3.</w:t>
            </w:r>
            <w:r w:rsidR="0030596B" w:rsidRPr="004D0B1C">
              <w:rPr>
                <w:sz w:val="18"/>
                <w:szCs w:val="18"/>
              </w:rPr>
              <w:t>282.474</w:t>
            </w:r>
            <w:r w:rsidRPr="004D0B1C">
              <w:rPr>
                <w:sz w:val="18"/>
                <w:szCs w:val="18"/>
              </w:rPr>
              <w:t>,</w:t>
            </w:r>
            <w:r w:rsidR="0030596B" w:rsidRPr="004D0B1C">
              <w:rPr>
                <w:sz w:val="18"/>
                <w:szCs w:val="18"/>
              </w:rPr>
              <w:t>05</w:t>
            </w:r>
          </w:p>
        </w:tc>
        <w:tc>
          <w:tcPr>
            <w:tcW w:w="966" w:type="pct"/>
            <w:tcBorders>
              <w:top w:val="nil"/>
              <w:left w:val="nil"/>
              <w:bottom w:val="nil"/>
              <w:right w:val="nil"/>
            </w:tcBorders>
            <w:shd w:val="clear" w:color="auto" w:fill="auto"/>
            <w:vAlign w:val="center"/>
            <w:hideMark/>
          </w:tcPr>
          <w:p w14:paraId="26C93893" w14:textId="77777777" w:rsidR="00BB6BB6" w:rsidRPr="004D0B1C" w:rsidRDefault="00BB6BB6" w:rsidP="00BB6BB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4D0B1C">
              <w:rPr>
                <w:rFonts w:eastAsia="Times New Roman"/>
                <w:color w:val="auto"/>
                <w:sz w:val="18"/>
                <w:szCs w:val="18"/>
                <w:bdr w:val="none" w:sz="0" w:space="0" w:color="auto"/>
                <w:lang w:eastAsia="es-ES"/>
              </w:rPr>
              <w:t xml:space="preserve">3.070.089,72   </w:t>
            </w:r>
          </w:p>
        </w:tc>
      </w:tr>
      <w:tr w:rsidR="002D429A" w:rsidRPr="002D429A" w14:paraId="3B43BF78" w14:textId="77777777" w:rsidTr="00BB6BB6">
        <w:trPr>
          <w:trHeight w:val="240"/>
        </w:trPr>
        <w:tc>
          <w:tcPr>
            <w:tcW w:w="2404" w:type="pct"/>
            <w:tcBorders>
              <w:top w:val="nil"/>
              <w:left w:val="nil"/>
              <w:bottom w:val="nil"/>
              <w:right w:val="nil"/>
            </w:tcBorders>
            <w:shd w:val="clear" w:color="auto" w:fill="auto"/>
            <w:vAlign w:val="center"/>
            <w:hideMark/>
          </w:tcPr>
          <w:p w14:paraId="6DF89724"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Personal (remuneraciones pendientes de pago)</w:t>
            </w:r>
          </w:p>
        </w:tc>
        <w:tc>
          <w:tcPr>
            <w:tcW w:w="664" w:type="pct"/>
            <w:tcBorders>
              <w:top w:val="nil"/>
              <w:left w:val="nil"/>
              <w:bottom w:val="nil"/>
              <w:right w:val="nil"/>
            </w:tcBorders>
            <w:shd w:val="clear" w:color="auto" w:fill="auto"/>
            <w:vAlign w:val="center"/>
            <w:hideMark/>
          </w:tcPr>
          <w:p w14:paraId="74CB3D95"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8</w:t>
            </w:r>
            <w:r w:rsidR="00B94784">
              <w:rPr>
                <w:rFonts w:eastAsia="Times New Roman"/>
                <w:sz w:val="18"/>
                <w:szCs w:val="18"/>
                <w:bdr w:val="none" w:sz="0" w:space="0" w:color="auto"/>
                <w:lang w:eastAsia="es-ES"/>
              </w:rPr>
              <w:t>.2.a</w:t>
            </w:r>
          </w:p>
        </w:tc>
        <w:tc>
          <w:tcPr>
            <w:tcW w:w="966" w:type="pct"/>
            <w:tcBorders>
              <w:top w:val="nil"/>
              <w:left w:val="nil"/>
              <w:bottom w:val="nil"/>
              <w:right w:val="nil"/>
            </w:tcBorders>
            <w:shd w:val="clear" w:color="auto" w:fill="auto"/>
            <w:vAlign w:val="center"/>
            <w:hideMark/>
          </w:tcPr>
          <w:p w14:paraId="3406608F"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xml:space="preserve">164.138,93   </w:t>
            </w:r>
          </w:p>
        </w:tc>
        <w:tc>
          <w:tcPr>
            <w:tcW w:w="966" w:type="pct"/>
            <w:tcBorders>
              <w:top w:val="nil"/>
              <w:left w:val="nil"/>
              <w:bottom w:val="nil"/>
              <w:right w:val="nil"/>
            </w:tcBorders>
            <w:shd w:val="clear" w:color="auto" w:fill="auto"/>
            <w:vAlign w:val="center"/>
            <w:hideMark/>
          </w:tcPr>
          <w:p w14:paraId="73B32949"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2D429A">
              <w:rPr>
                <w:rFonts w:eastAsia="Times New Roman"/>
                <w:color w:val="auto"/>
                <w:sz w:val="18"/>
                <w:szCs w:val="18"/>
                <w:bdr w:val="none" w:sz="0" w:space="0" w:color="auto"/>
                <w:lang w:eastAsia="es-ES"/>
              </w:rPr>
              <w:t xml:space="preserve">130.834,04   </w:t>
            </w:r>
          </w:p>
        </w:tc>
      </w:tr>
      <w:tr w:rsidR="002D429A" w:rsidRPr="002D429A" w14:paraId="5778BCCC" w14:textId="77777777" w:rsidTr="00BB6BB6">
        <w:trPr>
          <w:trHeight w:val="240"/>
        </w:trPr>
        <w:tc>
          <w:tcPr>
            <w:tcW w:w="2404" w:type="pct"/>
            <w:tcBorders>
              <w:top w:val="nil"/>
              <w:left w:val="nil"/>
              <w:bottom w:val="nil"/>
              <w:right w:val="nil"/>
            </w:tcBorders>
            <w:shd w:val="clear" w:color="auto" w:fill="auto"/>
            <w:vAlign w:val="center"/>
            <w:hideMark/>
          </w:tcPr>
          <w:p w14:paraId="31153271"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Otras deudas con las Administraciones Públicas</w:t>
            </w:r>
          </w:p>
        </w:tc>
        <w:tc>
          <w:tcPr>
            <w:tcW w:w="664" w:type="pct"/>
            <w:tcBorders>
              <w:top w:val="nil"/>
              <w:left w:val="nil"/>
              <w:bottom w:val="nil"/>
              <w:right w:val="nil"/>
            </w:tcBorders>
            <w:shd w:val="clear" w:color="auto" w:fill="auto"/>
            <w:vAlign w:val="center"/>
            <w:hideMark/>
          </w:tcPr>
          <w:p w14:paraId="153CD658"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11</w:t>
            </w:r>
          </w:p>
        </w:tc>
        <w:tc>
          <w:tcPr>
            <w:tcW w:w="966" w:type="pct"/>
            <w:tcBorders>
              <w:top w:val="nil"/>
              <w:left w:val="nil"/>
              <w:bottom w:val="nil"/>
              <w:right w:val="nil"/>
            </w:tcBorders>
            <w:shd w:val="clear" w:color="auto" w:fill="auto"/>
            <w:vAlign w:val="center"/>
            <w:hideMark/>
          </w:tcPr>
          <w:p w14:paraId="59F7B7C6"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xml:space="preserve">537.578,27   </w:t>
            </w:r>
          </w:p>
        </w:tc>
        <w:tc>
          <w:tcPr>
            <w:tcW w:w="966" w:type="pct"/>
            <w:tcBorders>
              <w:top w:val="nil"/>
              <w:left w:val="nil"/>
              <w:bottom w:val="nil"/>
              <w:right w:val="nil"/>
            </w:tcBorders>
            <w:shd w:val="clear" w:color="auto" w:fill="auto"/>
            <w:vAlign w:val="center"/>
            <w:hideMark/>
          </w:tcPr>
          <w:p w14:paraId="0F51FD8D"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2D429A">
              <w:rPr>
                <w:rFonts w:eastAsia="Times New Roman"/>
                <w:color w:val="auto"/>
                <w:sz w:val="18"/>
                <w:szCs w:val="18"/>
                <w:bdr w:val="none" w:sz="0" w:space="0" w:color="auto"/>
                <w:lang w:eastAsia="es-ES"/>
              </w:rPr>
              <w:t xml:space="preserve">1.226.768,13   </w:t>
            </w:r>
          </w:p>
        </w:tc>
      </w:tr>
      <w:tr w:rsidR="002D429A" w:rsidRPr="002D429A" w14:paraId="0151E4EC" w14:textId="77777777" w:rsidTr="002E3C11">
        <w:trPr>
          <w:trHeight w:val="340"/>
        </w:trPr>
        <w:tc>
          <w:tcPr>
            <w:tcW w:w="2404" w:type="pct"/>
            <w:tcBorders>
              <w:top w:val="nil"/>
              <w:left w:val="nil"/>
              <w:bottom w:val="nil"/>
              <w:right w:val="nil"/>
            </w:tcBorders>
            <w:shd w:val="clear" w:color="auto" w:fill="auto"/>
            <w:vAlign w:val="center"/>
            <w:hideMark/>
          </w:tcPr>
          <w:p w14:paraId="4DEFCF40"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Periodificaciones a corto plazo</w:t>
            </w:r>
          </w:p>
        </w:tc>
        <w:tc>
          <w:tcPr>
            <w:tcW w:w="664" w:type="pct"/>
            <w:tcBorders>
              <w:top w:val="nil"/>
              <w:left w:val="nil"/>
              <w:bottom w:val="nil"/>
              <w:right w:val="nil"/>
            </w:tcBorders>
            <w:shd w:val="clear" w:color="auto" w:fill="auto"/>
            <w:vAlign w:val="center"/>
            <w:hideMark/>
          </w:tcPr>
          <w:p w14:paraId="03EEAEBC" w14:textId="77777777" w:rsidR="002D429A" w:rsidRPr="002D429A" w:rsidRDefault="00C447AA" w:rsidP="00C447A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Pr>
                <w:rFonts w:eastAsia="Times New Roman"/>
                <w:b/>
                <w:bCs/>
                <w:sz w:val="18"/>
                <w:szCs w:val="18"/>
                <w:bdr w:val="none" w:sz="0" w:space="0" w:color="auto"/>
                <w:lang w:eastAsia="es-ES"/>
              </w:rPr>
              <w:t>8.2.c y 15.2</w:t>
            </w:r>
          </w:p>
        </w:tc>
        <w:tc>
          <w:tcPr>
            <w:tcW w:w="966" w:type="pct"/>
            <w:tcBorders>
              <w:top w:val="nil"/>
              <w:left w:val="nil"/>
              <w:bottom w:val="nil"/>
              <w:right w:val="nil"/>
            </w:tcBorders>
            <w:shd w:val="clear" w:color="auto" w:fill="auto"/>
            <w:vAlign w:val="center"/>
            <w:hideMark/>
          </w:tcPr>
          <w:p w14:paraId="76B205A9" w14:textId="77777777" w:rsidR="002D429A" w:rsidRPr="00DA5AD4"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sz w:val="18"/>
                <w:szCs w:val="18"/>
                <w:bdr w:val="none" w:sz="0" w:space="0" w:color="auto"/>
                <w:lang w:eastAsia="es-ES"/>
              </w:rPr>
            </w:pPr>
            <w:r w:rsidRPr="00DA5AD4">
              <w:rPr>
                <w:rFonts w:eastAsia="Times New Roman"/>
                <w:b/>
                <w:sz w:val="18"/>
                <w:szCs w:val="18"/>
                <w:bdr w:val="none" w:sz="0" w:space="0" w:color="auto"/>
                <w:lang w:eastAsia="es-ES"/>
              </w:rPr>
              <w:t xml:space="preserve">9.367.320,08   </w:t>
            </w:r>
          </w:p>
        </w:tc>
        <w:tc>
          <w:tcPr>
            <w:tcW w:w="966" w:type="pct"/>
            <w:tcBorders>
              <w:top w:val="nil"/>
              <w:left w:val="nil"/>
              <w:bottom w:val="nil"/>
              <w:right w:val="nil"/>
            </w:tcBorders>
            <w:shd w:val="clear" w:color="auto" w:fill="auto"/>
            <w:vAlign w:val="center"/>
            <w:hideMark/>
          </w:tcPr>
          <w:p w14:paraId="26901A69" w14:textId="77777777" w:rsidR="002D429A" w:rsidRPr="002D429A" w:rsidRDefault="00811681"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rFonts w:eastAsia="Times New Roman"/>
                <w:b/>
                <w:bCs/>
                <w:color w:val="auto"/>
                <w:sz w:val="18"/>
                <w:szCs w:val="18"/>
                <w:bdr w:val="none" w:sz="0" w:space="0" w:color="auto"/>
                <w:lang w:eastAsia="es-ES"/>
              </w:rPr>
              <w:t>1</w:t>
            </w:r>
            <w:r w:rsidR="002D429A" w:rsidRPr="002D429A">
              <w:rPr>
                <w:rFonts w:eastAsia="Times New Roman"/>
                <w:b/>
                <w:bCs/>
                <w:color w:val="auto"/>
                <w:sz w:val="18"/>
                <w:szCs w:val="18"/>
                <w:bdr w:val="none" w:sz="0" w:space="0" w:color="auto"/>
                <w:lang w:eastAsia="es-ES"/>
              </w:rPr>
              <w:t xml:space="preserve">15.492,91   </w:t>
            </w:r>
          </w:p>
        </w:tc>
      </w:tr>
      <w:tr w:rsidR="002D429A" w:rsidRPr="002D429A" w14:paraId="4A95625C" w14:textId="77777777" w:rsidTr="002E3C11">
        <w:trPr>
          <w:trHeight w:val="227"/>
        </w:trPr>
        <w:tc>
          <w:tcPr>
            <w:tcW w:w="2404" w:type="pct"/>
            <w:tcBorders>
              <w:top w:val="nil"/>
              <w:left w:val="nil"/>
              <w:bottom w:val="nil"/>
              <w:right w:val="nil"/>
            </w:tcBorders>
            <w:shd w:val="clear" w:color="auto" w:fill="auto"/>
            <w:vAlign w:val="center"/>
            <w:hideMark/>
          </w:tcPr>
          <w:p w14:paraId="3DC7DCBE"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p>
        </w:tc>
        <w:tc>
          <w:tcPr>
            <w:tcW w:w="664" w:type="pct"/>
            <w:tcBorders>
              <w:top w:val="nil"/>
              <w:left w:val="nil"/>
              <w:bottom w:val="nil"/>
              <w:right w:val="nil"/>
            </w:tcBorders>
            <w:shd w:val="clear" w:color="auto" w:fill="auto"/>
            <w:vAlign w:val="center"/>
            <w:hideMark/>
          </w:tcPr>
          <w:p w14:paraId="376C48E8"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966" w:type="pct"/>
            <w:tcBorders>
              <w:top w:val="nil"/>
              <w:left w:val="nil"/>
              <w:bottom w:val="nil"/>
              <w:right w:val="nil"/>
            </w:tcBorders>
            <w:shd w:val="clear" w:color="auto" w:fill="auto"/>
            <w:vAlign w:val="center"/>
            <w:hideMark/>
          </w:tcPr>
          <w:p w14:paraId="5035B017"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966" w:type="pct"/>
            <w:tcBorders>
              <w:top w:val="nil"/>
              <w:left w:val="nil"/>
              <w:bottom w:val="nil"/>
              <w:right w:val="nil"/>
            </w:tcBorders>
            <w:shd w:val="clear" w:color="auto" w:fill="auto"/>
            <w:vAlign w:val="center"/>
            <w:hideMark/>
          </w:tcPr>
          <w:p w14:paraId="36B14AF5" w14:textId="77777777" w:rsidR="002D429A" w:rsidRPr="002D429A" w:rsidRDefault="002D429A"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BB6BB6" w:rsidRPr="002D429A" w14:paraId="58FC67A1" w14:textId="77777777" w:rsidTr="002E3C11">
        <w:trPr>
          <w:trHeight w:val="340"/>
        </w:trPr>
        <w:tc>
          <w:tcPr>
            <w:tcW w:w="2404" w:type="pct"/>
            <w:tcBorders>
              <w:top w:val="single" w:sz="8" w:space="0" w:color="auto"/>
              <w:left w:val="nil"/>
              <w:bottom w:val="single" w:sz="8" w:space="0" w:color="auto"/>
              <w:right w:val="nil"/>
            </w:tcBorders>
            <w:shd w:val="clear" w:color="auto" w:fill="F2F2F2" w:themeFill="background1" w:themeFillShade="F2"/>
            <w:vAlign w:val="center"/>
            <w:hideMark/>
          </w:tcPr>
          <w:p w14:paraId="5FEB3697" w14:textId="77777777" w:rsidR="00BB6BB6" w:rsidRPr="002D429A" w:rsidRDefault="00BB6BB6" w:rsidP="00BB6BB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TOTAL PATRIMONIO NETO Y PASIVO</w:t>
            </w:r>
          </w:p>
        </w:tc>
        <w:tc>
          <w:tcPr>
            <w:tcW w:w="664" w:type="pct"/>
            <w:tcBorders>
              <w:top w:val="single" w:sz="8" w:space="0" w:color="auto"/>
              <w:left w:val="nil"/>
              <w:bottom w:val="single" w:sz="8" w:space="0" w:color="auto"/>
              <w:right w:val="nil"/>
            </w:tcBorders>
            <w:shd w:val="clear" w:color="auto" w:fill="F2F2F2" w:themeFill="background1" w:themeFillShade="F2"/>
            <w:vAlign w:val="center"/>
            <w:hideMark/>
          </w:tcPr>
          <w:p w14:paraId="5D9A3085" w14:textId="77777777" w:rsidR="00BB6BB6" w:rsidRPr="002D429A" w:rsidRDefault="00BB6BB6" w:rsidP="00BB6BB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w:t>
            </w:r>
          </w:p>
        </w:tc>
        <w:tc>
          <w:tcPr>
            <w:tcW w:w="966" w:type="pct"/>
            <w:tcBorders>
              <w:top w:val="single" w:sz="8" w:space="0" w:color="auto"/>
              <w:left w:val="nil"/>
              <w:bottom w:val="single" w:sz="8" w:space="0" w:color="auto"/>
              <w:right w:val="nil"/>
            </w:tcBorders>
            <w:shd w:val="clear" w:color="auto" w:fill="F2F2F2" w:themeFill="background1" w:themeFillShade="F2"/>
            <w:vAlign w:val="center"/>
            <w:hideMark/>
          </w:tcPr>
          <w:p w14:paraId="7F444D35" w14:textId="77777777" w:rsidR="00BB6BB6" w:rsidRDefault="00BB6BB6" w:rsidP="00BB6BB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14.259.151,13</w:t>
            </w:r>
          </w:p>
        </w:tc>
        <w:tc>
          <w:tcPr>
            <w:tcW w:w="966" w:type="pct"/>
            <w:tcBorders>
              <w:top w:val="single" w:sz="8" w:space="0" w:color="auto"/>
              <w:left w:val="nil"/>
              <w:bottom w:val="single" w:sz="8" w:space="0" w:color="auto"/>
              <w:right w:val="nil"/>
            </w:tcBorders>
            <w:shd w:val="clear" w:color="auto" w:fill="F2F2F2" w:themeFill="background1" w:themeFillShade="F2"/>
            <w:vAlign w:val="center"/>
            <w:hideMark/>
          </w:tcPr>
          <w:p w14:paraId="7A52E3DC" w14:textId="77777777" w:rsidR="00BB6BB6" w:rsidRDefault="00BB6BB6" w:rsidP="00BB6BB6">
            <w:pPr>
              <w:jc w:val="right"/>
              <w:rPr>
                <w:b/>
                <w:bCs/>
                <w:sz w:val="18"/>
                <w:szCs w:val="18"/>
              </w:rPr>
            </w:pPr>
            <w:r>
              <w:rPr>
                <w:b/>
                <w:bCs/>
                <w:sz w:val="18"/>
                <w:szCs w:val="18"/>
              </w:rPr>
              <w:t>4.952.824,57</w:t>
            </w:r>
          </w:p>
        </w:tc>
      </w:tr>
    </w:tbl>
    <w:p w14:paraId="0773EFCF" w14:textId="7E0B14B0" w:rsidR="006220A2" w:rsidRPr="0083433F" w:rsidRDefault="006220A2" w:rsidP="002E3C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jc w:val="center"/>
        <w:outlineLvl w:val="0"/>
        <w:rPr>
          <w:b/>
          <w:snapToGrid w:val="0"/>
          <w:sz w:val="18"/>
        </w:rPr>
      </w:pPr>
      <w:r w:rsidRPr="0083433F">
        <w:rPr>
          <w:i/>
          <w:iCs/>
          <w:sz w:val="16"/>
          <w:szCs w:val="18"/>
        </w:rPr>
        <w:t>Las Cuentas Anuales de la Sociedad, que fo</w:t>
      </w:r>
      <w:r w:rsidR="002E3C11">
        <w:rPr>
          <w:i/>
          <w:iCs/>
          <w:sz w:val="16"/>
          <w:szCs w:val="18"/>
        </w:rPr>
        <w:t>r</w:t>
      </w:r>
      <w:r w:rsidRPr="0083433F">
        <w:rPr>
          <w:i/>
          <w:iCs/>
          <w:sz w:val="16"/>
          <w:szCs w:val="18"/>
        </w:rPr>
        <w:t xml:space="preserve">man una sola unidad, comprenden estos Balances, las Cuentas de Pérdidas y Ganancias, el Estado de Cambios en el Patrimonio Neto, el Estado de Flujos de Efectivo adjuntos y la Memoria Anual adjunta que consta de </w:t>
      </w:r>
      <w:r w:rsidR="00BC1D00" w:rsidRPr="0083433F">
        <w:rPr>
          <w:i/>
          <w:iCs/>
          <w:sz w:val="16"/>
          <w:szCs w:val="18"/>
        </w:rPr>
        <w:t>20</w:t>
      </w:r>
      <w:r w:rsidRPr="0083433F">
        <w:rPr>
          <w:i/>
          <w:iCs/>
          <w:sz w:val="16"/>
          <w:szCs w:val="18"/>
        </w:rPr>
        <w:t xml:space="preserve"> Notas</w:t>
      </w:r>
    </w:p>
    <w:p w14:paraId="05C37CD8" w14:textId="77777777" w:rsidR="006220A2" w:rsidRPr="0083433F" w:rsidRDefault="006220A2" w:rsidP="006220A2">
      <w:pPr>
        <w:widowControl w:val="0"/>
        <w:tabs>
          <w:tab w:val="left" w:pos="284"/>
          <w:tab w:val="left" w:pos="567"/>
          <w:tab w:val="left" w:pos="851"/>
        </w:tabs>
        <w:rPr>
          <w:b/>
          <w:snapToGrid w:val="0"/>
          <w:sz w:val="20"/>
        </w:rPr>
      </w:pPr>
    </w:p>
    <w:p w14:paraId="37991720" w14:textId="77777777" w:rsidR="003A4111" w:rsidRPr="0083433F" w:rsidRDefault="006220A2" w:rsidP="006220A2">
      <w:pPr>
        <w:widowControl w:val="0"/>
        <w:tabs>
          <w:tab w:val="left" w:pos="284"/>
          <w:tab w:val="left" w:pos="567"/>
          <w:tab w:val="left" w:pos="851"/>
        </w:tabs>
        <w:rPr>
          <w:b/>
          <w:snapToGrid w:val="0"/>
          <w:sz w:val="20"/>
        </w:rPr>
      </w:pPr>
      <w:r w:rsidRPr="0083433F">
        <w:rPr>
          <w:b/>
          <w:snapToGrid w:val="0"/>
          <w:sz w:val="20"/>
        </w:rPr>
        <w:br w:type="page"/>
      </w:r>
    </w:p>
    <w:p w14:paraId="07190A5C" w14:textId="77777777" w:rsidR="006220A2" w:rsidRPr="0083433F" w:rsidRDefault="006220A2" w:rsidP="007825C6">
      <w:pPr>
        <w:widowControl w:val="0"/>
        <w:tabs>
          <w:tab w:val="left" w:pos="284"/>
          <w:tab w:val="left" w:pos="567"/>
          <w:tab w:val="left" w:pos="851"/>
        </w:tabs>
        <w:spacing w:line="280" w:lineRule="exact"/>
        <w:rPr>
          <w:b/>
          <w:snapToGrid w:val="0"/>
          <w:sz w:val="20"/>
        </w:rPr>
      </w:pPr>
      <w:r w:rsidRPr="0083433F">
        <w:rPr>
          <w:b/>
          <w:snapToGrid w:val="0"/>
          <w:sz w:val="20"/>
        </w:rPr>
        <w:lastRenderedPageBreak/>
        <w:t>PROMOTUR TURISMO CANARIAS, S.A.</w:t>
      </w:r>
    </w:p>
    <w:p w14:paraId="66AF15D4" w14:textId="38A5A59A" w:rsidR="006220A2" w:rsidRDefault="006220A2" w:rsidP="007825C6">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jc w:val="both"/>
        <w:rPr>
          <w:b/>
          <w:bCs/>
          <w:sz w:val="20"/>
        </w:rPr>
      </w:pPr>
      <w:r w:rsidRPr="0083433F">
        <w:rPr>
          <w:b/>
          <w:sz w:val="20"/>
        </w:rPr>
        <w:t>CUENTA DE PÉRDIDAS Y GANANCIAS CORRESPONDIENTE A</w:t>
      </w:r>
      <w:r w:rsidR="002E3C11">
        <w:rPr>
          <w:b/>
          <w:sz w:val="20"/>
        </w:rPr>
        <w:t xml:space="preserve"> </w:t>
      </w:r>
      <w:r w:rsidRPr="0083433F">
        <w:rPr>
          <w:b/>
          <w:sz w:val="20"/>
        </w:rPr>
        <w:t>L</w:t>
      </w:r>
      <w:r w:rsidR="002E3C11">
        <w:rPr>
          <w:b/>
          <w:sz w:val="20"/>
        </w:rPr>
        <w:t>OS</w:t>
      </w:r>
      <w:r w:rsidRPr="0083433F">
        <w:rPr>
          <w:b/>
          <w:sz w:val="20"/>
        </w:rPr>
        <w:t xml:space="preserve"> EJERCICIOS </w:t>
      </w:r>
      <w:r w:rsidR="00801015" w:rsidRPr="0083433F">
        <w:rPr>
          <w:b/>
          <w:sz w:val="20"/>
        </w:rPr>
        <w:t>20</w:t>
      </w:r>
      <w:r w:rsidR="006248B7">
        <w:rPr>
          <w:b/>
          <w:sz w:val="20"/>
        </w:rPr>
        <w:t>20</w:t>
      </w:r>
      <w:r w:rsidR="00801015" w:rsidRPr="0083433F">
        <w:rPr>
          <w:b/>
          <w:sz w:val="20"/>
        </w:rPr>
        <w:t xml:space="preserve"> Y 201</w:t>
      </w:r>
      <w:r w:rsidR="006248B7">
        <w:rPr>
          <w:b/>
          <w:sz w:val="20"/>
        </w:rPr>
        <w:t>9</w:t>
      </w:r>
      <w:r w:rsidRPr="0083433F">
        <w:rPr>
          <w:b/>
          <w:sz w:val="20"/>
        </w:rPr>
        <w:t xml:space="preserve"> </w:t>
      </w:r>
      <w:r w:rsidRPr="0083433F">
        <w:rPr>
          <w:b/>
          <w:bCs/>
          <w:sz w:val="20"/>
        </w:rPr>
        <w:t>(Expresada en euros)</w:t>
      </w:r>
    </w:p>
    <w:p w14:paraId="65E55EDF" w14:textId="77777777" w:rsidR="006248B7" w:rsidRPr="0083433F" w:rsidRDefault="006248B7" w:rsidP="007825C6">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jc w:val="both"/>
        <w:rPr>
          <w:b/>
          <w:bCs/>
          <w:sz w:val="20"/>
        </w:rPr>
      </w:pPr>
    </w:p>
    <w:tbl>
      <w:tblPr>
        <w:tblW w:w="5022" w:type="pct"/>
        <w:jc w:val="center"/>
        <w:tblLayout w:type="fixed"/>
        <w:tblCellMar>
          <w:left w:w="70" w:type="dxa"/>
          <w:right w:w="70" w:type="dxa"/>
        </w:tblCellMar>
        <w:tblLook w:val="04A0" w:firstRow="1" w:lastRow="0" w:firstColumn="1" w:lastColumn="0" w:noHBand="0" w:noVBand="1"/>
      </w:tblPr>
      <w:tblGrid>
        <w:gridCol w:w="4706"/>
        <w:gridCol w:w="781"/>
        <w:gridCol w:w="1766"/>
        <w:gridCol w:w="1852"/>
      </w:tblGrid>
      <w:tr w:rsidR="00BE76DE" w:rsidRPr="00992840" w14:paraId="24B71A05" w14:textId="77777777" w:rsidTr="00BE76DE">
        <w:trPr>
          <w:trHeight w:val="340"/>
          <w:jc w:val="center"/>
        </w:trPr>
        <w:tc>
          <w:tcPr>
            <w:tcW w:w="2584" w:type="pct"/>
            <w:tcBorders>
              <w:top w:val="single" w:sz="4" w:space="0" w:color="auto"/>
              <w:left w:val="nil"/>
              <w:bottom w:val="single" w:sz="8" w:space="0" w:color="000000"/>
              <w:right w:val="nil"/>
            </w:tcBorders>
            <w:shd w:val="clear" w:color="auto" w:fill="D9D9D9" w:themeFill="background1" w:themeFillShade="D9"/>
            <w:noWrap/>
            <w:vAlign w:val="bottom"/>
            <w:hideMark/>
          </w:tcPr>
          <w:p w14:paraId="2B7590B1" w14:textId="77777777" w:rsidR="00BE76DE" w:rsidRPr="00992840" w:rsidRDefault="00BE76DE" w:rsidP="00B05CA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bookmarkStart w:id="0" w:name="RANGE!A1:E28"/>
            <w:r w:rsidRPr="00992840">
              <w:rPr>
                <w:rFonts w:eastAsia="Times New Roman"/>
                <w:b/>
                <w:bCs/>
                <w:sz w:val="18"/>
                <w:szCs w:val="18"/>
                <w:bdr w:val="none" w:sz="0" w:space="0" w:color="auto"/>
                <w:lang w:eastAsia="es-ES"/>
              </w:rPr>
              <w:t>CUENTA DE PÉRDIDAS Y GANANCIAS</w:t>
            </w:r>
            <w:bookmarkEnd w:id="0"/>
          </w:p>
        </w:tc>
        <w:tc>
          <w:tcPr>
            <w:tcW w:w="429" w:type="pct"/>
            <w:tcBorders>
              <w:top w:val="single" w:sz="4" w:space="0" w:color="auto"/>
              <w:left w:val="nil"/>
              <w:right w:val="nil"/>
            </w:tcBorders>
            <w:shd w:val="clear" w:color="auto" w:fill="D9D9D9" w:themeFill="background1" w:themeFillShade="D9"/>
            <w:noWrap/>
            <w:vAlign w:val="bottom"/>
            <w:hideMark/>
          </w:tcPr>
          <w:p w14:paraId="583C9D8E" w14:textId="14B8ACBB" w:rsidR="00BE76DE" w:rsidRPr="00992840" w:rsidRDefault="00BE76DE" w:rsidP="00BE76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 </w:t>
            </w:r>
            <w:r w:rsidRPr="00992840">
              <w:rPr>
                <w:rFonts w:eastAsia="Times New Roman"/>
                <w:b/>
                <w:bCs/>
                <w:sz w:val="18"/>
                <w:szCs w:val="18"/>
                <w:bdr w:val="none" w:sz="0" w:space="0" w:color="auto"/>
                <w:lang w:eastAsia="es-ES"/>
              </w:rPr>
              <w:t>Nota</w:t>
            </w:r>
          </w:p>
        </w:tc>
        <w:tc>
          <w:tcPr>
            <w:tcW w:w="970" w:type="pct"/>
            <w:tcBorders>
              <w:top w:val="single" w:sz="4" w:space="0" w:color="auto"/>
              <w:left w:val="nil"/>
              <w:right w:val="nil"/>
            </w:tcBorders>
            <w:shd w:val="clear" w:color="auto" w:fill="D9D9D9" w:themeFill="background1" w:themeFillShade="D9"/>
            <w:noWrap/>
            <w:vAlign w:val="bottom"/>
          </w:tcPr>
          <w:p w14:paraId="287546D3" w14:textId="67ACE039" w:rsidR="00BE76DE" w:rsidRPr="00992840" w:rsidRDefault="00BE76DE" w:rsidP="00B05CA5">
            <w:pPr>
              <w:jc w:val="center"/>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2020</w:t>
            </w:r>
          </w:p>
        </w:tc>
        <w:tc>
          <w:tcPr>
            <w:tcW w:w="1017" w:type="pct"/>
            <w:tcBorders>
              <w:top w:val="single" w:sz="4" w:space="0" w:color="auto"/>
              <w:left w:val="nil"/>
              <w:right w:val="nil"/>
            </w:tcBorders>
            <w:shd w:val="clear" w:color="auto" w:fill="D9D9D9" w:themeFill="background1" w:themeFillShade="D9"/>
            <w:noWrap/>
            <w:vAlign w:val="bottom"/>
          </w:tcPr>
          <w:p w14:paraId="362AD842" w14:textId="7EF0C288" w:rsidR="00BE76DE" w:rsidRPr="00992840" w:rsidRDefault="00BE76DE" w:rsidP="00B05CA5">
            <w:pPr>
              <w:jc w:val="center"/>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2019</w:t>
            </w:r>
          </w:p>
        </w:tc>
      </w:tr>
      <w:tr w:rsidR="00B05CA5" w:rsidRPr="00992840" w14:paraId="662CA909" w14:textId="77777777" w:rsidTr="002E3C11">
        <w:trPr>
          <w:trHeight w:val="340"/>
          <w:jc w:val="center"/>
        </w:trPr>
        <w:tc>
          <w:tcPr>
            <w:tcW w:w="2584" w:type="pct"/>
            <w:tcBorders>
              <w:top w:val="nil"/>
              <w:left w:val="nil"/>
              <w:bottom w:val="nil"/>
              <w:right w:val="nil"/>
            </w:tcBorders>
            <w:shd w:val="clear" w:color="auto" w:fill="auto"/>
            <w:noWrap/>
            <w:vAlign w:val="center"/>
            <w:hideMark/>
          </w:tcPr>
          <w:p w14:paraId="3FF3A06D"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r w:rsidRPr="00992840">
              <w:rPr>
                <w:rFonts w:eastAsia="Times New Roman"/>
                <w:b/>
                <w:bCs/>
                <w:sz w:val="18"/>
                <w:szCs w:val="18"/>
                <w:u w:val="single"/>
                <w:bdr w:val="none" w:sz="0" w:space="0" w:color="auto"/>
                <w:lang w:eastAsia="es-ES"/>
              </w:rPr>
              <w:t>OPERACIONES CONTINUADAS</w:t>
            </w:r>
          </w:p>
        </w:tc>
        <w:tc>
          <w:tcPr>
            <w:tcW w:w="429" w:type="pct"/>
            <w:tcBorders>
              <w:top w:val="single" w:sz="8" w:space="0" w:color="auto"/>
              <w:left w:val="nil"/>
              <w:bottom w:val="nil"/>
              <w:right w:val="nil"/>
            </w:tcBorders>
            <w:shd w:val="clear" w:color="auto" w:fill="auto"/>
            <w:noWrap/>
            <w:vAlign w:val="center"/>
            <w:hideMark/>
          </w:tcPr>
          <w:p w14:paraId="005E5BF4"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 </w:t>
            </w:r>
          </w:p>
        </w:tc>
        <w:tc>
          <w:tcPr>
            <w:tcW w:w="970" w:type="pct"/>
            <w:tcBorders>
              <w:top w:val="single" w:sz="8" w:space="0" w:color="auto"/>
              <w:left w:val="nil"/>
              <w:bottom w:val="nil"/>
              <w:right w:val="nil"/>
            </w:tcBorders>
            <w:shd w:val="clear" w:color="auto" w:fill="auto"/>
            <w:noWrap/>
            <w:vAlign w:val="center"/>
            <w:hideMark/>
          </w:tcPr>
          <w:p w14:paraId="3EFA57C3"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 </w:t>
            </w:r>
          </w:p>
        </w:tc>
        <w:tc>
          <w:tcPr>
            <w:tcW w:w="1017" w:type="pct"/>
            <w:tcBorders>
              <w:top w:val="single" w:sz="8" w:space="0" w:color="auto"/>
              <w:left w:val="nil"/>
              <w:bottom w:val="nil"/>
              <w:right w:val="nil"/>
            </w:tcBorders>
            <w:shd w:val="clear" w:color="auto" w:fill="auto"/>
            <w:noWrap/>
            <w:vAlign w:val="center"/>
            <w:hideMark/>
          </w:tcPr>
          <w:p w14:paraId="2505AF8E"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 </w:t>
            </w:r>
          </w:p>
        </w:tc>
      </w:tr>
      <w:tr w:rsidR="00B05CA5" w:rsidRPr="00992840" w14:paraId="1B9D5023" w14:textId="77777777" w:rsidTr="002E3C11">
        <w:trPr>
          <w:trHeight w:val="340"/>
          <w:jc w:val="center"/>
        </w:trPr>
        <w:tc>
          <w:tcPr>
            <w:tcW w:w="2584" w:type="pct"/>
            <w:tcBorders>
              <w:top w:val="nil"/>
              <w:left w:val="nil"/>
              <w:bottom w:val="nil"/>
              <w:right w:val="nil"/>
            </w:tcBorders>
            <w:shd w:val="clear" w:color="auto" w:fill="auto"/>
            <w:noWrap/>
            <w:vAlign w:val="center"/>
            <w:hideMark/>
          </w:tcPr>
          <w:p w14:paraId="5A5D9EED"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Importe neto de la cifra de negocios</w:t>
            </w:r>
          </w:p>
        </w:tc>
        <w:tc>
          <w:tcPr>
            <w:tcW w:w="429" w:type="pct"/>
            <w:tcBorders>
              <w:top w:val="nil"/>
              <w:left w:val="nil"/>
              <w:bottom w:val="nil"/>
              <w:right w:val="nil"/>
            </w:tcBorders>
            <w:shd w:val="clear" w:color="auto" w:fill="auto"/>
            <w:noWrap/>
            <w:vAlign w:val="center"/>
            <w:hideMark/>
          </w:tcPr>
          <w:p w14:paraId="54A6D013"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12.a</w:t>
            </w:r>
          </w:p>
        </w:tc>
        <w:tc>
          <w:tcPr>
            <w:tcW w:w="970" w:type="pct"/>
            <w:tcBorders>
              <w:top w:val="nil"/>
              <w:left w:val="nil"/>
              <w:bottom w:val="nil"/>
              <w:right w:val="nil"/>
            </w:tcBorders>
            <w:shd w:val="clear" w:color="auto" w:fill="auto"/>
            <w:noWrap/>
            <w:vAlign w:val="center"/>
            <w:hideMark/>
          </w:tcPr>
          <w:p w14:paraId="1E894AE9"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 xml:space="preserve">120.434,00   </w:t>
            </w:r>
          </w:p>
        </w:tc>
        <w:tc>
          <w:tcPr>
            <w:tcW w:w="1017" w:type="pct"/>
            <w:tcBorders>
              <w:top w:val="nil"/>
              <w:left w:val="nil"/>
              <w:bottom w:val="nil"/>
              <w:right w:val="nil"/>
            </w:tcBorders>
            <w:shd w:val="clear" w:color="auto" w:fill="auto"/>
            <w:noWrap/>
            <w:vAlign w:val="center"/>
            <w:hideMark/>
          </w:tcPr>
          <w:p w14:paraId="140B969A"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97.934,00</w:t>
            </w:r>
          </w:p>
        </w:tc>
      </w:tr>
      <w:tr w:rsidR="00B05CA5" w:rsidRPr="00992840" w14:paraId="7977E99B" w14:textId="77777777" w:rsidTr="00C16578">
        <w:trPr>
          <w:trHeight w:val="240"/>
          <w:jc w:val="center"/>
        </w:trPr>
        <w:tc>
          <w:tcPr>
            <w:tcW w:w="2584" w:type="pct"/>
            <w:tcBorders>
              <w:top w:val="nil"/>
              <w:left w:val="nil"/>
              <w:bottom w:val="nil"/>
              <w:right w:val="nil"/>
            </w:tcBorders>
            <w:shd w:val="clear" w:color="auto" w:fill="auto"/>
            <w:noWrap/>
            <w:vAlign w:val="center"/>
            <w:hideMark/>
          </w:tcPr>
          <w:p w14:paraId="7D181F69"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Prestaciones de servicios</w:t>
            </w:r>
          </w:p>
        </w:tc>
        <w:tc>
          <w:tcPr>
            <w:tcW w:w="429" w:type="pct"/>
            <w:tcBorders>
              <w:top w:val="nil"/>
              <w:left w:val="nil"/>
              <w:bottom w:val="nil"/>
              <w:right w:val="nil"/>
            </w:tcBorders>
            <w:shd w:val="clear" w:color="auto" w:fill="auto"/>
            <w:noWrap/>
            <w:vAlign w:val="center"/>
            <w:hideMark/>
          </w:tcPr>
          <w:p w14:paraId="2179F10A"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70" w:type="pct"/>
            <w:tcBorders>
              <w:top w:val="nil"/>
              <w:left w:val="nil"/>
              <w:bottom w:val="nil"/>
              <w:right w:val="nil"/>
            </w:tcBorders>
            <w:shd w:val="clear" w:color="auto" w:fill="auto"/>
            <w:noWrap/>
            <w:vAlign w:val="center"/>
            <w:hideMark/>
          </w:tcPr>
          <w:p w14:paraId="5E20C3B4"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 xml:space="preserve">120.434,00   </w:t>
            </w:r>
          </w:p>
        </w:tc>
        <w:tc>
          <w:tcPr>
            <w:tcW w:w="1017" w:type="pct"/>
            <w:tcBorders>
              <w:top w:val="nil"/>
              <w:left w:val="nil"/>
              <w:bottom w:val="nil"/>
              <w:right w:val="nil"/>
            </w:tcBorders>
            <w:shd w:val="clear" w:color="auto" w:fill="auto"/>
            <w:noWrap/>
            <w:vAlign w:val="center"/>
            <w:hideMark/>
          </w:tcPr>
          <w:p w14:paraId="2A00BDA3"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97.934,00</w:t>
            </w:r>
          </w:p>
        </w:tc>
      </w:tr>
      <w:tr w:rsidR="00B05CA5" w:rsidRPr="00992840" w14:paraId="4AD90003" w14:textId="77777777" w:rsidTr="002E3C11">
        <w:trPr>
          <w:trHeight w:val="340"/>
          <w:jc w:val="center"/>
        </w:trPr>
        <w:tc>
          <w:tcPr>
            <w:tcW w:w="2584" w:type="pct"/>
            <w:tcBorders>
              <w:top w:val="nil"/>
              <w:left w:val="nil"/>
              <w:bottom w:val="nil"/>
              <w:right w:val="nil"/>
            </w:tcBorders>
            <w:shd w:val="clear" w:color="auto" w:fill="auto"/>
            <w:noWrap/>
            <w:vAlign w:val="center"/>
            <w:hideMark/>
          </w:tcPr>
          <w:p w14:paraId="0849E5E2"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Aprovisionamientos</w:t>
            </w:r>
          </w:p>
        </w:tc>
        <w:tc>
          <w:tcPr>
            <w:tcW w:w="429" w:type="pct"/>
            <w:tcBorders>
              <w:top w:val="nil"/>
              <w:left w:val="nil"/>
              <w:bottom w:val="nil"/>
              <w:right w:val="nil"/>
            </w:tcBorders>
            <w:shd w:val="clear" w:color="auto" w:fill="auto"/>
            <w:noWrap/>
            <w:vAlign w:val="center"/>
            <w:hideMark/>
          </w:tcPr>
          <w:p w14:paraId="1604CB46"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12.b</w:t>
            </w:r>
          </w:p>
        </w:tc>
        <w:tc>
          <w:tcPr>
            <w:tcW w:w="970" w:type="pct"/>
            <w:tcBorders>
              <w:top w:val="nil"/>
              <w:left w:val="nil"/>
              <w:bottom w:val="nil"/>
              <w:right w:val="nil"/>
            </w:tcBorders>
            <w:shd w:val="clear" w:color="auto" w:fill="auto"/>
            <w:noWrap/>
            <w:vAlign w:val="center"/>
            <w:hideMark/>
          </w:tcPr>
          <w:p w14:paraId="50F6EA6F"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(18.444.592,17)</w:t>
            </w:r>
          </w:p>
        </w:tc>
        <w:tc>
          <w:tcPr>
            <w:tcW w:w="1017" w:type="pct"/>
            <w:tcBorders>
              <w:top w:val="nil"/>
              <w:left w:val="nil"/>
              <w:bottom w:val="nil"/>
              <w:right w:val="nil"/>
            </w:tcBorders>
            <w:shd w:val="clear" w:color="auto" w:fill="auto"/>
            <w:noWrap/>
            <w:vAlign w:val="center"/>
            <w:hideMark/>
          </w:tcPr>
          <w:p w14:paraId="2B8C9265"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(19.205.381,00)</w:t>
            </w:r>
          </w:p>
        </w:tc>
      </w:tr>
      <w:tr w:rsidR="00B05CA5" w:rsidRPr="00992840" w14:paraId="6A349C6C" w14:textId="77777777" w:rsidTr="00C16578">
        <w:trPr>
          <w:trHeight w:val="240"/>
          <w:jc w:val="center"/>
        </w:trPr>
        <w:tc>
          <w:tcPr>
            <w:tcW w:w="2584" w:type="pct"/>
            <w:tcBorders>
              <w:top w:val="nil"/>
              <w:left w:val="nil"/>
              <w:bottom w:val="nil"/>
              <w:right w:val="nil"/>
            </w:tcBorders>
            <w:shd w:val="clear" w:color="auto" w:fill="auto"/>
            <w:noWrap/>
            <w:vAlign w:val="center"/>
            <w:hideMark/>
          </w:tcPr>
          <w:p w14:paraId="01E24C55"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Trabajos realizados por otras empresas</w:t>
            </w:r>
          </w:p>
        </w:tc>
        <w:tc>
          <w:tcPr>
            <w:tcW w:w="429" w:type="pct"/>
            <w:tcBorders>
              <w:top w:val="nil"/>
              <w:left w:val="nil"/>
              <w:bottom w:val="nil"/>
              <w:right w:val="nil"/>
            </w:tcBorders>
            <w:shd w:val="clear" w:color="auto" w:fill="auto"/>
            <w:noWrap/>
            <w:vAlign w:val="center"/>
            <w:hideMark/>
          </w:tcPr>
          <w:p w14:paraId="6197192A"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70" w:type="pct"/>
            <w:tcBorders>
              <w:top w:val="nil"/>
              <w:left w:val="nil"/>
              <w:bottom w:val="nil"/>
              <w:right w:val="nil"/>
            </w:tcBorders>
            <w:shd w:val="clear" w:color="auto" w:fill="auto"/>
            <w:noWrap/>
            <w:vAlign w:val="center"/>
            <w:hideMark/>
          </w:tcPr>
          <w:p w14:paraId="7CAD5A9D"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(18.444.592,17)</w:t>
            </w:r>
          </w:p>
        </w:tc>
        <w:tc>
          <w:tcPr>
            <w:tcW w:w="1017" w:type="pct"/>
            <w:tcBorders>
              <w:top w:val="nil"/>
              <w:left w:val="nil"/>
              <w:bottom w:val="nil"/>
              <w:right w:val="nil"/>
            </w:tcBorders>
            <w:shd w:val="clear" w:color="auto" w:fill="auto"/>
            <w:noWrap/>
            <w:vAlign w:val="center"/>
            <w:hideMark/>
          </w:tcPr>
          <w:p w14:paraId="217A41A2"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(19.205.381,00)</w:t>
            </w:r>
          </w:p>
        </w:tc>
      </w:tr>
      <w:tr w:rsidR="00B05CA5" w:rsidRPr="00992840" w14:paraId="27B5ED4D" w14:textId="77777777" w:rsidTr="002E3C11">
        <w:trPr>
          <w:trHeight w:val="340"/>
          <w:jc w:val="center"/>
        </w:trPr>
        <w:tc>
          <w:tcPr>
            <w:tcW w:w="2584" w:type="pct"/>
            <w:tcBorders>
              <w:top w:val="nil"/>
              <w:left w:val="nil"/>
              <w:bottom w:val="nil"/>
              <w:right w:val="nil"/>
            </w:tcBorders>
            <w:shd w:val="clear" w:color="auto" w:fill="auto"/>
            <w:noWrap/>
            <w:vAlign w:val="center"/>
            <w:hideMark/>
          </w:tcPr>
          <w:p w14:paraId="7F61BA64"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Otros ingresos de explotación</w:t>
            </w:r>
          </w:p>
        </w:tc>
        <w:tc>
          <w:tcPr>
            <w:tcW w:w="429" w:type="pct"/>
            <w:tcBorders>
              <w:top w:val="nil"/>
              <w:left w:val="nil"/>
              <w:bottom w:val="nil"/>
              <w:right w:val="nil"/>
            </w:tcBorders>
            <w:shd w:val="clear" w:color="auto" w:fill="auto"/>
            <w:noWrap/>
            <w:vAlign w:val="center"/>
            <w:hideMark/>
          </w:tcPr>
          <w:p w14:paraId="63388264"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12.a</w:t>
            </w:r>
          </w:p>
        </w:tc>
        <w:tc>
          <w:tcPr>
            <w:tcW w:w="970" w:type="pct"/>
            <w:tcBorders>
              <w:top w:val="nil"/>
              <w:left w:val="nil"/>
              <w:bottom w:val="nil"/>
              <w:right w:val="nil"/>
            </w:tcBorders>
            <w:shd w:val="clear" w:color="auto" w:fill="auto"/>
            <w:noWrap/>
            <w:vAlign w:val="center"/>
            <w:hideMark/>
          </w:tcPr>
          <w:p w14:paraId="09EF1E1C"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 xml:space="preserve">18.625.300,39   </w:t>
            </w:r>
          </w:p>
        </w:tc>
        <w:tc>
          <w:tcPr>
            <w:tcW w:w="1017" w:type="pct"/>
            <w:tcBorders>
              <w:top w:val="nil"/>
              <w:left w:val="nil"/>
              <w:bottom w:val="nil"/>
              <w:right w:val="nil"/>
            </w:tcBorders>
            <w:shd w:val="clear" w:color="auto" w:fill="auto"/>
            <w:noWrap/>
            <w:vAlign w:val="center"/>
            <w:hideMark/>
          </w:tcPr>
          <w:p w14:paraId="3562BB3D"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19.395.887,87</w:t>
            </w:r>
          </w:p>
        </w:tc>
      </w:tr>
      <w:tr w:rsidR="00B05CA5" w:rsidRPr="00992840" w14:paraId="726D69A1" w14:textId="77777777" w:rsidTr="00C16578">
        <w:trPr>
          <w:trHeight w:val="240"/>
          <w:jc w:val="center"/>
        </w:trPr>
        <w:tc>
          <w:tcPr>
            <w:tcW w:w="2584" w:type="pct"/>
            <w:tcBorders>
              <w:top w:val="nil"/>
              <w:left w:val="nil"/>
              <w:bottom w:val="nil"/>
              <w:right w:val="nil"/>
            </w:tcBorders>
            <w:shd w:val="clear" w:color="auto" w:fill="auto"/>
            <w:noWrap/>
            <w:vAlign w:val="center"/>
            <w:hideMark/>
          </w:tcPr>
          <w:p w14:paraId="095D6A28"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Ingresos accesorios y otros de gestión corriente</w:t>
            </w:r>
          </w:p>
        </w:tc>
        <w:tc>
          <w:tcPr>
            <w:tcW w:w="429" w:type="pct"/>
            <w:tcBorders>
              <w:top w:val="nil"/>
              <w:left w:val="nil"/>
              <w:bottom w:val="nil"/>
              <w:right w:val="nil"/>
            </w:tcBorders>
            <w:shd w:val="clear" w:color="auto" w:fill="auto"/>
            <w:noWrap/>
            <w:vAlign w:val="center"/>
            <w:hideMark/>
          </w:tcPr>
          <w:p w14:paraId="5FBE496F"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70" w:type="pct"/>
            <w:tcBorders>
              <w:top w:val="nil"/>
              <w:left w:val="nil"/>
              <w:bottom w:val="nil"/>
              <w:right w:val="nil"/>
            </w:tcBorders>
            <w:shd w:val="clear" w:color="auto" w:fill="auto"/>
            <w:noWrap/>
            <w:vAlign w:val="center"/>
            <w:hideMark/>
          </w:tcPr>
          <w:p w14:paraId="22141D6A"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 xml:space="preserve">144.798,15   </w:t>
            </w:r>
          </w:p>
        </w:tc>
        <w:tc>
          <w:tcPr>
            <w:tcW w:w="1017" w:type="pct"/>
            <w:tcBorders>
              <w:top w:val="nil"/>
              <w:left w:val="nil"/>
              <w:bottom w:val="nil"/>
              <w:right w:val="nil"/>
            </w:tcBorders>
            <w:shd w:val="clear" w:color="auto" w:fill="auto"/>
            <w:noWrap/>
            <w:vAlign w:val="center"/>
            <w:hideMark/>
          </w:tcPr>
          <w:p w14:paraId="78B9292C"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488.526,87</w:t>
            </w:r>
          </w:p>
        </w:tc>
      </w:tr>
      <w:tr w:rsidR="00C16578" w:rsidRPr="00992840" w14:paraId="3B99A28B" w14:textId="77777777" w:rsidTr="00C16578">
        <w:trPr>
          <w:trHeight w:val="240"/>
          <w:jc w:val="center"/>
        </w:trPr>
        <w:tc>
          <w:tcPr>
            <w:tcW w:w="2584" w:type="pct"/>
            <w:tcBorders>
              <w:top w:val="nil"/>
              <w:left w:val="nil"/>
              <w:bottom w:val="nil"/>
              <w:right w:val="nil"/>
            </w:tcBorders>
            <w:shd w:val="clear" w:color="auto" w:fill="auto"/>
            <w:noWrap/>
            <w:vAlign w:val="center"/>
          </w:tcPr>
          <w:p w14:paraId="6A7A2E03" w14:textId="77777777" w:rsidR="00C16578" w:rsidRPr="00992840" w:rsidRDefault="00C16578" w:rsidP="00C1657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Subvenciones de explotación incorporadas al resultado</w:t>
            </w:r>
          </w:p>
        </w:tc>
        <w:tc>
          <w:tcPr>
            <w:tcW w:w="429" w:type="pct"/>
            <w:tcBorders>
              <w:top w:val="nil"/>
              <w:left w:val="nil"/>
              <w:bottom w:val="nil"/>
              <w:right w:val="nil"/>
            </w:tcBorders>
            <w:shd w:val="clear" w:color="auto" w:fill="auto"/>
            <w:noWrap/>
            <w:vAlign w:val="center"/>
          </w:tcPr>
          <w:p w14:paraId="6C4411EA" w14:textId="77777777" w:rsidR="00C16578" w:rsidRPr="00992840" w:rsidRDefault="00C447AA" w:rsidP="00C447A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Pr>
                <w:rFonts w:eastAsia="Times New Roman"/>
                <w:sz w:val="18"/>
                <w:szCs w:val="18"/>
                <w:bdr w:val="none" w:sz="0" w:space="0" w:color="auto"/>
                <w:lang w:eastAsia="es-ES"/>
              </w:rPr>
              <w:t>15.2</w:t>
            </w:r>
          </w:p>
        </w:tc>
        <w:tc>
          <w:tcPr>
            <w:tcW w:w="970" w:type="pct"/>
            <w:tcBorders>
              <w:top w:val="nil"/>
              <w:left w:val="nil"/>
              <w:bottom w:val="nil"/>
              <w:right w:val="nil"/>
            </w:tcBorders>
            <w:shd w:val="clear" w:color="auto" w:fill="auto"/>
            <w:noWrap/>
            <w:vAlign w:val="center"/>
          </w:tcPr>
          <w:p w14:paraId="0A701C45" w14:textId="77777777" w:rsidR="00C16578" w:rsidRPr="00992840" w:rsidRDefault="00C16578" w:rsidP="00C1657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 xml:space="preserve">18.480.502,24   </w:t>
            </w:r>
          </w:p>
        </w:tc>
        <w:tc>
          <w:tcPr>
            <w:tcW w:w="1017" w:type="pct"/>
            <w:tcBorders>
              <w:top w:val="nil"/>
              <w:left w:val="nil"/>
              <w:bottom w:val="nil"/>
              <w:right w:val="nil"/>
            </w:tcBorders>
            <w:shd w:val="clear" w:color="auto" w:fill="auto"/>
            <w:noWrap/>
            <w:vAlign w:val="center"/>
          </w:tcPr>
          <w:p w14:paraId="09F94A07" w14:textId="77777777" w:rsidR="00C16578" w:rsidRPr="00992840" w:rsidRDefault="00C16578" w:rsidP="00C1657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18.907.361,00</w:t>
            </w:r>
          </w:p>
        </w:tc>
      </w:tr>
      <w:tr w:rsidR="00B05CA5" w:rsidRPr="00992840" w14:paraId="3CC473FB" w14:textId="77777777" w:rsidTr="002E3C11">
        <w:trPr>
          <w:trHeight w:val="340"/>
          <w:jc w:val="center"/>
        </w:trPr>
        <w:tc>
          <w:tcPr>
            <w:tcW w:w="2584" w:type="pct"/>
            <w:tcBorders>
              <w:top w:val="nil"/>
              <w:left w:val="nil"/>
              <w:bottom w:val="nil"/>
              <w:right w:val="nil"/>
            </w:tcBorders>
            <w:shd w:val="clear" w:color="auto" w:fill="auto"/>
            <w:noWrap/>
            <w:vAlign w:val="center"/>
            <w:hideMark/>
          </w:tcPr>
          <w:p w14:paraId="0FFD8A96"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Gastos de personal</w:t>
            </w:r>
          </w:p>
        </w:tc>
        <w:tc>
          <w:tcPr>
            <w:tcW w:w="429" w:type="pct"/>
            <w:tcBorders>
              <w:top w:val="nil"/>
              <w:left w:val="nil"/>
              <w:bottom w:val="nil"/>
              <w:right w:val="nil"/>
            </w:tcBorders>
            <w:shd w:val="clear" w:color="auto" w:fill="auto"/>
            <w:noWrap/>
            <w:vAlign w:val="center"/>
            <w:hideMark/>
          </w:tcPr>
          <w:p w14:paraId="0CBA590A"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12.c</w:t>
            </w:r>
          </w:p>
        </w:tc>
        <w:tc>
          <w:tcPr>
            <w:tcW w:w="970" w:type="pct"/>
            <w:tcBorders>
              <w:top w:val="nil"/>
              <w:left w:val="nil"/>
              <w:bottom w:val="nil"/>
              <w:right w:val="nil"/>
            </w:tcBorders>
            <w:shd w:val="clear" w:color="auto" w:fill="auto"/>
            <w:noWrap/>
            <w:vAlign w:val="center"/>
            <w:hideMark/>
          </w:tcPr>
          <w:p w14:paraId="63F67F1E"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(2.041.832,29)</w:t>
            </w:r>
          </w:p>
        </w:tc>
        <w:tc>
          <w:tcPr>
            <w:tcW w:w="1017" w:type="pct"/>
            <w:tcBorders>
              <w:top w:val="nil"/>
              <w:left w:val="nil"/>
              <w:bottom w:val="nil"/>
              <w:right w:val="nil"/>
            </w:tcBorders>
            <w:shd w:val="clear" w:color="auto" w:fill="auto"/>
            <w:noWrap/>
            <w:vAlign w:val="center"/>
            <w:hideMark/>
          </w:tcPr>
          <w:p w14:paraId="02777B5E"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(2.025.960,99)</w:t>
            </w:r>
          </w:p>
        </w:tc>
      </w:tr>
      <w:tr w:rsidR="00B05CA5" w:rsidRPr="00992840" w14:paraId="70551B2D" w14:textId="77777777" w:rsidTr="00C16578">
        <w:trPr>
          <w:trHeight w:val="240"/>
          <w:jc w:val="center"/>
        </w:trPr>
        <w:tc>
          <w:tcPr>
            <w:tcW w:w="2584" w:type="pct"/>
            <w:tcBorders>
              <w:top w:val="nil"/>
              <w:left w:val="nil"/>
              <w:bottom w:val="nil"/>
              <w:right w:val="nil"/>
            </w:tcBorders>
            <w:shd w:val="clear" w:color="auto" w:fill="auto"/>
            <w:noWrap/>
            <w:vAlign w:val="center"/>
            <w:hideMark/>
          </w:tcPr>
          <w:p w14:paraId="57A22BD1"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Sueldos, salarios y asimilados</w:t>
            </w:r>
          </w:p>
        </w:tc>
        <w:tc>
          <w:tcPr>
            <w:tcW w:w="429" w:type="pct"/>
            <w:tcBorders>
              <w:top w:val="nil"/>
              <w:left w:val="nil"/>
              <w:bottom w:val="nil"/>
              <w:right w:val="nil"/>
            </w:tcBorders>
            <w:shd w:val="clear" w:color="auto" w:fill="auto"/>
            <w:noWrap/>
            <w:vAlign w:val="center"/>
            <w:hideMark/>
          </w:tcPr>
          <w:p w14:paraId="0377D449"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70" w:type="pct"/>
            <w:tcBorders>
              <w:top w:val="nil"/>
              <w:left w:val="nil"/>
              <w:bottom w:val="nil"/>
              <w:right w:val="nil"/>
            </w:tcBorders>
            <w:shd w:val="clear" w:color="auto" w:fill="auto"/>
            <w:noWrap/>
            <w:vAlign w:val="center"/>
            <w:hideMark/>
          </w:tcPr>
          <w:p w14:paraId="2717A274"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(1.592.705,61)</w:t>
            </w:r>
          </w:p>
        </w:tc>
        <w:tc>
          <w:tcPr>
            <w:tcW w:w="1017" w:type="pct"/>
            <w:tcBorders>
              <w:top w:val="nil"/>
              <w:left w:val="nil"/>
              <w:bottom w:val="nil"/>
              <w:right w:val="nil"/>
            </w:tcBorders>
            <w:shd w:val="clear" w:color="auto" w:fill="auto"/>
            <w:noWrap/>
            <w:vAlign w:val="center"/>
            <w:hideMark/>
          </w:tcPr>
          <w:p w14:paraId="50BFFCE1"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(1.570.059,94)</w:t>
            </w:r>
          </w:p>
        </w:tc>
      </w:tr>
      <w:tr w:rsidR="00B05CA5" w:rsidRPr="00992840" w14:paraId="06494A80" w14:textId="77777777" w:rsidTr="00C16578">
        <w:trPr>
          <w:trHeight w:val="240"/>
          <w:jc w:val="center"/>
        </w:trPr>
        <w:tc>
          <w:tcPr>
            <w:tcW w:w="2584" w:type="pct"/>
            <w:tcBorders>
              <w:top w:val="nil"/>
              <w:left w:val="nil"/>
              <w:bottom w:val="nil"/>
              <w:right w:val="nil"/>
            </w:tcBorders>
            <w:shd w:val="clear" w:color="auto" w:fill="auto"/>
            <w:noWrap/>
            <w:vAlign w:val="center"/>
            <w:hideMark/>
          </w:tcPr>
          <w:p w14:paraId="0C008C94"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Cargas sociales</w:t>
            </w:r>
          </w:p>
        </w:tc>
        <w:tc>
          <w:tcPr>
            <w:tcW w:w="429" w:type="pct"/>
            <w:tcBorders>
              <w:top w:val="nil"/>
              <w:left w:val="nil"/>
              <w:bottom w:val="nil"/>
              <w:right w:val="nil"/>
            </w:tcBorders>
            <w:shd w:val="clear" w:color="auto" w:fill="auto"/>
            <w:noWrap/>
            <w:vAlign w:val="center"/>
            <w:hideMark/>
          </w:tcPr>
          <w:p w14:paraId="0C1DCDBB"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70" w:type="pct"/>
            <w:tcBorders>
              <w:top w:val="nil"/>
              <w:left w:val="nil"/>
              <w:bottom w:val="nil"/>
              <w:right w:val="nil"/>
            </w:tcBorders>
            <w:shd w:val="clear" w:color="auto" w:fill="auto"/>
            <w:noWrap/>
            <w:vAlign w:val="center"/>
            <w:hideMark/>
          </w:tcPr>
          <w:p w14:paraId="6E6A28BE"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(449.126,68)</w:t>
            </w:r>
          </w:p>
        </w:tc>
        <w:tc>
          <w:tcPr>
            <w:tcW w:w="1017" w:type="pct"/>
            <w:tcBorders>
              <w:top w:val="nil"/>
              <w:left w:val="nil"/>
              <w:bottom w:val="nil"/>
              <w:right w:val="nil"/>
            </w:tcBorders>
            <w:shd w:val="clear" w:color="auto" w:fill="auto"/>
            <w:noWrap/>
            <w:vAlign w:val="center"/>
            <w:hideMark/>
          </w:tcPr>
          <w:p w14:paraId="79A9E87F"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(455.901,05)</w:t>
            </w:r>
          </w:p>
        </w:tc>
      </w:tr>
      <w:tr w:rsidR="00B05CA5" w:rsidRPr="00992840" w14:paraId="2FD88E29" w14:textId="77777777" w:rsidTr="002E3C11">
        <w:trPr>
          <w:trHeight w:val="340"/>
          <w:jc w:val="center"/>
        </w:trPr>
        <w:tc>
          <w:tcPr>
            <w:tcW w:w="2584" w:type="pct"/>
            <w:tcBorders>
              <w:top w:val="nil"/>
              <w:left w:val="nil"/>
              <w:bottom w:val="nil"/>
              <w:right w:val="nil"/>
            </w:tcBorders>
            <w:shd w:val="clear" w:color="auto" w:fill="auto"/>
            <w:noWrap/>
            <w:vAlign w:val="center"/>
            <w:hideMark/>
          </w:tcPr>
          <w:p w14:paraId="44BBB571"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Otros gastos de explotación</w:t>
            </w:r>
          </w:p>
        </w:tc>
        <w:tc>
          <w:tcPr>
            <w:tcW w:w="429" w:type="pct"/>
            <w:tcBorders>
              <w:top w:val="nil"/>
              <w:left w:val="nil"/>
              <w:bottom w:val="nil"/>
              <w:right w:val="nil"/>
            </w:tcBorders>
            <w:shd w:val="clear" w:color="auto" w:fill="auto"/>
            <w:noWrap/>
            <w:vAlign w:val="center"/>
            <w:hideMark/>
          </w:tcPr>
          <w:p w14:paraId="702C7894"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12.d</w:t>
            </w:r>
          </w:p>
        </w:tc>
        <w:tc>
          <w:tcPr>
            <w:tcW w:w="970" w:type="pct"/>
            <w:tcBorders>
              <w:top w:val="nil"/>
              <w:left w:val="nil"/>
              <w:bottom w:val="nil"/>
              <w:right w:val="nil"/>
            </w:tcBorders>
            <w:shd w:val="clear" w:color="auto" w:fill="auto"/>
            <w:noWrap/>
            <w:vAlign w:val="center"/>
            <w:hideMark/>
          </w:tcPr>
          <w:p w14:paraId="751ABF5F"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(408.467,47)</w:t>
            </w:r>
          </w:p>
        </w:tc>
        <w:tc>
          <w:tcPr>
            <w:tcW w:w="1017" w:type="pct"/>
            <w:tcBorders>
              <w:top w:val="nil"/>
              <w:left w:val="nil"/>
              <w:bottom w:val="nil"/>
              <w:right w:val="nil"/>
            </w:tcBorders>
            <w:shd w:val="clear" w:color="auto" w:fill="auto"/>
            <w:noWrap/>
            <w:vAlign w:val="center"/>
            <w:hideMark/>
          </w:tcPr>
          <w:p w14:paraId="1E2C9839"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(323.894,81)</w:t>
            </w:r>
          </w:p>
        </w:tc>
      </w:tr>
      <w:tr w:rsidR="00B05CA5" w:rsidRPr="00992840" w14:paraId="62518493" w14:textId="77777777" w:rsidTr="00C16578">
        <w:trPr>
          <w:trHeight w:val="240"/>
          <w:jc w:val="center"/>
        </w:trPr>
        <w:tc>
          <w:tcPr>
            <w:tcW w:w="2584" w:type="pct"/>
            <w:tcBorders>
              <w:top w:val="nil"/>
              <w:left w:val="nil"/>
              <w:bottom w:val="nil"/>
              <w:right w:val="nil"/>
            </w:tcBorders>
            <w:shd w:val="clear" w:color="auto" w:fill="auto"/>
            <w:noWrap/>
            <w:vAlign w:val="center"/>
            <w:hideMark/>
          </w:tcPr>
          <w:p w14:paraId="21D2915D"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Servicios exteriores</w:t>
            </w:r>
          </w:p>
        </w:tc>
        <w:tc>
          <w:tcPr>
            <w:tcW w:w="429" w:type="pct"/>
            <w:tcBorders>
              <w:top w:val="nil"/>
              <w:left w:val="nil"/>
              <w:bottom w:val="nil"/>
              <w:right w:val="nil"/>
            </w:tcBorders>
            <w:shd w:val="clear" w:color="auto" w:fill="auto"/>
            <w:noWrap/>
            <w:vAlign w:val="center"/>
            <w:hideMark/>
          </w:tcPr>
          <w:p w14:paraId="261F67CA"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70" w:type="pct"/>
            <w:tcBorders>
              <w:top w:val="nil"/>
              <w:left w:val="nil"/>
              <w:bottom w:val="nil"/>
              <w:right w:val="nil"/>
            </w:tcBorders>
            <w:shd w:val="clear" w:color="auto" w:fill="auto"/>
            <w:noWrap/>
            <w:vAlign w:val="center"/>
            <w:hideMark/>
          </w:tcPr>
          <w:p w14:paraId="1DDD8368"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(400.224,02)</w:t>
            </w:r>
          </w:p>
        </w:tc>
        <w:tc>
          <w:tcPr>
            <w:tcW w:w="1017" w:type="pct"/>
            <w:tcBorders>
              <w:top w:val="nil"/>
              <w:left w:val="nil"/>
              <w:bottom w:val="nil"/>
              <w:right w:val="nil"/>
            </w:tcBorders>
            <w:shd w:val="clear" w:color="auto" w:fill="auto"/>
            <w:noWrap/>
            <w:vAlign w:val="center"/>
            <w:hideMark/>
          </w:tcPr>
          <w:p w14:paraId="5606EA26"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(315.496,26)</w:t>
            </w:r>
          </w:p>
        </w:tc>
      </w:tr>
      <w:tr w:rsidR="00B05CA5" w:rsidRPr="00992840" w14:paraId="39B1A314" w14:textId="77777777" w:rsidTr="00C16578">
        <w:trPr>
          <w:trHeight w:val="240"/>
          <w:jc w:val="center"/>
        </w:trPr>
        <w:tc>
          <w:tcPr>
            <w:tcW w:w="2584" w:type="pct"/>
            <w:tcBorders>
              <w:top w:val="nil"/>
              <w:left w:val="nil"/>
              <w:bottom w:val="nil"/>
              <w:right w:val="nil"/>
            </w:tcBorders>
            <w:shd w:val="clear" w:color="auto" w:fill="auto"/>
            <w:noWrap/>
            <w:vAlign w:val="center"/>
            <w:hideMark/>
          </w:tcPr>
          <w:p w14:paraId="6C57F442"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Tributos</w:t>
            </w:r>
          </w:p>
        </w:tc>
        <w:tc>
          <w:tcPr>
            <w:tcW w:w="429" w:type="pct"/>
            <w:tcBorders>
              <w:top w:val="nil"/>
              <w:left w:val="nil"/>
              <w:bottom w:val="nil"/>
              <w:right w:val="nil"/>
            </w:tcBorders>
            <w:shd w:val="clear" w:color="auto" w:fill="auto"/>
            <w:noWrap/>
            <w:vAlign w:val="center"/>
            <w:hideMark/>
          </w:tcPr>
          <w:p w14:paraId="054287A9"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70" w:type="pct"/>
            <w:tcBorders>
              <w:top w:val="nil"/>
              <w:left w:val="nil"/>
              <w:bottom w:val="nil"/>
              <w:right w:val="nil"/>
            </w:tcBorders>
            <w:shd w:val="clear" w:color="auto" w:fill="auto"/>
            <w:noWrap/>
            <w:vAlign w:val="center"/>
            <w:hideMark/>
          </w:tcPr>
          <w:p w14:paraId="645AFF49"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(8.243,45)</w:t>
            </w:r>
          </w:p>
        </w:tc>
        <w:tc>
          <w:tcPr>
            <w:tcW w:w="1017" w:type="pct"/>
            <w:tcBorders>
              <w:top w:val="nil"/>
              <w:left w:val="nil"/>
              <w:bottom w:val="nil"/>
              <w:right w:val="nil"/>
            </w:tcBorders>
            <w:shd w:val="clear" w:color="auto" w:fill="auto"/>
            <w:noWrap/>
            <w:vAlign w:val="center"/>
            <w:hideMark/>
          </w:tcPr>
          <w:p w14:paraId="120089C2"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(8.398,55)</w:t>
            </w:r>
          </w:p>
        </w:tc>
      </w:tr>
      <w:tr w:rsidR="00B05CA5" w:rsidRPr="00992840" w14:paraId="0D835AAA" w14:textId="77777777" w:rsidTr="002E3C11">
        <w:trPr>
          <w:trHeight w:val="340"/>
          <w:jc w:val="center"/>
        </w:trPr>
        <w:tc>
          <w:tcPr>
            <w:tcW w:w="2584" w:type="pct"/>
            <w:tcBorders>
              <w:top w:val="nil"/>
              <w:left w:val="nil"/>
              <w:bottom w:val="nil"/>
              <w:right w:val="nil"/>
            </w:tcBorders>
            <w:shd w:val="clear" w:color="auto" w:fill="auto"/>
            <w:noWrap/>
            <w:vAlign w:val="center"/>
            <w:hideMark/>
          </w:tcPr>
          <w:p w14:paraId="6ECA1AAB"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Amortización del inmovilizado</w:t>
            </w:r>
          </w:p>
        </w:tc>
        <w:tc>
          <w:tcPr>
            <w:tcW w:w="429" w:type="pct"/>
            <w:tcBorders>
              <w:top w:val="nil"/>
              <w:left w:val="nil"/>
              <w:bottom w:val="nil"/>
              <w:right w:val="nil"/>
            </w:tcBorders>
            <w:shd w:val="clear" w:color="auto" w:fill="auto"/>
            <w:noWrap/>
            <w:vAlign w:val="center"/>
            <w:hideMark/>
          </w:tcPr>
          <w:p w14:paraId="5A6DFB3F"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5 y 6</w:t>
            </w:r>
          </w:p>
        </w:tc>
        <w:tc>
          <w:tcPr>
            <w:tcW w:w="970" w:type="pct"/>
            <w:tcBorders>
              <w:top w:val="nil"/>
              <w:left w:val="nil"/>
              <w:bottom w:val="nil"/>
              <w:right w:val="nil"/>
            </w:tcBorders>
            <w:shd w:val="clear" w:color="auto" w:fill="auto"/>
            <w:noWrap/>
            <w:vAlign w:val="center"/>
            <w:hideMark/>
          </w:tcPr>
          <w:p w14:paraId="484C73BB"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(115.876,42)</w:t>
            </w:r>
          </w:p>
        </w:tc>
        <w:tc>
          <w:tcPr>
            <w:tcW w:w="1017" w:type="pct"/>
            <w:tcBorders>
              <w:top w:val="nil"/>
              <w:left w:val="nil"/>
              <w:bottom w:val="nil"/>
              <w:right w:val="nil"/>
            </w:tcBorders>
            <w:shd w:val="clear" w:color="auto" w:fill="auto"/>
            <w:noWrap/>
            <w:vAlign w:val="center"/>
            <w:hideMark/>
          </w:tcPr>
          <w:p w14:paraId="3800B097"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(66.320,93)</w:t>
            </w:r>
          </w:p>
        </w:tc>
      </w:tr>
      <w:tr w:rsidR="00B05CA5" w:rsidRPr="00992840" w14:paraId="1752FE1D" w14:textId="77777777" w:rsidTr="002E3C11">
        <w:trPr>
          <w:trHeight w:val="340"/>
          <w:jc w:val="center"/>
        </w:trPr>
        <w:tc>
          <w:tcPr>
            <w:tcW w:w="2584" w:type="pct"/>
            <w:tcBorders>
              <w:top w:val="nil"/>
              <w:left w:val="nil"/>
              <w:bottom w:val="nil"/>
              <w:right w:val="nil"/>
            </w:tcBorders>
            <w:shd w:val="clear" w:color="auto" w:fill="auto"/>
            <w:noWrap/>
            <w:vAlign w:val="center"/>
            <w:hideMark/>
          </w:tcPr>
          <w:p w14:paraId="0339DC04"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Imputación de subvenciones de inmovilizado no financiero y otras</w:t>
            </w:r>
          </w:p>
        </w:tc>
        <w:tc>
          <w:tcPr>
            <w:tcW w:w="429" w:type="pct"/>
            <w:tcBorders>
              <w:top w:val="nil"/>
              <w:left w:val="nil"/>
              <w:bottom w:val="nil"/>
              <w:right w:val="nil"/>
            </w:tcBorders>
            <w:shd w:val="clear" w:color="auto" w:fill="auto"/>
            <w:noWrap/>
            <w:vAlign w:val="center"/>
            <w:hideMark/>
          </w:tcPr>
          <w:p w14:paraId="5DBA3807"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15</w:t>
            </w:r>
          </w:p>
        </w:tc>
        <w:tc>
          <w:tcPr>
            <w:tcW w:w="970" w:type="pct"/>
            <w:tcBorders>
              <w:top w:val="nil"/>
              <w:left w:val="nil"/>
              <w:bottom w:val="nil"/>
              <w:right w:val="nil"/>
            </w:tcBorders>
            <w:shd w:val="clear" w:color="auto" w:fill="auto"/>
            <w:noWrap/>
            <w:vAlign w:val="center"/>
            <w:hideMark/>
          </w:tcPr>
          <w:p w14:paraId="4C0455B0"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 xml:space="preserve">116.577,80   </w:t>
            </w:r>
          </w:p>
        </w:tc>
        <w:tc>
          <w:tcPr>
            <w:tcW w:w="1017" w:type="pct"/>
            <w:tcBorders>
              <w:top w:val="nil"/>
              <w:left w:val="nil"/>
              <w:bottom w:val="nil"/>
              <w:right w:val="nil"/>
            </w:tcBorders>
            <w:shd w:val="clear" w:color="auto" w:fill="auto"/>
            <w:noWrap/>
            <w:vAlign w:val="center"/>
            <w:hideMark/>
          </w:tcPr>
          <w:p w14:paraId="5D58160E"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30.234,47</w:t>
            </w:r>
          </w:p>
        </w:tc>
      </w:tr>
      <w:tr w:rsidR="00B05CA5" w:rsidRPr="00992840" w14:paraId="12770BF4" w14:textId="77777777" w:rsidTr="002E3C11">
        <w:trPr>
          <w:trHeight w:val="340"/>
          <w:jc w:val="center"/>
        </w:trPr>
        <w:tc>
          <w:tcPr>
            <w:tcW w:w="2584" w:type="pct"/>
            <w:tcBorders>
              <w:top w:val="nil"/>
              <w:left w:val="nil"/>
              <w:bottom w:val="nil"/>
              <w:right w:val="nil"/>
            </w:tcBorders>
            <w:shd w:val="clear" w:color="auto" w:fill="auto"/>
            <w:noWrap/>
            <w:vAlign w:val="center"/>
            <w:hideMark/>
          </w:tcPr>
          <w:p w14:paraId="65EB6F02"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Otros resultados</w:t>
            </w:r>
          </w:p>
        </w:tc>
        <w:tc>
          <w:tcPr>
            <w:tcW w:w="429" w:type="pct"/>
            <w:tcBorders>
              <w:top w:val="nil"/>
              <w:left w:val="nil"/>
              <w:bottom w:val="nil"/>
              <w:right w:val="nil"/>
            </w:tcBorders>
            <w:shd w:val="clear" w:color="auto" w:fill="auto"/>
            <w:noWrap/>
            <w:vAlign w:val="center"/>
            <w:hideMark/>
          </w:tcPr>
          <w:p w14:paraId="140E7CB7"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970" w:type="pct"/>
            <w:tcBorders>
              <w:top w:val="nil"/>
              <w:left w:val="nil"/>
              <w:bottom w:val="nil"/>
              <w:right w:val="nil"/>
            </w:tcBorders>
            <w:shd w:val="clear" w:color="auto" w:fill="auto"/>
            <w:noWrap/>
            <w:vAlign w:val="center"/>
            <w:hideMark/>
          </w:tcPr>
          <w:p w14:paraId="0AD33BEB"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2</w:t>
            </w:r>
            <w:r>
              <w:rPr>
                <w:rFonts w:eastAsia="Times New Roman"/>
                <w:b/>
                <w:bCs/>
                <w:sz w:val="18"/>
                <w:szCs w:val="18"/>
                <w:bdr w:val="none" w:sz="0" w:space="0" w:color="auto"/>
                <w:lang w:eastAsia="es-ES"/>
              </w:rPr>
              <w:t>.</w:t>
            </w:r>
            <w:r w:rsidRPr="00992840">
              <w:rPr>
                <w:rFonts w:eastAsia="Times New Roman"/>
                <w:b/>
                <w:bCs/>
                <w:sz w:val="18"/>
                <w:szCs w:val="18"/>
                <w:bdr w:val="none" w:sz="0" w:space="0" w:color="auto"/>
                <w:lang w:eastAsia="es-ES"/>
              </w:rPr>
              <w:t>903,19</w:t>
            </w:r>
          </w:p>
        </w:tc>
        <w:tc>
          <w:tcPr>
            <w:tcW w:w="1017" w:type="pct"/>
            <w:tcBorders>
              <w:top w:val="nil"/>
              <w:left w:val="nil"/>
              <w:bottom w:val="nil"/>
              <w:right w:val="nil"/>
            </w:tcBorders>
            <w:shd w:val="clear" w:color="auto" w:fill="auto"/>
            <w:noWrap/>
            <w:vAlign w:val="center"/>
            <w:hideMark/>
          </w:tcPr>
          <w:p w14:paraId="64AE6C21"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5.170,88</w:t>
            </w:r>
          </w:p>
        </w:tc>
      </w:tr>
      <w:tr w:rsidR="00B05CA5" w:rsidRPr="00992840" w14:paraId="135E4421" w14:textId="77777777" w:rsidTr="002E3C11">
        <w:trPr>
          <w:trHeight w:val="340"/>
          <w:jc w:val="center"/>
        </w:trPr>
        <w:tc>
          <w:tcPr>
            <w:tcW w:w="2584" w:type="pct"/>
            <w:tcBorders>
              <w:top w:val="single" w:sz="8" w:space="0" w:color="auto"/>
              <w:left w:val="nil"/>
              <w:bottom w:val="single" w:sz="8" w:space="0" w:color="auto"/>
              <w:right w:val="nil"/>
            </w:tcBorders>
            <w:shd w:val="clear" w:color="000000" w:fill="F2F2F2"/>
            <w:noWrap/>
            <w:vAlign w:val="center"/>
            <w:hideMark/>
          </w:tcPr>
          <w:p w14:paraId="7C123A92"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RESULTADO DE EXPLOTACIÓN</w:t>
            </w:r>
          </w:p>
        </w:tc>
        <w:tc>
          <w:tcPr>
            <w:tcW w:w="429" w:type="pct"/>
            <w:tcBorders>
              <w:top w:val="single" w:sz="8" w:space="0" w:color="auto"/>
              <w:left w:val="nil"/>
              <w:bottom w:val="single" w:sz="8" w:space="0" w:color="auto"/>
              <w:right w:val="nil"/>
            </w:tcBorders>
            <w:shd w:val="clear" w:color="000000" w:fill="F2F2F2"/>
            <w:noWrap/>
            <w:vAlign w:val="center"/>
            <w:hideMark/>
          </w:tcPr>
          <w:p w14:paraId="625DF650"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 </w:t>
            </w:r>
          </w:p>
        </w:tc>
        <w:tc>
          <w:tcPr>
            <w:tcW w:w="970" w:type="pct"/>
            <w:tcBorders>
              <w:top w:val="single" w:sz="8" w:space="0" w:color="auto"/>
              <w:left w:val="nil"/>
              <w:bottom w:val="single" w:sz="8" w:space="0" w:color="auto"/>
              <w:right w:val="nil"/>
            </w:tcBorders>
            <w:shd w:val="clear" w:color="000000" w:fill="F2F2F2"/>
            <w:noWrap/>
            <w:vAlign w:val="center"/>
            <w:hideMark/>
          </w:tcPr>
          <w:p w14:paraId="49BF3DE5"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(2.145.552,97)</w:t>
            </w:r>
          </w:p>
        </w:tc>
        <w:tc>
          <w:tcPr>
            <w:tcW w:w="1017" w:type="pct"/>
            <w:tcBorders>
              <w:top w:val="single" w:sz="8" w:space="0" w:color="auto"/>
              <w:left w:val="nil"/>
              <w:bottom w:val="single" w:sz="8" w:space="0" w:color="auto"/>
              <w:right w:val="nil"/>
            </w:tcBorders>
            <w:shd w:val="clear" w:color="000000" w:fill="F2F2F2"/>
            <w:noWrap/>
            <w:vAlign w:val="center"/>
            <w:hideMark/>
          </w:tcPr>
          <w:p w14:paraId="48B64412"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(2.092.330,51)</w:t>
            </w:r>
          </w:p>
        </w:tc>
      </w:tr>
      <w:tr w:rsidR="00B05CA5" w:rsidRPr="00992840" w14:paraId="09CBDC22" w14:textId="77777777" w:rsidTr="002E3C11">
        <w:trPr>
          <w:trHeight w:val="340"/>
          <w:jc w:val="center"/>
        </w:trPr>
        <w:tc>
          <w:tcPr>
            <w:tcW w:w="2584" w:type="pct"/>
            <w:tcBorders>
              <w:top w:val="nil"/>
              <w:left w:val="nil"/>
              <w:bottom w:val="nil"/>
              <w:right w:val="nil"/>
            </w:tcBorders>
            <w:shd w:val="clear" w:color="auto" w:fill="auto"/>
            <w:noWrap/>
            <w:vAlign w:val="center"/>
            <w:hideMark/>
          </w:tcPr>
          <w:p w14:paraId="22685472"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Ingresos financieros</w:t>
            </w:r>
          </w:p>
        </w:tc>
        <w:tc>
          <w:tcPr>
            <w:tcW w:w="429" w:type="pct"/>
            <w:tcBorders>
              <w:top w:val="nil"/>
              <w:left w:val="nil"/>
              <w:bottom w:val="nil"/>
              <w:right w:val="nil"/>
            </w:tcBorders>
            <w:shd w:val="clear" w:color="auto" w:fill="auto"/>
            <w:noWrap/>
            <w:vAlign w:val="center"/>
            <w:hideMark/>
          </w:tcPr>
          <w:p w14:paraId="177C6492"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12.e</w:t>
            </w:r>
          </w:p>
        </w:tc>
        <w:tc>
          <w:tcPr>
            <w:tcW w:w="970" w:type="pct"/>
            <w:tcBorders>
              <w:top w:val="nil"/>
              <w:left w:val="nil"/>
              <w:bottom w:val="nil"/>
              <w:right w:val="nil"/>
            </w:tcBorders>
            <w:shd w:val="clear" w:color="auto" w:fill="auto"/>
            <w:noWrap/>
            <w:vAlign w:val="center"/>
            <w:hideMark/>
          </w:tcPr>
          <w:p w14:paraId="1A2AEFA3"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84,00</w:t>
            </w:r>
          </w:p>
        </w:tc>
        <w:tc>
          <w:tcPr>
            <w:tcW w:w="1017" w:type="pct"/>
            <w:tcBorders>
              <w:top w:val="nil"/>
              <w:left w:val="nil"/>
              <w:bottom w:val="nil"/>
              <w:right w:val="nil"/>
            </w:tcBorders>
            <w:shd w:val="clear" w:color="auto" w:fill="auto"/>
            <w:noWrap/>
            <w:vAlign w:val="center"/>
            <w:hideMark/>
          </w:tcPr>
          <w:p w14:paraId="7C37F556"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148,96</w:t>
            </w:r>
          </w:p>
        </w:tc>
      </w:tr>
      <w:tr w:rsidR="00B05CA5" w:rsidRPr="00992840" w14:paraId="5A93FBB5" w14:textId="77777777" w:rsidTr="002E3C11">
        <w:trPr>
          <w:trHeight w:val="340"/>
          <w:jc w:val="center"/>
        </w:trPr>
        <w:tc>
          <w:tcPr>
            <w:tcW w:w="2584" w:type="pct"/>
            <w:tcBorders>
              <w:top w:val="nil"/>
              <w:left w:val="nil"/>
              <w:bottom w:val="nil"/>
              <w:right w:val="nil"/>
            </w:tcBorders>
            <w:shd w:val="clear" w:color="auto" w:fill="auto"/>
            <w:noWrap/>
            <w:vAlign w:val="center"/>
            <w:hideMark/>
          </w:tcPr>
          <w:p w14:paraId="6CC8A970"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Gastos financieros</w:t>
            </w:r>
          </w:p>
        </w:tc>
        <w:tc>
          <w:tcPr>
            <w:tcW w:w="429" w:type="pct"/>
            <w:tcBorders>
              <w:top w:val="nil"/>
              <w:left w:val="nil"/>
              <w:bottom w:val="nil"/>
              <w:right w:val="nil"/>
            </w:tcBorders>
            <w:shd w:val="clear" w:color="auto" w:fill="auto"/>
            <w:noWrap/>
            <w:vAlign w:val="center"/>
            <w:hideMark/>
          </w:tcPr>
          <w:p w14:paraId="69192A84"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12.e</w:t>
            </w:r>
          </w:p>
        </w:tc>
        <w:tc>
          <w:tcPr>
            <w:tcW w:w="970" w:type="pct"/>
            <w:tcBorders>
              <w:top w:val="nil"/>
              <w:left w:val="nil"/>
              <w:bottom w:val="nil"/>
              <w:right w:val="nil"/>
            </w:tcBorders>
            <w:shd w:val="clear" w:color="auto" w:fill="auto"/>
            <w:noWrap/>
            <w:vAlign w:val="center"/>
            <w:hideMark/>
          </w:tcPr>
          <w:p w14:paraId="0580FB79"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(68.455,00)</w:t>
            </w:r>
          </w:p>
        </w:tc>
        <w:tc>
          <w:tcPr>
            <w:tcW w:w="1017" w:type="pct"/>
            <w:tcBorders>
              <w:top w:val="nil"/>
              <w:left w:val="nil"/>
              <w:bottom w:val="nil"/>
              <w:right w:val="nil"/>
            </w:tcBorders>
            <w:shd w:val="clear" w:color="auto" w:fill="auto"/>
            <w:noWrap/>
            <w:vAlign w:val="center"/>
            <w:hideMark/>
          </w:tcPr>
          <w:p w14:paraId="403C0B8D"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(37,23)</w:t>
            </w:r>
          </w:p>
        </w:tc>
      </w:tr>
      <w:tr w:rsidR="00B05CA5" w:rsidRPr="00992840" w14:paraId="11EE5FA7" w14:textId="77777777" w:rsidTr="002E3C11">
        <w:trPr>
          <w:trHeight w:val="340"/>
          <w:jc w:val="center"/>
        </w:trPr>
        <w:tc>
          <w:tcPr>
            <w:tcW w:w="2584" w:type="pct"/>
            <w:tcBorders>
              <w:top w:val="nil"/>
              <w:left w:val="nil"/>
              <w:bottom w:val="nil"/>
              <w:right w:val="nil"/>
            </w:tcBorders>
            <w:shd w:val="clear" w:color="auto" w:fill="auto"/>
            <w:noWrap/>
            <w:vAlign w:val="center"/>
            <w:hideMark/>
          </w:tcPr>
          <w:p w14:paraId="7A2C46A3"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Diferencias de cambio</w:t>
            </w:r>
          </w:p>
        </w:tc>
        <w:tc>
          <w:tcPr>
            <w:tcW w:w="429" w:type="pct"/>
            <w:tcBorders>
              <w:top w:val="nil"/>
              <w:left w:val="nil"/>
              <w:bottom w:val="nil"/>
              <w:right w:val="nil"/>
            </w:tcBorders>
            <w:shd w:val="clear" w:color="auto" w:fill="auto"/>
            <w:noWrap/>
            <w:vAlign w:val="center"/>
            <w:hideMark/>
          </w:tcPr>
          <w:p w14:paraId="0F9ECD09"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12.e</w:t>
            </w:r>
          </w:p>
        </w:tc>
        <w:tc>
          <w:tcPr>
            <w:tcW w:w="970" w:type="pct"/>
            <w:tcBorders>
              <w:top w:val="nil"/>
              <w:left w:val="nil"/>
              <w:bottom w:val="nil"/>
              <w:right w:val="nil"/>
            </w:tcBorders>
            <w:shd w:val="clear" w:color="auto" w:fill="auto"/>
            <w:noWrap/>
            <w:vAlign w:val="center"/>
            <w:hideMark/>
          </w:tcPr>
          <w:p w14:paraId="5A2C8272"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(9.759,03)</w:t>
            </w:r>
          </w:p>
        </w:tc>
        <w:tc>
          <w:tcPr>
            <w:tcW w:w="1017" w:type="pct"/>
            <w:tcBorders>
              <w:top w:val="nil"/>
              <w:left w:val="nil"/>
              <w:bottom w:val="nil"/>
              <w:right w:val="nil"/>
            </w:tcBorders>
            <w:shd w:val="clear" w:color="auto" w:fill="auto"/>
            <w:noWrap/>
            <w:vAlign w:val="center"/>
            <w:hideMark/>
          </w:tcPr>
          <w:p w14:paraId="789547BF"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(25,83)</w:t>
            </w:r>
          </w:p>
        </w:tc>
      </w:tr>
      <w:tr w:rsidR="00B05CA5" w:rsidRPr="00992840" w14:paraId="15054402" w14:textId="77777777" w:rsidTr="002E3C11">
        <w:trPr>
          <w:trHeight w:val="340"/>
          <w:jc w:val="center"/>
        </w:trPr>
        <w:tc>
          <w:tcPr>
            <w:tcW w:w="2584" w:type="pct"/>
            <w:tcBorders>
              <w:top w:val="single" w:sz="8" w:space="0" w:color="auto"/>
              <w:left w:val="nil"/>
              <w:bottom w:val="single" w:sz="8" w:space="0" w:color="auto"/>
              <w:right w:val="nil"/>
            </w:tcBorders>
            <w:shd w:val="clear" w:color="000000" w:fill="F2F2F2"/>
            <w:noWrap/>
            <w:vAlign w:val="center"/>
            <w:hideMark/>
          </w:tcPr>
          <w:p w14:paraId="00D8477D"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RESULTADO FINANCIERO</w:t>
            </w:r>
          </w:p>
        </w:tc>
        <w:tc>
          <w:tcPr>
            <w:tcW w:w="429" w:type="pct"/>
            <w:tcBorders>
              <w:top w:val="single" w:sz="8" w:space="0" w:color="auto"/>
              <w:left w:val="nil"/>
              <w:bottom w:val="single" w:sz="8" w:space="0" w:color="auto"/>
              <w:right w:val="nil"/>
            </w:tcBorders>
            <w:shd w:val="clear" w:color="000000" w:fill="F2F2F2"/>
            <w:noWrap/>
            <w:vAlign w:val="center"/>
            <w:hideMark/>
          </w:tcPr>
          <w:p w14:paraId="043B3445"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 </w:t>
            </w:r>
          </w:p>
        </w:tc>
        <w:tc>
          <w:tcPr>
            <w:tcW w:w="970" w:type="pct"/>
            <w:tcBorders>
              <w:top w:val="single" w:sz="8" w:space="0" w:color="auto"/>
              <w:left w:val="nil"/>
              <w:bottom w:val="single" w:sz="8" w:space="0" w:color="auto"/>
              <w:right w:val="nil"/>
            </w:tcBorders>
            <w:shd w:val="clear" w:color="000000" w:fill="F2F2F2"/>
            <w:noWrap/>
            <w:vAlign w:val="center"/>
            <w:hideMark/>
          </w:tcPr>
          <w:p w14:paraId="6E50F4D6"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(78.130,03)</w:t>
            </w:r>
          </w:p>
        </w:tc>
        <w:tc>
          <w:tcPr>
            <w:tcW w:w="1017" w:type="pct"/>
            <w:tcBorders>
              <w:top w:val="single" w:sz="8" w:space="0" w:color="auto"/>
              <w:left w:val="nil"/>
              <w:bottom w:val="single" w:sz="8" w:space="0" w:color="auto"/>
              <w:right w:val="nil"/>
            </w:tcBorders>
            <w:shd w:val="clear" w:color="000000" w:fill="F2F2F2"/>
            <w:noWrap/>
            <w:vAlign w:val="center"/>
            <w:hideMark/>
          </w:tcPr>
          <w:p w14:paraId="32CD9CCD"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85,90</w:t>
            </w:r>
          </w:p>
        </w:tc>
      </w:tr>
      <w:tr w:rsidR="00B05CA5" w:rsidRPr="00992840" w14:paraId="55B54D92" w14:textId="77777777" w:rsidTr="002E3C11">
        <w:trPr>
          <w:trHeight w:val="340"/>
          <w:jc w:val="center"/>
        </w:trPr>
        <w:tc>
          <w:tcPr>
            <w:tcW w:w="2584" w:type="pct"/>
            <w:tcBorders>
              <w:top w:val="nil"/>
              <w:left w:val="nil"/>
              <w:bottom w:val="single" w:sz="8" w:space="0" w:color="auto"/>
              <w:right w:val="nil"/>
            </w:tcBorders>
            <w:shd w:val="clear" w:color="000000" w:fill="F2F2F2"/>
            <w:noWrap/>
            <w:vAlign w:val="center"/>
            <w:hideMark/>
          </w:tcPr>
          <w:p w14:paraId="060ECAE9"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RESULTADO ANTES DE IMPUESTOS</w:t>
            </w:r>
          </w:p>
        </w:tc>
        <w:tc>
          <w:tcPr>
            <w:tcW w:w="429" w:type="pct"/>
            <w:tcBorders>
              <w:top w:val="nil"/>
              <w:left w:val="nil"/>
              <w:bottom w:val="single" w:sz="8" w:space="0" w:color="auto"/>
              <w:right w:val="nil"/>
            </w:tcBorders>
            <w:shd w:val="clear" w:color="000000" w:fill="F2F2F2"/>
            <w:noWrap/>
            <w:vAlign w:val="center"/>
            <w:hideMark/>
          </w:tcPr>
          <w:p w14:paraId="008AF962"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 </w:t>
            </w:r>
          </w:p>
        </w:tc>
        <w:tc>
          <w:tcPr>
            <w:tcW w:w="970" w:type="pct"/>
            <w:tcBorders>
              <w:top w:val="nil"/>
              <w:left w:val="nil"/>
              <w:bottom w:val="single" w:sz="8" w:space="0" w:color="auto"/>
              <w:right w:val="nil"/>
            </w:tcBorders>
            <w:shd w:val="clear" w:color="000000" w:fill="F2F2F2"/>
            <w:noWrap/>
            <w:vAlign w:val="center"/>
            <w:hideMark/>
          </w:tcPr>
          <w:p w14:paraId="6E8DC292"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(2.223.683,00)</w:t>
            </w:r>
          </w:p>
        </w:tc>
        <w:tc>
          <w:tcPr>
            <w:tcW w:w="1017" w:type="pct"/>
            <w:tcBorders>
              <w:top w:val="nil"/>
              <w:left w:val="nil"/>
              <w:bottom w:val="single" w:sz="8" w:space="0" w:color="auto"/>
              <w:right w:val="nil"/>
            </w:tcBorders>
            <w:shd w:val="clear" w:color="000000" w:fill="F2F2F2"/>
            <w:noWrap/>
            <w:vAlign w:val="center"/>
            <w:hideMark/>
          </w:tcPr>
          <w:p w14:paraId="4F6E4E0E"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(2.092.244,61)</w:t>
            </w:r>
          </w:p>
        </w:tc>
      </w:tr>
      <w:tr w:rsidR="00B05CA5" w:rsidRPr="00992840" w14:paraId="1E98B89E" w14:textId="77777777" w:rsidTr="002E3C11">
        <w:trPr>
          <w:trHeight w:val="340"/>
          <w:jc w:val="center"/>
        </w:trPr>
        <w:tc>
          <w:tcPr>
            <w:tcW w:w="2584" w:type="pct"/>
            <w:tcBorders>
              <w:top w:val="nil"/>
              <w:left w:val="nil"/>
              <w:bottom w:val="nil"/>
              <w:right w:val="nil"/>
            </w:tcBorders>
            <w:shd w:val="clear" w:color="auto" w:fill="auto"/>
            <w:noWrap/>
            <w:vAlign w:val="center"/>
            <w:hideMark/>
          </w:tcPr>
          <w:p w14:paraId="276DB5C1"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Impuestos sobre beneficios</w:t>
            </w:r>
          </w:p>
        </w:tc>
        <w:tc>
          <w:tcPr>
            <w:tcW w:w="429" w:type="pct"/>
            <w:tcBorders>
              <w:top w:val="nil"/>
              <w:left w:val="nil"/>
              <w:bottom w:val="nil"/>
              <w:right w:val="nil"/>
            </w:tcBorders>
            <w:shd w:val="clear" w:color="auto" w:fill="auto"/>
            <w:noWrap/>
            <w:vAlign w:val="center"/>
            <w:hideMark/>
          </w:tcPr>
          <w:p w14:paraId="36E26D2E"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11.2</w:t>
            </w:r>
          </w:p>
        </w:tc>
        <w:tc>
          <w:tcPr>
            <w:tcW w:w="970" w:type="pct"/>
            <w:tcBorders>
              <w:top w:val="nil"/>
              <w:left w:val="nil"/>
              <w:bottom w:val="nil"/>
              <w:right w:val="nil"/>
            </w:tcBorders>
            <w:shd w:val="clear" w:color="auto" w:fill="auto"/>
            <w:noWrap/>
            <w:vAlign w:val="center"/>
            <w:hideMark/>
          </w:tcPr>
          <w:p w14:paraId="27833CCD"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8"/>
                <w:szCs w:val="18"/>
                <w:bdr w:val="none" w:sz="0" w:space="0" w:color="auto"/>
                <w:lang w:eastAsia="es-ES"/>
              </w:rPr>
            </w:pPr>
            <w:r>
              <w:rPr>
                <w:rFonts w:ascii="Times New Roman" w:eastAsia="Times New Roman" w:hAnsi="Times New Roman" w:cs="Times New Roman"/>
                <w:color w:val="auto"/>
                <w:sz w:val="18"/>
                <w:szCs w:val="18"/>
                <w:bdr w:val="none" w:sz="0" w:space="0" w:color="auto"/>
                <w:lang w:eastAsia="es-ES"/>
              </w:rPr>
              <w:t>-</w:t>
            </w:r>
          </w:p>
        </w:tc>
        <w:tc>
          <w:tcPr>
            <w:tcW w:w="1017" w:type="pct"/>
            <w:tcBorders>
              <w:top w:val="nil"/>
              <w:left w:val="nil"/>
              <w:bottom w:val="nil"/>
              <w:right w:val="nil"/>
            </w:tcBorders>
            <w:shd w:val="clear" w:color="auto" w:fill="auto"/>
            <w:noWrap/>
            <w:vAlign w:val="center"/>
            <w:hideMark/>
          </w:tcPr>
          <w:p w14:paraId="70C05C10"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 xml:space="preserve"> -</w:t>
            </w:r>
          </w:p>
        </w:tc>
      </w:tr>
      <w:tr w:rsidR="00B05CA5" w:rsidRPr="00992840" w14:paraId="4E61994B" w14:textId="77777777" w:rsidTr="002E3C11">
        <w:trPr>
          <w:trHeight w:val="340"/>
          <w:jc w:val="center"/>
        </w:trPr>
        <w:tc>
          <w:tcPr>
            <w:tcW w:w="2584" w:type="pct"/>
            <w:tcBorders>
              <w:top w:val="single" w:sz="8" w:space="0" w:color="auto"/>
              <w:left w:val="nil"/>
              <w:bottom w:val="single" w:sz="8" w:space="0" w:color="auto"/>
              <w:right w:val="nil"/>
            </w:tcBorders>
            <w:shd w:val="clear" w:color="000000" w:fill="F2F2F2"/>
            <w:noWrap/>
            <w:vAlign w:val="center"/>
            <w:hideMark/>
          </w:tcPr>
          <w:p w14:paraId="63EF40F7"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RESULTADO DEL EJERCICIO</w:t>
            </w:r>
          </w:p>
        </w:tc>
        <w:tc>
          <w:tcPr>
            <w:tcW w:w="429" w:type="pct"/>
            <w:tcBorders>
              <w:top w:val="single" w:sz="8" w:space="0" w:color="auto"/>
              <w:left w:val="nil"/>
              <w:bottom w:val="single" w:sz="8" w:space="0" w:color="auto"/>
              <w:right w:val="nil"/>
            </w:tcBorders>
            <w:shd w:val="clear" w:color="000000" w:fill="F2F2F2"/>
            <w:noWrap/>
            <w:vAlign w:val="center"/>
            <w:hideMark/>
          </w:tcPr>
          <w:p w14:paraId="6C9C2D14"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3</w:t>
            </w:r>
          </w:p>
        </w:tc>
        <w:tc>
          <w:tcPr>
            <w:tcW w:w="970" w:type="pct"/>
            <w:tcBorders>
              <w:top w:val="single" w:sz="8" w:space="0" w:color="auto"/>
              <w:left w:val="nil"/>
              <w:bottom w:val="single" w:sz="8" w:space="0" w:color="auto"/>
              <w:right w:val="nil"/>
            </w:tcBorders>
            <w:shd w:val="clear" w:color="000000" w:fill="F2F2F2"/>
            <w:noWrap/>
            <w:vAlign w:val="center"/>
            <w:hideMark/>
          </w:tcPr>
          <w:p w14:paraId="3E7A40F1"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(2.223.683,00)</w:t>
            </w:r>
          </w:p>
        </w:tc>
        <w:tc>
          <w:tcPr>
            <w:tcW w:w="1017" w:type="pct"/>
            <w:tcBorders>
              <w:top w:val="single" w:sz="8" w:space="0" w:color="auto"/>
              <w:left w:val="nil"/>
              <w:bottom w:val="single" w:sz="8" w:space="0" w:color="auto"/>
              <w:right w:val="nil"/>
            </w:tcBorders>
            <w:shd w:val="clear" w:color="000000" w:fill="F2F2F2"/>
            <w:noWrap/>
            <w:vAlign w:val="center"/>
            <w:hideMark/>
          </w:tcPr>
          <w:p w14:paraId="731A2DF2" w14:textId="77777777" w:rsidR="00B05CA5" w:rsidRPr="00992840" w:rsidRDefault="00B05CA5" w:rsidP="009112F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(2.092.244,61)</w:t>
            </w:r>
          </w:p>
        </w:tc>
      </w:tr>
    </w:tbl>
    <w:p w14:paraId="48D2F701" w14:textId="77777777" w:rsidR="006220A2" w:rsidRPr="0083433F" w:rsidRDefault="006220A2" w:rsidP="002E3C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jc w:val="center"/>
        <w:outlineLvl w:val="0"/>
        <w:rPr>
          <w:b/>
          <w:snapToGrid w:val="0"/>
          <w:sz w:val="18"/>
        </w:rPr>
      </w:pPr>
      <w:r w:rsidRPr="0083433F">
        <w:rPr>
          <w:i/>
          <w:iCs/>
          <w:sz w:val="16"/>
          <w:szCs w:val="18"/>
        </w:rPr>
        <w:t>Las Cuentas Anuales de la Sociedad, que forman una sola unidad, comprenden estas Cuentas de Pérdidas y Ganancias, el Balance, el Estado de Cambios en el Patrimonio Neto, el Estado de Flujos de Efectivo adjuntos y la Memoria Anual adjunta que const</w:t>
      </w:r>
      <w:r w:rsidR="00A05A11" w:rsidRPr="0083433F">
        <w:rPr>
          <w:i/>
          <w:iCs/>
          <w:sz w:val="16"/>
          <w:szCs w:val="18"/>
        </w:rPr>
        <w:t>a de 20</w:t>
      </w:r>
      <w:r w:rsidRPr="0083433F">
        <w:rPr>
          <w:i/>
          <w:iCs/>
          <w:sz w:val="16"/>
          <w:szCs w:val="18"/>
        </w:rPr>
        <w:t xml:space="preserve"> Notas</w:t>
      </w:r>
    </w:p>
    <w:p w14:paraId="605AC2D8" w14:textId="77777777" w:rsidR="006220A2" w:rsidRPr="0083433F" w:rsidRDefault="006220A2" w:rsidP="006220A2">
      <w:pPr>
        <w:widowControl w:val="0"/>
        <w:tabs>
          <w:tab w:val="left" w:pos="284"/>
          <w:tab w:val="left" w:pos="1825"/>
        </w:tabs>
        <w:rPr>
          <w:sz w:val="20"/>
        </w:rPr>
      </w:pPr>
    </w:p>
    <w:p w14:paraId="14F1BE60" w14:textId="77777777" w:rsidR="003A4111" w:rsidRPr="0083433F" w:rsidRDefault="006220A2" w:rsidP="006220A2">
      <w:pPr>
        <w:widowControl w:val="0"/>
        <w:tabs>
          <w:tab w:val="left" w:pos="284"/>
          <w:tab w:val="left" w:pos="567"/>
          <w:tab w:val="left" w:pos="851"/>
        </w:tabs>
        <w:rPr>
          <w:sz w:val="20"/>
        </w:rPr>
      </w:pPr>
      <w:r w:rsidRPr="0083433F">
        <w:rPr>
          <w:sz w:val="20"/>
        </w:rPr>
        <w:br w:type="page"/>
      </w:r>
    </w:p>
    <w:p w14:paraId="19211D8D" w14:textId="77777777" w:rsidR="006220A2" w:rsidRPr="0083433F" w:rsidRDefault="006220A2" w:rsidP="007825C6">
      <w:pPr>
        <w:widowControl w:val="0"/>
        <w:tabs>
          <w:tab w:val="left" w:pos="284"/>
          <w:tab w:val="left" w:pos="567"/>
          <w:tab w:val="left" w:pos="851"/>
        </w:tabs>
        <w:spacing w:line="280" w:lineRule="exact"/>
        <w:rPr>
          <w:b/>
          <w:snapToGrid w:val="0"/>
          <w:sz w:val="20"/>
        </w:rPr>
      </w:pPr>
      <w:r w:rsidRPr="0083433F">
        <w:rPr>
          <w:b/>
          <w:snapToGrid w:val="0"/>
          <w:sz w:val="20"/>
        </w:rPr>
        <w:lastRenderedPageBreak/>
        <w:t>PROMOTUR TURISMO CANARIAS, S.A.</w:t>
      </w:r>
    </w:p>
    <w:p w14:paraId="2677784D" w14:textId="77777777" w:rsidR="006220A2" w:rsidRPr="0083433F" w:rsidRDefault="006220A2" w:rsidP="007825C6">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rPr>
          <w:b/>
          <w:snapToGrid w:val="0"/>
          <w:sz w:val="20"/>
        </w:rPr>
      </w:pPr>
      <w:r w:rsidRPr="0083433F">
        <w:rPr>
          <w:b/>
          <w:snapToGrid w:val="0"/>
          <w:sz w:val="20"/>
        </w:rPr>
        <w:t>ESTADO DE CAMBIOS EN EL PATRIMONIO NETO CORRESPONDIENTE AL EJERCICIO ANUAL TERMI</w:t>
      </w:r>
      <w:r w:rsidR="00556E1C" w:rsidRPr="0083433F">
        <w:rPr>
          <w:b/>
          <w:snapToGrid w:val="0"/>
          <w:sz w:val="20"/>
        </w:rPr>
        <w:t>NADO EL 31 DE DICIEMBRE DE 20</w:t>
      </w:r>
      <w:r w:rsidR="006248B7">
        <w:rPr>
          <w:b/>
          <w:snapToGrid w:val="0"/>
          <w:sz w:val="20"/>
        </w:rPr>
        <w:t>20</w:t>
      </w:r>
      <w:r w:rsidR="00556E1C" w:rsidRPr="0083433F">
        <w:rPr>
          <w:b/>
          <w:snapToGrid w:val="0"/>
          <w:sz w:val="20"/>
        </w:rPr>
        <w:t xml:space="preserve"> Y 201</w:t>
      </w:r>
      <w:r w:rsidR="006248B7">
        <w:rPr>
          <w:b/>
          <w:snapToGrid w:val="0"/>
          <w:sz w:val="20"/>
        </w:rPr>
        <w:t>9</w:t>
      </w:r>
    </w:p>
    <w:p w14:paraId="504EDFCA" w14:textId="77777777" w:rsidR="006220A2" w:rsidRPr="0083433F"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20"/>
        </w:rPr>
      </w:pPr>
    </w:p>
    <w:p w14:paraId="7CEC1C99" w14:textId="77777777" w:rsidR="006220A2" w:rsidRPr="0083433F"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sz w:val="20"/>
        </w:rPr>
      </w:pPr>
      <w:r w:rsidRPr="0083433F">
        <w:rPr>
          <w:b/>
          <w:snapToGrid w:val="0"/>
          <w:sz w:val="20"/>
        </w:rPr>
        <w:t xml:space="preserve">A) ESTADO DE INGRESOS Y GASTOS RECONOCIDOS </w:t>
      </w:r>
      <w:r w:rsidRPr="0083433F">
        <w:rPr>
          <w:b/>
          <w:bCs/>
          <w:sz w:val="20"/>
        </w:rPr>
        <w:t>(Expresado en euros)</w:t>
      </w:r>
      <w:r w:rsidRPr="0083433F">
        <w:rPr>
          <w:b/>
          <w:bCs/>
          <w:snapToGrid w:val="0"/>
          <w:sz w:val="20"/>
        </w:rPr>
        <w:t xml:space="preserve"> </w:t>
      </w:r>
    </w:p>
    <w:p w14:paraId="09122015" w14:textId="77777777" w:rsidR="006220A2" w:rsidRPr="0083433F" w:rsidRDefault="006220A2" w:rsidP="006220A2">
      <w:pPr>
        <w:widowControl w:val="0"/>
        <w:tabs>
          <w:tab w:val="left" w:pos="284"/>
          <w:tab w:val="left" w:pos="567"/>
          <w:tab w:val="left" w:pos="851"/>
        </w:tabs>
        <w:rPr>
          <w:b/>
          <w:snapToGrid w:val="0"/>
          <w:sz w:val="20"/>
        </w:rPr>
      </w:pPr>
    </w:p>
    <w:tbl>
      <w:tblPr>
        <w:tblW w:w="5000" w:type="pct"/>
        <w:jc w:val="center"/>
        <w:tblCellMar>
          <w:left w:w="70" w:type="dxa"/>
          <w:right w:w="70" w:type="dxa"/>
        </w:tblCellMar>
        <w:tblLook w:val="04A0" w:firstRow="1" w:lastRow="0" w:firstColumn="1" w:lastColumn="0" w:noHBand="0" w:noVBand="1"/>
      </w:tblPr>
      <w:tblGrid>
        <w:gridCol w:w="4542"/>
        <w:gridCol w:w="841"/>
        <w:gridCol w:w="1885"/>
        <w:gridCol w:w="1797"/>
      </w:tblGrid>
      <w:tr w:rsidR="009524CA" w:rsidRPr="009524CA" w14:paraId="65DA3B98" w14:textId="77777777" w:rsidTr="002E3C11">
        <w:trPr>
          <w:trHeight w:val="238"/>
          <w:jc w:val="center"/>
        </w:trPr>
        <w:tc>
          <w:tcPr>
            <w:tcW w:w="2505" w:type="pct"/>
            <w:tcBorders>
              <w:top w:val="single" w:sz="8" w:space="0" w:color="auto"/>
              <w:left w:val="nil"/>
              <w:bottom w:val="nil"/>
              <w:right w:val="nil"/>
            </w:tcBorders>
            <w:shd w:val="clear" w:color="auto" w:fill="D9D9D9" w:themeFill="background1" w:themeFillShade="D9"/>
            <w:noWrap/>
            <w:vAlign w:val="bottom"/>
            <w:hideMark/>
          </w:tcPr>
          <w:p w14:paraId="17657AE8" w14:textId="77777777" w:rsidR="006220A2" w:rsidRPr="009524CA" w:rsidRDefault="006220A2" w:rsidP="00852114">
            <w:pPr>
              <w:rPr>
                <w:rFonts w:eastAsia="Times New Roman"/>
                <w:color w:val="auto"/>
                <w:sz w:val="18"/>
                <w:szCs w:val="18"/>
              </w:rPr>
            </w:pPr>
            <w:r w:rsidRPr="009524CA">
              <w:rPr>
                <w:rFonts w:eastAsia="Times New Roman"/>
                <w:color w:val="auto"/>
                <w:sz w:val="18"/>
                <w:szCs w:val="18"/>
              </w:rPr>
              <w:t> </w:t>
            </w:r>
          </w:p>
        </w:tc>
        <w:tc>
          <w:tcPr>
            <w:tcW w:w="464" w:type="pct"/>
            <w:tcBorders>
              <w:top w:val="single" w:sz="8" w:space="0" w:color="auto"/>
              <w:left w:val="nil"/>
              <w:bottom w:val="nil"/>
              <w:right w:val="nil"/>
            </w:tcBorders>
            <w:shd w:val="clear" w:color="auto" w:fill="D9D9D9" w:themeFill="background1" w:themeFillShade="D9"/>
            <w:noWrap/>
            <w:vAlign w:val="bottom"/>
            <w:hideMark/>
          </w:tcPr>
          <w:p w14:paraId="2B28CF61" w14:textId="77777777" w:rsidR="006220A2" w:rsidRPr="009524CA" w:rsidRDefault="006220A2" w:rsidP="00852114">
            <w:pPr>
              <w:rPr>
                <w:rFonts w:eastAsia="Times New Roman"/>
                <w:color w:val="auto"/>
                <w:sz w:val="18"/>
                <w:szCs w:val="18"/>
              </w:rPr>
            </w:pPr>
            <w:r w:rsidRPr="009524CA">
              <w:rPr>
                <w:rFonts w:eastAsia="Times New Roman"/>
                <w:color w:val="auto"/>
                <w:sz w:val="18"/>
                <w:szCs w:val="18"/>
              </w:rPr>
              <w:t> </w:t>
            </w:r>
          </w:p>
        </w:tc>
        <w:tc>
          <w:tcPr>
            <w:tcW w:w="1040" w:type="pct"/>
            <w:tcBorders>
              <w:top w:val="single" w:sz="8" w:space="0" w:color="auto"/>
              <w:left w:val="nil"/>
              <w:bottom w:val="single" w:sz="8" w:space="0" w:color="auto"/>
              <w:right w:val="nil"/>
            </w:tcBorders>
            <w:shd w:val="clear" w:color="auto" w:fill="D9D9D9" w:themeFill="background1" w:themeFillShade="D9"/>
            <w:noWrap/>
            <w:vAlign w:val="bottom"/>
            <w:hideMark/>
          </w:tcPr>
          <w:p w14:paraId="57A87F73" w14:textId="77777777" w:rsidR="006220A2" w:rsidRPr="009524CA" w:rsidRDefault="006220A2" w:rsidP="00414B3D">
            <w:pPr>
              <w:jc w:val="center"/>
              <w:rPr>
                <w:rFonts w:eastAsia="Times New Roman"/>
                <w:b/>
                <w:bCs/>
                <w:color w:val="auto"/>
                <w:sz w:val="18"/>
                <w:szCs w:val="18"/>
              </w:rPr>
            </w:pPr>
            <w:r w:rsidRPr="009524CA">
              <w:rPr>
                <w:rFonts w:eastAsia="Times New Roman"/>
                <w:b/>
                <w:bCs/>
                <w:color w:val="auto"/>
                <w:sz w:val="18"/>
                <w:szCs w:val="18"/>
              </w:rPr>
              <w:t>Al 31 de diciembre</w:t>
            </w:r>
          </w:p>
        </w:tc>
        <w:tc>
          <w:tcPr>
            <w:tcW w:w="991" w:type="pct"/>
            <w:tcBorders>
              <w:top w:val="single" w:sz="8" w:space="0" w:color="auto"/>
              <w:left w:val="nil"/>
              <w:bottom w:val="single" w:sz="8" w:space="0" w:color="auto"/>
              <w:right w:val="nil"/>
            </w:tcBorders>
            <w:shd w:val="clear" w:color="auto" w:fill="D9D9D9" w:themeFill="background1" w:themeFillShade="D9"/>
            <w:noWrap/>
            <w:vAlign w:val="bottom"/>
            <w:hideMark/>
          </w:tcPr>
          <w:p w14:paraId="762E35FE" w14:textId="77777777" w:rsidR="006220A2" w:rsidRPr="009524CA" w:rsidRDefault="006220A2" w:rsidP="00414B3D">
            <w:pPr>
              <w:jc w:val="center"/>
              <w:rPr>
                <w:rFonts w:eastAsia="Times New Roman"/>
                <w:b/>
                <w:bCs/>
                <w:color w:val="auto"/>
                <w:sz w:val="18"/>
                <w:szCs w:val="18"/>
              </w:rPr>
            </w:pPr>
            <w:r w:rsidRPr="009524CA">
              <w:rPr>
                <w:rFonts w:eastAsia="Times New Roman"/>
                <w:b/>
                <w:bCs/>
                <w:color w:val="auto"/>
                <w:sz w:val="18"/>
                <w:szCs w:val="18"/>
              </w:rPr>
              <w:t>Al 31 de diciembre</w:t>
            </w:r>
          </w:p>
        </w:tc>
      </w:tr>
      <w:tr w:rsidR="009524CA" w:rsidRPr="009524CA" w14:paraId="4B5F68CF" w14:textId="77777777" w:rsidTr="002E3C11">
        <w:trPr>
          <w:trHeight w:val="238"/>
          <w:jc w:val="center"/>
        </w:trPr>
        <w:tc>
          <w:tcPr>
            <w:tcW w:w="2505" w:type="pct"/>
            <w:tcBorders>
              <w:top w:val="nil"/>
              <w:left w:val="nil"/>
              <w:bottom w:val="single" w:sz="8" w:space="0" w:color="auto"/>
              <w:right w:val="nil"/>
            </w:tcBorders>
            <w:shd w:val="clear" w:color="auto" w:fill="D9D9D9" w:themeFill="background1" w:themeFillShade="D9"/>
            <w:noWrap/>
            <w:vAlign w:val="bottom"/>
            <w:hideMark/>
          </w:tcPr>
          <w:p w14:paraId="002D2CD6" w14:textId="77777777" w:rsidR="006220A2" w:rsidRPr="009524CA" w:rsidRDefault="006220A2" w:rsidP="00852114">
            <w:pPr>
              <w:rPr>
                <w:rFonts w:eastAsia="Times New Roman"/>
                <w:color w:val="auto"/>
                <w:sz w:val="18"/>
                <w:szCs w:val="18"/>
              </w:rPr>
            </w:pPr>
            <w:r w:rsidRPr="009524CA">
              <w:rPr>
                <w:rFonts w:eastAsia="Times New Roman"/>
                <w:color w:val="auto"/>
                <w:sz w:val="18"/>
                <w:szCs w:val="18"/>
              </w:rPr>
              <w:t> </w:t>
            </w:r>
          </w:p>
        </w:tc>
        <w:tc>
          <w:tcPr>
            <w:tcW w:w="464" w:type="pct"/>
            <w:tcBorders>
              <w:top w:val="nil"/>
              <w:left w:val="nil"/>
              <w:bottom w:val="single" w:sz="8" w:space="0" w:color="auto"/>
              <w:right w:val="nil"/>
            </w:tcBorders>
            <w:shd w:val="clear" w:color="auto" w:fill="D9D9D9" w:themeFill="background1" w:themeFillShade="D9"/>
            <w:noWrap/>
            <w:vAlign w:val="center"/>
            <w:hideMark/>
          </w:tcPr>
          <w:p w14:paraId="601DAF75" w14:textId="77777777" w:rsidR="006220A2" w:rsidRPr="009524CA" w:rsidRDefault="006220A2" w:rsidP="00852114">
            <w:pPr>
              <w:jc w:val="center"/>
              <w:rPr>
                <w:rFonts w:eastAsia="Times New Roman"/>
                <w:b/>
                <w:bCs/>
                <w:color w:val="auto"/>
                <w:sz w:val="18"/>
                <w:szCs w:val="18"/>
              </w:rPr>
            </w:pPr>
            <w:r w:rsidRPr="009524CA">
              <w:rPr>
                <w:rFonts w:eastAsia="Times New Roman"/>
                <w:b/>
                <w:bCs/>
                <w:color w:val="auto"/>
                <w:sz w:val="18"/>
                <w:szCs w:val="18"/>
              </w:rPr>
              <w:t>Notas</w:t>
            </w:r>
          </w:p>
        </w:tc>
        <w:tc>
          <w:tcPr>
            <w:tcW w:w="1040" w:type="pct"/>
            <w:tcBorders>
              <w:top w:val="nil"/>
              <w:left w:val="nil"/>
              <w:bottom w:val="single" w:sz="8" w:space="0" w:color="auto"/>
              <w:right w:val="nil"/>
            </w:tcBorders>
            <w:shd w:val="clear" w:color="auto" w:fill="D9D9D9" w:themeFill="background1" w:themeFillShade="D9"/>
            <w:noWrap/>
            <w:vAlign w:val="bottom"/>
            <w:hideMark/>
          </w:tcPr>
          <w:p w14:paraId="6DE111AA" w14:textId="77777777" w:rsidR="006220A2" w:rsidRPr="009524CA" w:rsidRDefault="004777E0" w:rsidP="00414B3D">
            <w:pPr>
              <w:jc w:val="center"/>
              <w:rPr>
                <w:rFonts w:eastAsia="Times New Roman"/>
                <w:b/>
                <w:bCs/>
                <w:color w:val="auto"/>
                <w:sz w:val="18"/>
                <w:szCs w:val="18"/>
              </w:rPr>
            </w:pPr>
            <w:r>
              <w:rPr>
                <w:rFonts w:eastAsia="Times New Roman"/>
                <w:b/>
                <w:bCs/>
                <w:color w:val="auto"/>
                <w:sz w:val="18"/>
                <w:szCs w:val="18"/>
              </w:rPr>
              <w:t>2020</w:t>
            </w:r>
          </w:p>
        </w:tc>
        <w:tc>
          <w:tcPr>
            <w:tcW w:w="991" w:type="pct"/>
            <w:tcBorders>
              <w:top w:val="nil"/>
              <w:left w:val="nil"/>
              <w:bottom w:val="single" w:sz="8" w:space="0" w:color="auto"/>
              <w:right w:val="nil"/>
            </w:tcBorders>
            <w:shd w:val="clear" w:color="auto" w:fill="D9D9D9" w:themeFill="background1" w:themeFillShade="D9"/>
            <w:noWrap/>
            <w:vAlign w:val="bottom"/>
            <w:hideMark/>
          </w:tcPr>
          <w:p w14:paraId="6E6FA024" w14:textId="77777777" w:rsidR="006220A2" w:rsidRPr="009524CA" w:rsidRDefault="004777E0" w:rsidP="00414B3D">
            <w:pPr>
              <w:jc w:val="center"/>
              <w:rPr>
                <w:rFonts w:eastAsia="Times New Roman"/>
                <w:b/>
                <w:bCs/>
                <w:color w:val="auto"/>
                <w:sz w:val="18"/>
                <w:szCs w:val="18"/>
              </w:rPr>
            </w:pPr>
            <w:r>
              <w:rPr>
                <w:rFonts w:eastAsia="Times New Roman"/>
                <w:b/>
                <w:bCs/>
                <w:color w:val="auto"/>
                <w:sz w:val="18"/>
                <w:szCs w:val="18"/>
              </w:rPr>
              <w:t>2019</w:t>
            </w:r>
          </w:p>
        </w:tc>
      </w:tr>
      <w:tr w:rsidR="009524CA" w:rsidRPr="009524CA" w14:paraId="3870BF95" w14:textId="77777777" w:rsidTr="009524CA">
        <w:trPr>
          <w:trHeight w:val="340"/>
          <w:jc w:val="center"/>
        </w:trPr>
        <w:tc>
          <w:tcPr>
            <w:tcW w:w="2505" w:type="pct"/>
            <w:tcBorders>
              <w:top w:val="nil"/>
              <w:left w:val="nil"/>
              <w:bottom w:val="single" w:sz="8" w:space="0" w:color="auto"/>
              <w:right w:val="nil"/>
            </w:tcBorders>
            <w:shd w:val="clear" w:color="auto" w:fill="F2F2F2" w:themeFill="background1" w:themeFillShade="F2"/>
            <w:noWrap/>
            <w:vAlign w:val="center"/>
            <w:hideMark/>
          </w:tcPr>
          <w:p w14:paraId="26449E0C" w14:textId="77777777" w:rsidR="009524CA" w:rsidRPr="009524CA" w:rsidRDefault="009524CA" w:rsidP="009524CA">
            <w:pPr>
              <w:rPr>
                <w:rFonts w:eastAsia="Times New Roman"/>
                <w:b/>
                <w:bCs/>
                <w:color w:val="auto"/>
                <w:sz w:val="18"/>
                <w:szCs w:val="18"/>
              </w:rPr>
            </w:pPr>
            <w:r w:rsidRPr="009524CA">
              <w:rPr>
                <w:rFonts w:eastAsia="Times New Roman"/>
                <w:b/>
                <w:bCs/>
                <w:color w:val="auto"/>
                <w:sz w:val="18"/>
                <w:szCs w:val="18"/>
              </w:rPr>
              <w:t>Resultado de la cuenta de pérdidas y ganancias</w:t>
            </w:r>
          </w:p>
        </w:tc>
        <w:tc>
          <w:tcPr>
            <w:tcW w:w="464" w:type="pct"/>
            <w:tcBorders>
              <w:top w:val="nil"/>
              <w:left w:val="nil"/>
              <w:bottom w:val="single" w:sz="8" w:space="0" w:color="auto"/>
              <w:right w:val="nil"/>
            </w:tcBorders>
            <w:shd w:val="clear" w:color="auto" w:fill="F2F2F2" w:themeFill="background1" w:themeFillShade="F2"/>
            <w:noWrap/>
            <w:vAlign w:val="center"/>
            <w:hideMark/>
          </w:tcPr>
          <w:p w14:paraId="31700BD3" w14:textId="77777777" w:rsidR="009524CA" w:rsidRPr="009524CA" w:rsidRDefault="009524CA" w:rsidP="009524CA">
            <w:pPr>
              <w:rPr>
                <w:rFonts w:eastAsia="Times New Roman"/>
                <w:color w:val="auto"/>
                <w:sz w:val="18"/>
                <w:szCs w:val="18"/>
              </w:rPr>
            </w:pPr>
            <w:r w:rsidRPr="009524CA">
              <w:rPr>
                <w:rFonts w:eastAsia="Times New Roman"/>
                <w:color w:val="auto"/>
                <w:sz w:val="18"/>
                <w:szCs w:val="18"/>
              </w:rPr>
              <w:t> </w:t>
            </w:r>
          </w:p>
        </w:tc>
        <w:tc>
          <w:tcPr>
            <w:tcW w:w="1040" w:type="pct"/>
            <w:tcBorders>
              <w:top w:val="nil"/>
              <w:left w:val="nil"/>
              <w:bottom w:val="single" w:sz="8" w:space="0" w:color="auto"/>
              <w:right w:val="nil"/>
            </w:tcBorders>
            <w:shd w:val="clear" w:color="auto" w:fill="F2F2F2" w:themeFill="background1" w:themeFillShade="F2"/>
            <w:noWrap/>
            <w:vAlign w:val="center"/>
          </w:tcPr>
          <w:p w14:paraId="328272D9" w14:textId="77777777" w:rsidR="009524CA" w:rsidRPr="009524CA" w:rsidRDefault="009524CA" w:rsidP="009524C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9524CA">
              <w:rPr>
                <w:b/>
                <w:bCs/>
                <w:color w:val="auto"/>
                <w:sz w:val="18"/>
                <w:szCs w:val="18"/>
              </w:rPr>
              <w:t>(2.223.683,00)</w:t>
            </w:r>
          </w:p>
        </w:tc>
        <w:tc>
          <w:tcPr>
            <w:tcW w:w="991" w:type="pct"/>
            <w:tcBorders>
              <w:top w:val="nil"/>
              <w:left w:val="nil"/>
              <w:bottom w:val="single" w:sz="8" w:space="0" w:color="auto"/>
              <w:right w:val="nil"/>
            </w:tcBorders>
            <w:shd w:val="clear" w:color="auto" w:fill="F2F2F2" w:themeFill="background1" w:themeFillShade="F2"/>
            <w:noWrap/>
            <w:vAlign w:val="center"/>
            <w:hideMark/>
          </w:tcPr>
          <w:p w14:paraId="517CB676" w14:textId="77777777" w:rsidR="009524CA" w:rsidRPr="009524CA" w:rsidRDefault="009524CA" w:rsidP="009524CA">
            <w:pPr>
              <w:jc w:val="right"/>
              <w:rPr>
                <w:b/>
                <w:bCs/>
                <w:color w:val="auto"/>
                <w:sz w:val="18"/>
                <w:szCs w:val="18"/>
              </w:rPr>
            </w:pPr>
            <w:r w:rsidRPr="009524CA">
              <w:rPr>
                <w:b/>
                <w:bCs/>
                <w:color w:val="auto"/>
                <w:sz w:val="18"/>
                <w:szCs w:val="18"/>
              </w:rPr>
              <w:t>(2.092.244,61)</w:t>
            </w:r>
          </w:p>
        </w:tc>
      </w:tr>
      <w:tr w:rsidR="009524CA" w:rsidRPr="009524CA" w14:paraId="2D389334" w14:textId="77777777" w:rsidTr="009524CA">
        <w:trPr>
          <w:trHeight w:val="255"/>
          <w:jc w:val="center"/>
        </w:trPr>
        <w:tc>
          <w:tcPr>
            <w:tcW w:w="2505" w:type="pct"/>
            <w:tcBorders>
              <w:top w:val="nil"/>
              <w:left w:val="nil"/>
              <w:right w:val="nil"/>
            </w:tcBorders>
            <w:shd w:val="clear" w:color="auto" w:fill="auto"/>
            <w:noWrap/>
            <w:vAlign w:val="center"/>
            <w:hideMark/>
          </w:tcPr>
          <w:p w14:paraId="5872947D" w14:textId="77777777" w:rsidR="009524CA" w:rsidRPr="009524CA" w:rsidRDefault="009524CA" w:rsidP="009524CA">
            <w:pPr>
              <w:rPr>
                <w:rFonts w:eastAsia="Times New Roman"/>
                <w:b/>
                <w:bCs/>
                <w:color w:val="auto"/>
                <w:sz w:val="18"/>
                <w:szCs w:val="18"/>
              </w:rPr>
            </w:pPr>
            <w:r w:rsidRPr="009524CA">
              <w:rPr>
                <w:rFonts w:eastAsia="Times New Roman"/>
                <w:b/>
                <w:bCs/>
                <w:color w:val="auto"/>
                <w:sz w:val="18"/>
                <w:szCs w:val="18"/>
              </w:rPr>
              <w:t xml:space="preserve">Ingresos y gastos imputados directamente </w:t>
            </w:r>
          </w:p>
          <w:p w14:paraId="3EB765B0" w14:textId="77777777" w:rsidR="009524CA" w:rsidRPr="009524CA" w:rsidRDefault="009524CA" w:rsidP="009524CA">
            <w:pPr>
              <w:rPr>
                <w:rFonts w:eastAsia="Times New Roman"/>
                <w:b/>
                <w:bCs/>
                <w:color w:val="auto"/>
                <w:sz w:val="18"/>
                <w:szCs w:val="18"/>
              </w:rPr>
            </w:pPr>
            <w:r w:rsidRPr="009524CA">
              <w:rPr>
                <w:rFonts w:eastAsia="Times New Roman"/>
                <w:b/>
                <w:bCs/>
                <w:color w:val="auto"/>
                <w:sz w:val="18"/>
                <w:szCs w:val="18"/>
              </w:rPr>
              <w:t>al patrimonio neto</w:t>
            </w:r>
          </w:p>
        </w:tc>
        <w:tc>
          <w:tcPr>
            <w:tcW w:w="464" w:type="pct"/>
            <w:tcBorders>
              <w:top w:val="nil"/>
              <w:left w:val="nil"/>
              <w:right w:val="nil"/>
            </w:tcBorders>
            <w:shd w:val="clear" w:color="auto" w:fill="auto"/>
            <w:noWrap/>
            <w:vAlign w:val="center"/>
            <w:hideMark/>
          </w:tcPr>
          <w:p w14:paraId="1CC4E875" w14:textId="77777777" w:rsidR="009524CA" w:rsidRPr="009524CA" w:rsidRDefault="009524CA" w:rsidP="009524CA">
            <w:pPr>
              <w:rPr>
                <w:rFonts w:eastAsia="Times New Roman"/>
                <w:color w:val="auto"/>
                <w:sz w:val="18"/>
                <w:szCs w:val="18"/>
              </w:rPr>
            </w:pPr>
            <w:r w:rsidRPr="009524CA">
              <w:rPr>
                <w:rFonts w:eastAsia="Times New Roman"/>
                <w:color w:val="auto"/>
                <w:sz w:val="18"/>
                <w:szCs w:val="18"/>
              </w:rPr>
              <w:t> </w:t>
            </w:r>
          </w:p>
        </w:tc>
        <w:tc>
          <w:tcPr>
            <w:tcW w:w="1040" w:type="pct"/>
            <w:tcBorders>
              <w:top w:val="nil"/>
              <w:left w:val="nil"/>
              <w:right w:val="nil"/>
            </w:tcBorders>
            <w:shd w:val="clear" w:color="auto" w:fill="auto"/>
            <w:noWrap/>
            <w:vAlign w:val="center"/>
          </w:tcPr>
          <w:p w14:paraId="491689F9" w14:textId="77777777" w:rsidR="009524CA" w:rsidRPr="009524CA" w:rsidRDefault="009524CA" w:rsidP="009524CA">
            <w:pPr>
              <w:jc w:val="right"/>
              <w:rPr>
                <w:color w:val="auto"/>
                <w:sz w:val="18"/>
                <w:szCs w:val="18"/>
              </w:rPr>
            </w:pPr>
            <w:r w:rsidRPr="009524CA">
              <w:rPr>
                <w:color w:val="auto"/>
                <w:sz w:val="18"/>
                <w:szCs w:val="18"/>
              </w:rPr>
              <w:t xml:space="preserve"> -</w:t>
            </w:r>
          </w:p>
        </w:tc>
        <w:tc>
          <w:tcPr>
            <w:tcW w:w="991" w:type="pct"/>
            <w:tcBorders>
              <w:top w:val="nil"/>
              <w:left w:val="nil"/>
              <w:right w:val="nil"/>
            </w:tcBorders>
            <w:shd w:val="clear" w:color="auto" w:fill="auto"/>
            <w:noWrap/>
            <w:vAlign w:val="center"/>
            <w:hideMark/>
          </w:tcPr>
          <w:p w14:paraId="00B7FB83" w14:textId="77777777" w:rsidR="009524CA" w:rsidRPr="009524CA" w:rsidRDefault="009524CA" w:rsidP="009524CA">
            <w:pPr>
              <w:jc w:val="right"/>
              <w:rPr>
                <w:color w:val="auto"/>
                <w:sz w:val="18"/>
                <w:szCs w:val="18"/>
              </w:rPr>
            </w:pPr>
            <w:r w:rsidRPr="009524CA">
              <w:rPr>
                <w:color w:val="auto"/>
                <w:sz w:val="18"/>
                <w:szCs w:val="18"/>
              </w:rPr>
              <w:t xml:space="preserve"> -</w:t>
            </w:r>
          </w:p>
        </w:tc>
      </w:tr>
      <w:tr w:rsidR="0062683D" w:rsidRPr="009524CA" w14:paraId="509815AD" w14:textId="77777777" w:rsidTr="009524CA">
        <w:trPr>
          <w:trHeight w:val="255"/>
          <w:jc w:val="center"/>
        </w:trPr>
        <w:tc>
          <w:tcPr>
            <w:tcW w:w="2505" w:type="pct"/>
            <w:tcBorders>
              <w:left w:val="nil"/>
              <w:right w:val="nil"/>
            </w:tcBorders>
            <w:shd w:val="clear" w:color="auto" w:fill="auto"/>
            <w:noWrap/>
            <w:vAlign w:val="center"/>
          </w:tcPr>
          <w:p w14:paraId="6E73F7B9" w14:textId="77777777" w:rsidR="0062683D" w:rsidRPr="009524CA" w:rsidRDefault="0062683D" w:rsidP="0062683D">
            <w:pPr>
              <w:rPr>
                <w:rFonts w:eastAsia="Times New Roman"/>
                <w:color w:val="auto"/>
                <w:sz w:val="18"/>
                <w:szCs w:val="18"/>
              </w:rPr>
            </w:pPr>
            <w:r w:rsidRPr="009524CA">
              <w:rPr>
                <w:rFonts w:eastAsia="Times New Roman"/>
                <w:color w:val="auto"/>
                <w:sz w:val="18"/>
                <w:szCs w:val="18"/>
              </w:rPr>
              <w:t>Subvenciones, donaciones y legados recibidos</w:t>
            </w:r>
          </w:p>
        </w:tc>
        <w:tc>
          <w:tcPr>
            <w:tcW w:w="464" w:type="pct"/>
            <w:tcBorders>
              <w:left w:val="nil"/>
              <w:right w:val="nil"/>
            </w:tcBorders>
            <w:shd w:val="clear" w:color="auto" w:fill="auto"/>
            <w:noWrap/>
            <w:vAlign w:val="center"/>
          </w:tcPr>
          <w:p w14:paraId="71F364A2" w14:textId="77777777" w:rsidR="0062683D" w:rsidRPr="009524CA" w:rsidRDefault="0062683D" w:rsidP="0062683D">
            <w:pPr>
              <w:jc w:val="center"/>
              <w:rPr>
                <w:rFonts w:eastAsia="Times New Roman"/>
                <w:color w:val="auto"/>
                <w:sz w:val="18"/>
                <w:szCs w:val="18"/>
              </w:rPr>
            </w:pPr>
            <w:r w:rsidRPr="009524CA">
              <w:rPr>
                <w:rFonts w:eastAsia="Times New Roman"/>
                <w:color w:val="auto"/>
                <w:sz w:val="18"/>
                <w:szCs w:val="18"/>
              </w:rPr>
              <w:t>15</w:t>
            </w:r>
          </w:p>
        </w:tc>
        <w:tc>
          <w:tcPr>
            <w:tcW w:w="1040" w:type="pct"/>
            <w:tcBorders>
              <w:left w:val="nil"/>
              <w:right w:val="nil"/>
            </w:tcBorders>
            <w:shd w:val="clear" w:color="auto" w:fill="auto"/>
            <w:noWrap/>
            <w:vAlign w:val="center"/>
          </w:tcPr>
          <w:p w14:paraId="21689D27" w14:textId="77777777" w:rsidR="0062683D" w:rsidRPr="0062683D" w:rsidRDefault="0062683D" w:rsidP="0062683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62683D">
              <w:rPr>
                <w:sz w:val="18"/>
                <w:szCs w:val="18"/>
              </w:rPr>
              <w:t>90.600,00</w:t>
            </w:r>
          </w:p>
        </w:tc>
        <w:tc>
          <w:tcPr>
            <w:tcW w:w="991" w:type="pct"/>
            <w:tcBorders>
              <w:left w:val="nil"/>
              <w:right w:val="nil"/>
            </w:tcBorders>
            <w:shd w:val="clear" w:color="auto" w:fill="auto"/>
            <w:noWrap/>
            <w:vAlign w:val="center"/>
          </w:tcPr>
          <w:p w14:paraId="4561B636" w14:textId="77777777" w:rsidR="0062683D" w:rsidRPr="009524CA" w:rsidRDefault="0062683D" w:rsidP="0062683D">
            <w:pPr>
              <w:jc w:val="right"/>
              <w:rPr>
                <w:color w:val="auto"/>
                <w:sz w:val="18"/>
                <w:szCs w:val="18"/>
              </w:rPr>
            </w:pPr>
            <w:r w:rsidRPr="009524CA">
              <w:rPr>
                <w:color w:val="auto"/>
                <w:sz w:val="18"/>
                <w:szCs w:val="18"/>
              </w:rPr>
              <w:t>48.147,23</w:t>
            </w:r>
          </w:p>
        </w:tc>
      </w:tr>
      <w:tr w:rsidR="0062683D" w:rsidRPr="009524CA" w14:paraId="552CC16D" w14:textId="77777777" w:rsidTr="009524CA">
        <w:trPr>
          <w:trHeight w:val="255"/>
          <w:jc w:val="center"/>
        </w:trPr>
        <w:tc>
          <w:tcPr>
            <w:tcW w:w="2505" w:type="pct"/>
            <w:tcBorders>
              <w:left w:val="nil"/>
              <w:bottom w:val="single" w:sz="8" w:space="0" w:color="auto"/>
              <w:right w:val="nil"/>
            </w:tcBorders>
            <w:shd w:val="clear" w:color="auto" w:fill="auto"/>
            <w:noWrap/>
            <w:vAlign w:val="center"/>
          </w:tcPr>
          <w:p w14:paraId="75846270" w14:textId="77777777" w:rsidR="0062683D" w:rsidRPr="009524CA" w:rsidRDefault="0062683D" w:rsidP="0062683D">
            <w:pPr>
              <w:rPr>
                <w:rFonts w:eastAsia="Times New Roman"/>
                <w:color w:val="auto"/>
                <w:sz w:val="18"/>
                <w:szCs w:val="18"/>
              </w:rPr>
            </w:pPr>
            <w:r w:rsidRPr="009524CA">
              <w:rPr>
                <w:rFonts w:eastAsia="Times New Roman"/>
                <w:color w:val="auto"/>
                <w:sz w:val="18"/>
                <w:szCs w:val="18"/>
              </w:rPr>
              <w:t>Efecto impositivo</w:t>
            </w:r>
          </w:p>
        </w:tc>
        <w:tc>
          <w:tcPr>
            <w:tcW w:w="464" w:type="pct"/>
            <w:tcBorders>
              <w:left w:val="nil"/>
              <w:bottom w:val="single" w:sz="8" w:space="0" w:color="auto"/>
              <w:right w:val="nil"/>
            </w:tcBorders>
            <w:shd w:val="clear" w:color="auto" w:fill="auto"/>
            <w:noWrap/>
            <w:vAlign w:val="center"/>
          </w:tcPr>
          <w:p w14:paraId="72C165A9" w14:textId="77777777" w:rsidR="0062683D" w:rsidRPr="009524CA" w:rsidRDefault="0062683D" w:rsidP="0062683D">
            <w:pPr>
              <w:jc w:val="center"/>
              <w:rPr>
                <w:rFonts w:eastAsia="Times New Roman"/>
                <w:color w:val="auto"/>
                <w:sz w:val="18"/>
                <w:szCs w:val="18"/>
              </w:rPr>
            </w:pPr>
            <w:r w:rsidRPr="009524CA">
              <w:rPr>
                <w:rFonts w:eastAsia="Times New Roman"/>
                <w:color w:val="auto"/>
                <w:sz w:val="18"/>
                <w:szCs w:val="18"/>
              </w:rPr>
              <w:t>11.3 / 15</w:t>
            </w:r>
          </w:p>
        </w:tc>
        <w:tc>
          <w:tcPr>
            <w:tcW w:w="1040" w:type="pct"/>
            <w:tcBorders>
              <w:left w:val="nil"/>
              <w:bottom w:val="single" w:sz="8" w:space="0" w:color="auto"/>
              <w:right w:val="nil"/>
            </w:tcBorders>
            <w:shd w:val="clear" w:color="auto" w:fill="auto"/>
            <w:noWrap/>
            <w:vAlign w:val="center"/>
          </w:tcPr>
          <w:p w14:paraId="0065F1B8" w14:textId="77777777" w:rsidR="0062683D" w:rsidRPr="0062683D" w:rsidRDefault="0062683D" w:rsidP="0062683D">
            <w:pPr>
              <w:jc w:val="right"/>
              <w:rPr>
                <w:sz w:val="18"/>
                <w:szCs w:val="18"/>
              </w:rPr>
            </w:pPr>
            <w:r w:rsidRPr="0062683D">
              <w:rPr>
                <w:sz w:val="18"/>
                <w:szCs w:val="18"/>
              </w:rPr>
              <w:t>(22.650,00)</w:t>
            </w:r>
          </w:p>
        </w:tc>
        <w:tc>
          <w:tcPr>
            <w:tcW w:w="991" w:type="pct"/>
            <w:tcBorders>
              <w:left w:val="nil"/>
              <w:bottom w:val="single" w:sz="8" w:space="0" w:color="auto"/>
              <w:right w:val="nil"/>
            </w:tcBorders>
            <w:shd w:val="clear" w:color="auto" w:fill="auto"/>
            <w:noWrap/>
            <w:vAlign w:val="center"/>
          </w:tcPr>
          <w:p w14:paraId="61F6D3EB" w14:textId="77777777" w:rsidR="0062683D" w:rsidRPr="009524CA" w:rsidRDefault="0062683D" w:rsidP="0062683D">
            <w:pPr>
              <w:jc w:val="right"/>
              <w:rPr>
                <w:color w:val="auto"/>
                <w:sz w:val="18"/>
                <w:szCs w:val="18"/>
              </w:rPr>
            </w:pPr>
            <w:r w:rsidRPr="009524CA">
              <w:rPr>
                <w:color w:val="auto"/>
                <w:sz w:val="18"/>
                <w:szCs w:val="18"/>
              </w:rPr>
              <w:t>(12.036,82)</w:t>
            </w:r>
          </w:p>
        </w:tc>
      </w:tr>
      <w:tr w:rsidR="0062683D" w:rsidRPr="009524CA" w14:paraId="7E95668D" w14:textId="77777777" w:rsidTr="009524CA">
        <w:trPr>
          <w:trHeight w:val="340"/>
          <w:jc w:val="center"/>
        </w:trPr>
        <w:tc>
          <w:tcPr>
            <w:tcW w:w="2505" w:type="pct"/>
            <w:tcBorders>
              <w:top w:val="nil"/>
              <w:left w:val="nil"/>
              <w:bottom w:val="single" w:sz="8" w:space="0" w:color="auto"/>
              <w:right w:val="nil"/>
            </w:tcBorders>
            <w:shd w:val="clear" w:color="auto" w:fill="F2F2F2" w:themeFill="background1" w:themeFillShade="F2"/>
            <w:noWrap/>
            <w:vAlign w:val="center"/>
            <w:hideMark/>
          </w:tcPr>
          <w:p w14:paraId="31055FC5" w14:textId="77777777" w:rsidR="0062683D" w:rsidRPr="009524CA" w:rsidRDefault="0062683D" w:rsidP="0062683D">
            <w:pPr>
              <w:rPr>
                <w:rFonts w:eastAsia="Times New Roman"/>
                <w:b/>
                <w:bCs/>
                <w:color w:val="auto"/>
                <w:sz w:val="18"/>
                <w:szCs w:val="18"/>
              </w:rPr>
            </w:pPr>
            <w:r w:rsidRPr="009524CA">
              <w:rPr>
                <w:rFonts w:eastAsia="Times New Roman"/>
                <w:b/>
                <w:bCs/>
                <w:color w:val="auto"/>
                <w:sz w:val="18"/>
                <w:szCs w:val="18"/>
              </w:rPr>
              <w:t xml:space="preserve">Ingresos y Gastos imputados directamente </w:t>
            </w:r>
          </w:p>
          <w:p w14:paraId="3637D4FF" w14:textId="77777777" w:rsidR="0062683D" w:rsidRPr="009524CA" w:rsidRDefault="0062683D" w:rsidP="0062683D">
            <w:pPr>
              <w:rPr>
                <w:rFonts w:eastAsia="Times New Roman"/>
                <w:b/>
                <w:bCs/>
                <w:color w:val="auto"/>
                <w:sz w:val="18"/>
                <w:szCs w:val="18"/>
              </w:rPr>
            </w:pPr>
            <w:r w:rsidRPr="009524CA">
              <w:rPr>
                <w:rFonts w:eastAsia="Times New Roman"/>
                <w:b/>
                <w:bCs/>
                <w:color w:val="auto"/>
                <w:sz w:val="18"/>
                <w:szCs w:val="18"/>
              </w:rPr>
              <w:t>en el Patrimonio neto</w:t>
            </w:r>
          </w:p>
        </w:tc>
        <w:tc>
          <w:tcPr>
            <w:tcW w:w="464" w:type="pct"/>
            <w:tcBorders>
              <w:top w:val="nil"/>
              <w:left w:val="nil"/>
              <w:bottom w:val="single" w:sz="8" w:space="0" w:color="auto"/>
              <w:right w:val="nil"/>
            </w:tcBorders>
            <w:shd w:val="clear" w:color="auto" w:fill="F2F2F2" w:themeFill="background1" w:themeFillShade="F2"/>
            <w:noWrap/>
            <w:vAlign w:val="center"/>
            <w:hideMark/>
          </w:tcPr>
          <w:p w14:paraId="16F2F89B" w14:textId="77777777" w:rsidR="0062683D" w:rsidRPr="009524CA" w:rsidRDefault="0062683D" w:rsidP="0062683D">
            <w:pPr>
              <w:rPr>
                <w:rFonts w:eastAsia="Times New Roman"/>
                <w:color w:val="auto"/>
                <w:sz w:val="18"/>
                <w:szCs w:val="18"/>
              </w:rPr>
            </w:pPr>
            <w:r w:rsidRPr="009524CA">
              <w:rPr>
                <w:rFonts w:eastAsia="Times New Roman"/>
                <w:color w:val="auto"/>
                <w:sz w:val="18"/>
                <w:szCs w:val="18"/>
              </w:rPr>
              <w:t> </w:t>
            </w:r>
          </w:p>
        </w:tc>
        <w:tc>
          <w:tcPr>
            <w:tcW w:w="1040" w:type="pct"/>
            <w:tcBorders>
              <w:top w:val="nil"/>
              <w:left w:val="nil"/>
              <w:bottom w:val="single" w:sz="8" w:space="0" w:color="auto"/>
              <w:right w:val="nil"/>
            </w:tcBorders>
            <w:shd w:val="clear" w:color="auto" w:fill="F2F2F2" w:themeFill="background1" w:themeFillShade="F2"/>
            <w:noWrap/>
            <w:vAlign w:val="center"/>
          </w:tcPr>
          <w:p w14:paraId="02380E1B" w14:textId="77777777" w:rsidR="0062683D" w:rsidRPr="0062683D" w:rsidRDefault="0062683D" w:rsidP="0062683D">
            <w:pPr>
              <w:jc w:val="right"/>
              <w:rPr>
                <w:b/>
                <w:bCs/>
                <w:sz w:val="18"/>
                <w:szCs w:val="18"/>
              </w:rPr>
            </w:pPr>
            <w:r w:rsidRPr="0062683D">
              <w:rPr>
                <w:b/>
                <w:bCs/>
                <w:sz w:val="18"/>
                <w:szCs w:val="18"/>
              </w:rPr>
              <w:t>67.950,00</w:t>
            </w:r>
          </w:p>
        </w:tc>
        <w:tc>
          <w:tcPr>
            <w:tcW w:w="991" w:type="pct"/>
            <w:tcBorders>
              <w:top w:val="nil"/>
              <w:left w:val="nil"/>
              <w:bottom w:val="single" w:sz="8" w:space="0" w:color="auto"/>
              <w:right w:val="nil"/>
            </w:tcBorders>
            <w:shd w:val="clear" w:color="auto" w:fill="F2F2F2" w:themeFill="background1" w:themeFillShade="F2"/>
            <w:noWrap/>
            <w:vAlign w:val="center"/>
            <w:hideMark/>
          </w:tcPr>
          <w:p w14:paraId="3B81D356" w14:textId="77777777" w:rsidR="0062683D" w:rsidRPr="009524CA" w:rsidRDefault="0062683D" w:rsidP="0062683D">
            <w:pPr>
              <w:jc w:val="right"/>
              <w:rPr>
                <w:b/>
                <w:bCs/>
                <w:color w:val="auto"/>
                <w:sz w:val="18"/>
                <w:szCs w:val="18"/>
              </w:rPr>
            </w:pPr>
            <w:r w:rsidRPr="009524CA">
              <w:rPr>
                <w:b/>
                <w:bCs/>
                <w:color w:val="auto"/>
                <w:sz w:val="18"/>
                <w:szCs w:val="18"/>
              </w:rPr>
              <w:t>36.110,41</w:t>
            </w:r>
          </w:p>
        </w:tc>
      </w:tr>
      <w:tr w:rsidR="0062683D" w:rsidRPr="009524CA" w14:paraId="6D188F0B" w14:textId="77777777" w:rsidTr="009524CA">
        <w:trPr>
          <w:trHeight w:val="255"/>
          <w:jc w:val="center"/>
        </w:trPr>
        <w:tc>
          <w:tcPr>
            <w:tcW w:w="2505" w:type="pct"/>
            <w:tcBorders>
              <w:top w:val="nil"/>
              <w:left w:val="nil"/>
              <w:bottom w:val="nil"/>
              <w:right w:val="nil"/>
            </w:tcBorders>
            <w:shd w:val="clear" w:color="auto" w:fill="auto"/>
            <w:noWrap/>
            <w:vAlign w:val="center"/>
            <w:hideMark/>
          </w:tcPr>
          <w:p w14:paraId="448C3E09" w14:textId="77777777" w:rsidR="0062683D" w:rsidRPr="009524CA" w:rsidRDefault="0062683D" w:rsidP="0062683D">
            <w:pPr>
              <w:rPr>
                <w:rFonts w:eastAsia="Times New Roman"/>
                <w:color w:val="auto"/>
                <w:sz w:val="18"/>
                <w:szCs w:val="18"/>
              </w:rPr>
            </w:pPr>
            <w:r w:rsidRPr="009524CA">
              <w:rPr>
                <w:rFonts w:eastAsia="Times New Roman"/>
                <w:color w:val="auto"/>
                <w:sz w:val="18"/>
                <w:szCs w:val="18"/>
              </w:rPr>
              <w:t>Subvenciones, donaciones y legados recibidos</w:t>
            </w:r>
          </w:p>
        </w:tc>
        <w:tc>
          <w:tcPr>
            <w:tcW w:w="464" w:type="pct"/>
            <w:tcBorders>
              <w:top w:val="nil"/>
              <w:left w:val="nil"/>
              <w:bottom w:val="nil"/>
              <w:right w:val="nil"/>
            </w:tcBorders>
            <w:shd w:val="clear" w:color="auto" w:fill="auto"/>
            <w:noWrap/>
            <w:vAlign w:val="center"/>
            <w:hideMark/>
          </w:tcPr>
          <w:p w14:paraId="5334C133" w14:textId="77777777" w:rsidR="0062683D" w:rsidRPr="009524CA" w:rsidRDefault="0062683D" w:rsidP="0062683D">
            <w:pPr>
              <w:jc w:val="center"/>
              <w:rPr>
                <w:rFonts w:eastAsia="Times New Roman"/>
                <w:color w:val="auto"/>
                <w:sz w:val="18"/>
                <w:szCs w:val="18"/>
              </w:rPr>
            </w:pPr>
            <w:r w:rsidRPr="009524CA">
              <w:rPr>
                <w:rFonts w:eastAsia="Times New Roman"/>
                <w:color w:val="auto"/>
                <w:sz w:val="18"/>
                <w:szCs w:val="18"/>
              </w:rPr>
              <w:t>15</w:t>
            </w:r>
          </w:p>
        </w:tc>
        <w:tc>
          <w:tcPr>
            <w:tcW w:w="1040" w:type="pct"/>
            <w:tcBorders>
              <w:top w:val="nil"/>
              <w:left w:val="nil"/>
              <w:bottom w:val="nil"/>
              <w:right w:val="nil"/>
            </w:tcBorders>
            <w:shd w:val="clear" w:color="auto" w:fill="auto"/>
            <w:noWrap/>
            <w:vAlign w:val="center"/>
          </w:tcPr>
          <w:p w14:paraId="29E4AAE1" w14:textId="77777777" w:rsidR="0062683D" w:rsidRPr="0062683D" w:rsidRDefault="0062683D" w:rsidP="0062683D">
            <w:pPr>
              <w:jc w:val="right"/>
              <w:rPr>
                <w:sz w:val="18"/>
                <w:szCs w:val="18"/>
              </w:rPr>
            </w:pPr>
            <w:r w:rsidRPr="0062683D">
              <w:rPr>
                <w:sz w:val="18"/>
                <w:szCs w:val="18"/>
              </w:rPr>
              <w:t>(116.577,80)</w:t>
            </w:r>
          </w:p>
        </w:tc>
        <w:tc>
          <w:tcPr>
            <w:tcW w:w="991" w:type="pct"/>
            <w:tcBorders>
              <w:top w:val="nil"/>
              <w:left w:val="nil"/>
              <w:bottom w:val="nil"/>
              <w:right w:val="nil"/>
            </w:tcBorders>
            <w:shd w:val="clear" w:color="auto" w:fill="auto"/>
            <w:noWrap/>
            <w:vAlign w:val="center"/>
            <w:hideMark/>
          </w:tcPr>
          <w:p w14:paraId="447C3C0D" w14:textId="77777777" w:rsidR="0062683D" w:rsidRPr="009524CA" w:rsidRDefault="0062683D" w:rsidP="0062683D">
            <w:pPr>
              <w:jc w:val="right"/>
              <w:rPr>
                <w:color w:val="auto"/>
                <w:sz w:val="18"/>
                <w:szCs w:val="18"/>
              </w:rPr>
            </w:pPr>
            <w:r w:rsidRPr="009524CA">
              <w:rPr>
                <w:color w:val="auto"/>
                <w:sz w:val="18"/>
                <w:szCs w:val="18"/>
              </w:rPr>
              <w:t>(30.234,47)</w:t>
            </w:r>
          </w:p>
        </w:tc>
      </w:tr>
      <w:tr w:rsidR="0062683D" w:rsidRPr="009524CA" w14:paraId="479C1167" w14:textId="77777777" w:rsidTr="009524CA">
        <w:trPr>
          <w:trHeight w:val="255"/>
          <w:jc w:val="center"/>
        </w:trPr>
        <w:tc>
          <w:tcPr>
            <w:tcW w:w="2505" w:type="pct"/>
            <w:tcBorders>
              <w:top w:val="nil"/>
              <w:left w:val="nil"/>
              <w:bottom w:val="single" w:sz="4" w:space="0" w:color="auto"/>
              <w:right w:val="nil"/>
            </w:tcBorders>
            <w:shd w:val="clear" w:color="auto" w:fill="auto"/>
            <w:noWrap/>
            <w:vAlign w:val="center"/>
            <w:hideMark/>
          </w:tcPr>
          <w:p w14:paraId="62348E68" w14:textId="77777777" w:rsidR="0062683D" w:rsidRPr="009524CA" w:rsidRDefault="0062683D" w:rsidP="0062683D">
            <w:pPr>
              <w:rPr>
                <w:rFonts w:eastAsia="Times New Roman"/>
                <w:color w:val="auto"/>
                <w:sz w:val="18"/>
                <w:szCs w:val="18"/>
              </w:rPr>
            </w:pPr>
            <w:r w:rsidRPr="009524CA">
              <w:rPr>
                <w:rFonts w:eastAsia="Times New Roman"/>
                <w:color w:val="auto"/>
                <w:sz w:val="18"/>
                <w:szCs w:val="18"/>
              </w:rPr>
              <w:t>Efecto impositivo</w:t>
            </w:r>
          </w:p>
        </w:tc>
        <w:tc>
          <w:tcPr>
            <w:tcW w:w="464" w:type="pct"/>
            <w:tcBorders>
              <w:top w:val="nil"/>
              <w:left w:val="nil"/>
              <w:bottom w:val="single" w:sz="4" w:space="0" w:color="auto"/>
              <w:right w:val="nil"/>
            </w:tcBorders>
            <w:shd w:val="clear" w:color="auto" w:fill="auto"/>
            <w:noWrap/>
            <w:vAlign w:val="center"/>
            <w:hideMark/>
          </w:tcPr>
          <w:p w14:paraId="15481DE6" w14:textId="77777777" w:rsidR="0062683D" w:rsidRPr="009524CA" w:rsidRDefault="0062683D" w:rsidP="0062683D">
            <w:pPr>
              <w:jc w:val="center"/>
              <w:rPr>
                <w:rFonts w:eastAsia="Times New Roman"/>
                <w:color w:val="auto"/>
                <w:sz w:val="18"/>
                <w:szCs w:val="18"/>
              </w:rPr>
            </w:pPr>
            <w:r w:rsidRPr="009524CA">
              <w:rPr>
                <w:rFonts w:eastAsia="Times New Roman"/>
                <w:color w:val="auto"/>
                <w:sz w:val="18"/>
                <w:szCs w:val="18"/>
              </w:rPr>
              <w:t>11.3 / 15</w:t>
            </w:r>
          </w:p>
        </w:tc>
        <w:tc>
          <w:tcPr>
            <w:tcW w:w="1040" w:type="pct"/>
            <w:tcBorders>
              <w:top w:val="nil"/>
              <w:left w:val="nil"/>
              <w:bottom w:val="single" w:sz="4" w:space="0" w:color="auto"/>
              <w:right w:val="nil"/>
            </w:tcBorders>
            <w:shd w:val="clear" w:color="auto" w:fill="auto"/>
            <w:noWrap/>
            <w:vAlign w:val="center"/>
          </w:tcPr>
          <w:p w14:paraId="0AAFCC89" w14:textId="77777777" w:rsidR="0062683D" w:rsidRPr="0062683D" w:rsidRDefault="0062683D" w:rsidP="0062683D">
            <w:pPr>
              <w:jc w:val="right"/>
              <w:rPr>
                <w:sz w:val="18"/>
                <w:szCs w:val="18"/>
              </w:rPr>
            </w:pPr>
            <w:r w:rsidRPr="0062683D">
              <w:rPr>
                <w:sz w:val="18"/>
                <w:szCs w:val="18"/>
              </w:rPr>
              <w:t>29.108,46</w:t>
            </w:r>
          </w:p>
        </w:tc>
        <w:tc>
          <w:tcPr>
            <w:tcW w:w="991" w:type="pct"/>
            <w:tcBorders>
              <w:top w:val="nil"/>
              <w:left w:val="nil"/>
              <w:bottom w:val="single" w:sz="4" w:space="0" w:color="auto"/>
              <w:right w:val="nil"/>
            </w:tcBorders>
            <w:shd w:val="clear" w:color="auto" w:fill="auto"/>
            <w:noWrap/>
            <w:vAlign w:val="center"/>
            <w:hideMark/>
          </w:tcPr>
          <w:p w14:paraId="15465E4B" w14:textId="77777777" w:rsidR="0062683D" w:rsidRPr="009524CA" w:rsidRDefault="0062683D" w:rsidP="0062683D">
            <w:pPr>
              <w:jc w:val="right"/>
              <w:rPr>
                <w:color w:val="auto"/>
                <w:sz w:val="18"/>
                <w:szCs w:val="18"/>
              </w:rPr>
            </w:pPr>
            <w:r w:rsidRPr="009524CA">
              <w:rPr>
                <w:color w:val="auto"/>
                <w:sz w:val="18"/>
                <w:szCs w:val="18"/>
              </w:rPr>
              <w:t>7.558,62</w:t>
            </w:r>
          </w:p>
        </w:tc>
      </w:tr>
      <w:tr w:rsidR="0062683D" w:rsidRPr="009524CA" w14:paraId="1FEE4BEB" w14:textId="77777777" w:rsidTr="002E3C11">
        <w:trPr>
          <w:trHeight w:val="283"/>
          <w:jc w:val="center"/>
        </w:trPr>
        <w:tc>
          <w:tcPr>
            <w:tcW w:w="2505" w:type="pct"/>
            <w:tcBorders>
              <w:top w:val="single" w:sz="4" w:space="0" w:color="auto"/>
              <w:left w:val="nil"/>
              <w:bottom w:val="single" w:sz="8" w:space="0" w:color="auto"/>
              <w:right w:val="nil"/>
            </w:tcBorders>
            <w:shd w:val="clear" w:color="auto" w:fill="F2F2F2" w:themeFill="background1" w:themeFillShade="F2"/>
            <w:noWrap/>
            <w:vAlign w:val="center"/>
          </w:tcPr>
          <w:p w14:paraId="49547210" w14:textId="77777777" w:rsidR="0062683D" w:rsidRPr="009524CA" w:rsidRDefault="0062683D" w:rsidP="0062683D">
            <w:pPr>
              <w:rPr>
                <w:rFonts w:eastAsia="Times New Roman"/>
                <w:b/>
                <w:bCs/>
                <w:color w:val="auto"/>
                <w:sz w:val="18"/>
                <w:szCs w:val="18"/>
              </w:rPr>
            </w:pPr>
            <w:r w:rsidRPr="009524CA">
              <w:rPr>
                <w:rFonts w:eastAsia="Times New Roman"/>
                <w:b/>
                <w:bCs/>
                <w:color w:val="auto"/>
                <w:sz w:val="18"/>
                <w:szCs w:val="18"/>
              </w:rPr>
              <w:t>Transferencias a la cuenta de pérdidas y ganancias</w:t>
            </w:r>
          </w:p>
        </w:tc>
        <w:tc>
          <w:tcPr>
            <w:tcW w:w="464" w:type="pct"/>
            <w:tcBorders>
              <w:top w:val="single" w:sz="4" w:space="0" w:color="auto"/>
              <w:left w:val="nil"/>
              <w:bottom w:val="single" w:sz="8" w:space="0" w:color="auto"/>
              <w:right w:val="nil"/>
            </w:tcBorders>
            <w:shd w:val="clear" w:color="auto" w:fill="F2F2F2" w:themeFill="background1" w:themeFillShade="F2"/>
            <w:noWrap/>
            <w:vAlign w:val="center"/>
          </w:tcPr>
          <w:p w14:paraId="47A89AE4" w14:textId="77777777" w:rsidR="0062683D" w:rsidRPr="009524CA" w:rsidRDefault="0062683D" w:rsidP="0062683D">
            <w:pPr>
              <w:rPr>
                <w:rFonts w:eastAsia="Times New Roman"/>
                <w:color w:val="auto"/>
                <w:sz w:val="18"/>
                <w:szCs w:val="18"/>
              </w:rPr>
            </w:pPr>
            <w:r w:rsidRPr="009524CA">
              <w:rPr>
                <w:rFonts w:eastAsia="Times New Roman"/>
                <w:color w:val="auto"/>
                <w:sz w:val="18"/>
                <w:szCs w:val="18"/>
              </w:rPr>
              <w:t> </w:t>
            </w:r>
          </w:p>
        </w:tc>
        <w:tc>
          <w:tcPr>
            <w:tcW w:w="1040" w:type="pct"/>
            <w:tcBorders>
              <w:top w:val="single" w:sz="4" w:space="0" w:color="auto"/>
              <w:left w:val="nil"/>
              <w:bottom w:val="single" w:sz="8" w:space="0" w:color="auto"/>
              <w:right w:val="nil"/>
            </w:tcBorders>
            <w:shd w:val="clear" w:color="auto" w:fill="F2F2F2" w:themeFill="background1" w:themeFillShade="F2"/>
            <w:noWrap/>
            <w:vAlign w:val="center"/>
          </w:tcPr>
          <w:p w14:paraId="2A4AF6D2" w14:textId="77777777" w:rsidR="0062683D" w:rsidRPr="0062683D" w:rsidRDefault="0062683D" w:rsidP="0062683D">
            <w:pPr>
              <w:jc w:val="right"/>
              <w:rPr>
                <w:b/>
                <w:bCs/>
                <w:sz w:val="18"/>
                <w:szCs w:val="18"/>
              </w:rPr>
            </w:pPr>
            <w:r w:rsidRPr="0062683D">
              <w:rPr>
                <w:b/>
                <w:bCs/>
                <w:sz w:val="18"/>
                <w:szCs w:val="18"/>
              </w:rPr>
              <w:t>(87.469,34)</w:t>
            </w:r>
          </w:p>
        </w:tc>
        <w:tc>
          <w:tcPr>
            <w:tcW w:w="991" w:type="pct"/>
            <w:tcBorders>
              <w:top w:val="single" w:sz="4" w:space="0" w:color="auto"/>
              <w:left w:val="nil"/>
              <w:bottom w:val="single" w:sz="8" w:space="0" w:color="auto"/>
              <w:right w:val="nil"/>
            </w:tcBorders>
            <w:shd w:val="clear" w:color="auto" w:fill="F2F2F2" w:themeFill="background1" w:themeFillShade="F2"/>
            <w:noWrap/>
            <w:vAlign w:val="center"/>
          </w:tcPr>
          <w:p w14:paraId="18EB8F89" w14:textId="77777777" w:rsidR="0062683D" w:rsidRPr="009524CA" w:rsidRDefault="0062683D" w:rsidP="0062683D">
            <w:pPr>
              <w:jc w:val="right"/>
              <w:rPr>
                <w:b/>
                <w:bCs/>
                <w:color w:val="auto"/>
                <w:sz w:val="18"/>
                <w:szCs w:val="18"/>
              </w:rPr>
            </w:pPr>
            <w:r w:rsidRPr="009524CA">
              <w:rPr>
                <w:b/>
                <w:bCs/>
                <w:color w:val="auto"/>
                <w:sz w:val="18"/>
                <w:szCs w:val="18"/>
              </w:rPr>
              <w:t>(22.675,85)</w:t>
            </w:r>
          </w:p>
        </w:tc>
      </w:tr>
      <w:tr w:rsidR="0062683D" w:rsidRPr="009524CA" w14:paraId="42D48848" w14:textId="77777777" w:rsidTr="002E3C11">
        <w:trPr>
          <w:trHeight w:val="283"/>
          <w:jc w:val="center"/>
        </w:trPr>
        <w:tc>
          <w:tcPr>
            <w:tcW w:w="2505" w:type="pct"/>
            <w:tcBorders>
              <w:top w:val="single" w:sz="8" w:space="0" w:color="auto"/>
              <w:left w:val="nil"/>
              <w:bottom w:val="single" w:sz="8" w:space="0" w:color="auto"/>
              <w:right w:val="nil"/>
            </w:tcBorders>
            <w:shd w:val="clear" w:color="auto" w:fill="F2F2F2" w:themeFill="background1" w:themeFillShade="F2"/>
            <w:noWrap/>
            <w:vAlign w:val="center"/>
            <w:hideMark/>
          </w:tcPr>
          <w:p w14:paraId="13E34559" w14:textId="77777777" w:rsidR="0062683D" w:rsidRPr="009524CA" w:rsidRDefault="0062683D" w:rsidP="0062683D">
            <w:pPr>
              <w:rPr>
                <w:rFonts w:eastAsia="Times New Roman"/>
                <w:b/>
                <w:bCs/>
                <w:color w:val="auto"/>
                <w:sz w:val="18"/>
                <w:szCs w:val="18"/>
              </w:rPr>
            </w:pPr>
            <w:r w:rsidRPr="009524CA">
              <w:rPr>
                <w:rFonts w:eastAsia="Times New Roman"/>
                <w:b/>
                <w:bCs/>
                <w:color w:val="auto"/>
                <w:sz w:val="18"/>
                <w:szCs w:val="18"/>
              </w:rPr>
              <w:t>TOTAL DE INGRESOS Y GASTOS RECONOCIDOS</w:t>
            </w:r>
          </w:p>
        </w:tc>
        <w:tc>
          <w:tcPr>
            <w:tcW w:w="464" w:type="pct"/>
            <w:tcBorders>
              <w:top w:val="single" w:sz="8" w:space="0" w:color="auto"/>
              <w:left w:val="nil"/>
              <w:bottom w:val="single" w:sz="8" w:space="0" w:color="auto"/>
              <w:right w:val="nil"/>
            </w:tcBorders>
            <w:shd w:val="clear" w:color="auto" w:fill="F2F2F2" w:themeFill="background1" w:themeFillShade="F2"/>
            <w:noWrap/>
            <w:vAlign w:val="center"/>
            <w:hideMark/>
          </w:tcPr>
          <w:p w14:paraId="10E82C0B" w14:textId="77777777" w:rsidR="0062683D" w:rsidRPr="009524CA" w:rsidRDefault="0062683D" w:rsidP="0062683D">
            <w:pPr>
              <w:rPr>
                <w:rFonts w:eastAsia="Times New Roman"/>
                <w:color w:val="auto"/>
                <w:sz w:val="18"/>
                <w:szCs w:val="18"/>
              </w:rPr>
            </w:pPr>
            <w:r w:rsidRPr="009524CA">
              <w:rPr>
                <w:rFonts w:eastAsia="Times New Roman"/>
                <w:color w:val="auto"/>
                <w:sz w:val="18"/>
                <w:szCs w:val="18"/>
              </w:rPr>
              <w:t> </w:t>
            </w:r>
          </w:p>
        </w:tc>
        <w:tc>
          <w:tcPr>
            <w:tcW w:w="1040" w:type="pct"/>
            <w:tcBorders>
              <w:top w:val="single" w:sz="8" w:space="0" w:color="auto"/>
              <w:left w:val="nil"/>
              <w:bottom w:val="single" w:sz="8" w:space="0" w:color="auto"/>
              <w:right w:val="nil"/>
            </w:tcBorders>
            <w:shd w:val="clear" w:color="auto" w:fill="F2F2F2" w:themeFill="background1" w:themeFillShade="F2"/>
            <w:noWrap/>
            <w:vAlign w:val="center"/>
          </w:tcPr>
          <w:p w14:paraId="35EE6B21" w14:textId="77777777" w:rsidR="0062683D" w:rsidRPr="0062683D" w:rsidRDefault="0062683D" w:rsidP="0062683D">
            <w:pPr>
              <w:jc w:val="right"/>
              <w:rPr>
                <w:b/>
                <w:bCs/>
                <w:sz w:val="18"/>
                <w:szCs w:val="18"/>
              </w:rPr>
            </w:pPr>
            <w:r w:rsidRPr="0062683D">
              <w:rPr>
                <w:b/>
                <w:bCs/>
                <w:sz w:val="18"/>
                <w:szCs w:val="18"/>
              </w:rPr>
              <w:t>(2.243.202,34)</w:t>
            </w:r>
          </w:p>
        </w:tc>
        <w:tc>
          <w:tcPr>
            <w:tcW w:w="991" w:type="pct"/>
            <w:tcBorders>
              <w:top w:val="single" w:sz="8" w:space="0" w:color="auto"/>
              <w:left w:val="nil"/>
              <w:bottom w:val="single" w:sz="8" w:space="0" w:color="auto"/>
              <w:right w:val="nil"/>
            </w:tcBorders>
            <w:shd w:val="clear" w:color="auto" w:fill="F2F2F2" w:themeFill="background1" w:themeFillShade="F2"/>
            <w:noWrap/>
            <w:vAlign w:val="center"/>
            <w:hideMark/>
          </w:tcPr>
          <w:p w14:paraId="16908F42" w14:textId="77777777" w:rsidR="0062683D" w:rsidRPr="009524CA" w:rsidRDefault="0062683D" w:rsidP="0062683D">
            <w:pPr>
              <w:jc w:val="right"/>
              <w:rPr>
                <w:b/>
                <w:bCs/>
                <w:color w:val="auto"/>
                <w:sz w:val="18"/>
                <w:szCs w:val="18"/>
              </w:rPr>
            </w:pPr>
            <w:r w:rsidRPr="009524CA">
              <w:rPr>
                <w:b/>
                <w:bCs/>
                <w:color w:val="auto"/>
                <w:sz w:val="18"/>
                <w:szCs w:val="18"/>
              </w:rPr>
              <w:t>(2.078.810,05)</w:t>
            </w:r>
          </w:p>
        </w:tc>
      </w:tr>
    </w:tbl>
    <w:p w14:paraId="6E7CF98F" w14:textId="77777777" w:rsidR="006220A2" w:rsidRPr="0083433F" w:rsidRDefault="006220A2" w:rsidP="006220A2">
      <w:pPr>
        <w:widowControl w:val="0"/>
        <w:tabs>
          <w:tab w:val="left" w:pos="284"/>
          <w:tab w:val="left" w:pos="567"/>
          <w:tab w:val="left" w:pos="851"/>
        </w:tabs>
        <w:rPr>
          <w:b/>
          <w:snapToGrid w:val="0"/>
          <w:sz w:val="20"/>
        </w:rPr>
      </w:pPr>
    </w:p>
    <w:p w14:paraId="4B7EE71F" w14:textId="77777777" w:rsidR="006220A2" w:rsidRPr="0083433F"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20"/>
        </w:rPr>
      </w:pPr>
    </w:p>
    <w:p w14:paraId="5E7579FC" w14:textId="77777777" w:rsidR="006220A2" w:rsidRPr="0083433F"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sz w:val="20"/>
        </w:rPr>
      </w:pPr>
      <w:r w:rsidRPr="0083433F">
        <w:rPr>
          <w:b/>
          <w:snapToGrid w:val="0"/>
          <w:sz w:val="20"/>
        </w:rPr>
        <w:t xml:space="preserve">B) ESTADO TOTAL DE CAMBIOS EN EL PATRIMONIO NETO </w:t>
      </w:r>
      <w:r w:rsidRPr="0083433F">
        <w:rPr>
          <w:b/>
          <w:bCs/>
          <w:sz w:val="20"/>
        </w:rPr>
        <w:t>(Expresado en euros)</w:t>
      </w:r>
    </w:p>
    <w:p w14:paraId="5BD59DB3" w14:textId="77777777" w:rsidR="006220A2" w:rsidRPr="0083433F"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0"/>
        </w:rPr>
      </w:pPr>
    </w:p>
    <w:tbl>
      <w:tblPr>
        <w:tblW w:w="9469" w:type="dxa"/>
        <w:tblInd w:w="-284" w:type="dxa"/>
        <w:tblLayout w:type="fixed"/>
        <w:tblCellMar>
          <w:left w:w="70" w:type="dxa"/>
          <w:right w:w="70" w:type="dxa"/>
        </w:tblCellMar>
        <w:tblLook w:val="04A0" w:firstRow="1" w:lastRow="0" w:firstColumn="1" w:lastColumn="0" w:noHBand="0" w:noVBand="1"/>
      </w:tblPr>
      <w:tblGrid>
        <w:gridCol w:w="2404"/>
        <w:gridCol w:w="994"/>
        <w:gridCol w:w="1125"/>
        <w:gridCol w:w="1271"/>
        <w:gridCol w:w="1269"/>
        <w:gridCol w:w="1131"/>
        <w:gridCol w:w="1275"/>
      </w:tblGrid>
      <w:tr w:rsidR="00807D98" w:rsidRPr="002E3C11" w14:paraId="2315E829" w14:textId="77777777" w:rsidTr="002E3C11">
        <w:trPr>
          <w:trHeight w:val="278"/>
        </w:trPr>
        <w:tc>
          <w:tcPr>
            <w:tcW w:w="1270" w:type="pct"/>
            <w:tcBorders>
              <w:top w:val="single" w:sz="8" w:space="0" w:color="auto"/>
              <w:left w:val="nil"/>
              <w:bottom w:val="single" w:sz="8" w:space="0" w:color="auto"/>
              <w:right w:val="nil"/>
            </w:tcBorders>
            <w:shd w:val="clear" w:color="000000" w:fill="D9D9D9"/>
            <w:noWrap/>
            <w:vAlign w:val="bottom"/>
            <w:hideMark/>
          </w:tcPr>
          <w:p w14:paraId="2D0FBE1C" w14:textId="50C6E863" w:rsidR="009C441C" w:rsidRPr="002E3C11" w:rsidRDefault="009C441C"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p>
        </w:tc>
        <w:tc>
          <w:tcPr>
            <w:tcW w:w="525" w:type="pct"/>
            <w:tcBorders>
              <w:top w:val="single" w:sz="8" w:space="0" w:color="auto"/>
              <w:left w:val="nil"/>
              <w:bottom w:val="single" w:sz="8" w:space="0" w:color="auto"/>
              <w:right w:val="nil"/>
            </w:tcBorders>
            <w:shd w:val="clear" w:color="000000" w:fill="D9D9D9"/>
            <w:vAlign w:val="bottom"/>
            <w:hideMark/>
          </w:tcPr>
          <w:p w14:paraId="4FFD0918" w14:textId="77777777" w:rsidR="009C441C" w:rsidRPr="002E3C11" w:rsidRDefault="009C441C"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Capital</w:t>
            </w:r>
          </w:p>
        </w:tc>
        <w:tc>
          <w:tcPr>
            <w:tcW w:w="594" w:type="pct"/>
            <w:tcBorders>
              <w:top w:val="single" w:sz="8" w:space="0" w:color="auto"/>
              <w:left w:val="nil"/>
              <w:bottom w:val="single" w:sz="8" w:space="0" w:color="auto"/>
              <w:right w:val="nil"/>
            </w:tcBorders>
            <w:shd w:val="clear" w:color="000000" w:fill="D9D9D9"/>
            <w:vAlign w:val="bottom"/>
            <w:hideMark/>
          </w:tcPr>
          <w:p w14:paraId="3952BE27" w14:textId="049373A8" w:rsidR="009C441C" w:rsidRPr="002E3C11" w:rsidRDefault="009C441C"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Reserva</w:t>
            </w:r>
            <w:r w:rsidR="002E3C11">
              <w:rPr>
                <w:rFonts w:eastAsia="Times New Roman"/>
                <w:b/>
                <w:bCs/>
                <w:sz w:val="16"/>
                <w:szCs w:val="16"/>
                <w:bdr w:val="none" w:sz="0" w:space="0" w:color="auto"/>
                <w:lang w:eastAsia="es-ES"/>
              </w:rPr>
              <w:t>s</w:t>
            </w:r>
          </w:p>
        </w:tc>
        <w:tc>
          <w:tcPr>
            <w:tcW w:w="671" w:type="pct"/>
            <w:tcBorders>
              <w:top w:val="single" w:sz="8" w:space="0" w:color="auto"/>
              <w:left w:val="nil"/>
              <w:bottom w:val="single" w:sz="8" w:space="0" w:color="auto"/>
              <w:right w:val="nil"/>
            </w:tcBorders>
            <w:shd w:val="clear" w:color="000000" w:fill="D9D9D9"/>
            <w:vAlign w:val="bottom"/>
            <w:hideMark/>
          </w:tcPr>
          <w:p w14:paraId="3655AF3E" w14:textId="77777777" w:rsidR="009C441C" w:rsidRPr="002E3C11" w:rsidRDefault="009C441C"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Otras aportaciones de socios</w:t>
            </w:r>
          </w:p>
        </w:tc>
        <w:tc>
          <w:tcPr>
            <w:tcW w:w="670" w:type="pct"/>
            <w:tcBorders>
              <w:top w:val="single" w:sz="8" w:space="0" w:color="auto"/>
              <w:left w:val="nil"/>
              <w:bottom w:val="single" w:sz="8" w:space="0" w:color="auto"/>
              <w:right w:val="nil"/>
            </w:tcBorders>
            <w:shd w:val="clear" w:color="000000" w:fill="D9D9D9"/>
            <w:vAlign w:val="bottom"/>
            <w:hideMark/>
          </w:tcPr>
          <w:p w14:paraId="1030A588" w14:textId="77777777" w:rsidR="009C441C" w:rsidRPr="002E3C11" w:rsidRDefault="009C441C"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Resultado del ejercicio</w:t>
            </w:r>
          </w:p>
        </w:tc>
        <w:tc>
          <w:tcPr>
            <w:tcW w:w="597" w:type="pct"/>
            <w:tcBorders>
              <w:top w:val="single" w:sz="8" w:space="0" w:color="auto"/>
              <w:left w:val="nil"/>
              <w:bottom w:val="single" w:sz="8" w:space="0" w:color="auto"/>
              <w:right w:val="nil"/>
            </w:tcBorders>
            <w:shd w:val="clear" w:color="000000" w:fill="D9D9D9"/>
            <w:vAlign w:val="bottom"/>
            <w:hideMark/>
          </w:tcPr>
          <w:p w14:paraId="354B1B3D" w14:textId="6F82B62B" w:rsidR="009C441C" w:rsidRPr="002E3C11" w:rsidRDefault="009C441C"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proofErr w:type="spellStart"/>
            <w:r w:rsidRPr="002E3C11">
              <w:rPr>
                <w:rFonts w:eastAsia="Times New Roman"/>
                <w:b/>
                <w:bCs/>
                <w:sz w:val="16"/>
                <w:szCs w:val="16"/>
                <w:bdr w:val="none" w:sz="0" w:space="0" w:color="auto"/>
                <w:lang w:eastAsia="es-ES"/>
              </w:rPr>
              <w:t>Subv</w:t>
            </w:r>
            <w:proofErr w:type="spellEnd"/>
            <w:r w:rsidRPr="002E3C11">
              <w:rPr>
                <w:rFonts w:eastAsia="Times New Roman"/>
                <w:b/>
                <w:bCs/>
                <w:sz w:val="16"/>
                <w:szCs w:val="16"/>
                <w:bdr w:val="none" w:sz="0" w:space="0" w:color="auto"/>
                <w:lang w:eastAsia="es-ES"/>
              </w:rPr>
              <w:t>, donaciones y legados recibidos</w:t>
            </w:r>
          </w:p>
        </w:tc>
        <w:tc>
          <w:tcPr>
            <w:tcW w:w="673" w:type="pct"/>
            <w:tcBorders>
              <w:top w:val="single" w:sz="8" w:space="0" w:color="auto"/>
              <w:left w:val="nil"/>
              <w:bottom w:val="single" w:sz="8" w:space="0" w:color="auto"/>
              <w:right w:val="nil"/>
            </w:tcBorders>
            <w:shd w:val="clear" w:color="000000" w:fill="D9D9D9"/>
            <w:vAlign w:val="bottom"/>
            <w:hideMark/>
          </w:tcPr>
          <w:p w14:paraId="1D60BBEB" w14:textId="77777777" w:rsidR="009C441C" w:rsidRPr="002E3C11" w:rsidRDefault="009C441C"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Total</w:t>
            </w:r>
          </w:p>
        </w:tc>
      </w:tr>
      <w:tr w:rsidR="00807D98" w:rsidRPr="002E3C11" w14:paraId="21118D78" w14:textId="77777777" w:rsidTr="002E3C11">
        <w:trPr>
          <w:trHeight w:val="283"/>
        </w:trPr>
        <w:tc>
          <w:tcPr>
            <w:tcW w:w="1270" w:type="pct"/>
            <w:tcBorders>
              <w:top w:val="nil"/>
              <w:left w:val="nil"/>
              <w:bottom w:val="single" w:sz="8" w:space="0" w:color="auto"/>
              <w:right w:val="nil"/>
            </w:tcBorders>
            <w:shd w:val="clear" w:color="auto" w:fill="F2F2F2" w:themeFill="background1" w:themeFillShade="F2"/>
            <w:noWrap/>
            <w:vAlign w:val="center"/>
            <w:hideMark/>
          </w:tcPr>
          <w:p w14:paraId="1A7832CE" w14:textId="77777777" w:rsidR="009C441C" w:rsidRPr="002E3C11" w:rsidRDefault="009C441C" w:rsidP="004B17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SALDO, FINAL 31</w:t>
            </w:r>
            <w:r w:rsidR="00414B3D" w:rsidRPr="002E3C11">
              <w:rPr>
                <w:rFonts w:eastAsia="Times New Roman"/>
                <w:b/>
                <w:bCs/>
                <w:sz w:val="16"/>
                <w:szCs w:val="16"/>
                <w:bdr w:val="none" w:sz="0" w:space="0" w:color="auto"/>
                <w:lang w:eastAsia="es-ES"/>
              </w:rPr>
              <w:t>.12.</w:t>
            </w:r>
            <w:r w:rsidRPr="002E3C11">
              <w:rPr>
                <w:rFonts w:eastAsia="Times New Roman"/>
                <w:b/>
                <w:bCs/>
                <w:sz w:val="16"/>
                <w:szCs w:val="16"/>
                <w:bdr w:val="none" w:sz="0" w:space="0" w:color="auto"/>
                <w:lang w:eastAsia="es-ES"/>
              </w:rPr>
              <w:t>18</w:t>
            </w:r>
          </w:p>
        </w:tc>
        <w:tc>
          <w:tcPr>
            <w:tcW w:w="525" w:type="pct"/>
            <w:tcBorders>
              <w:top w:val="nil"/>
              <w:left w:val="nil"/>
              <w:bottom w:val="single" w:sz="8" w:space="0" w:color="auto"/>
              <w:right w:val="nil"/>
            </w:tcBorders>
            <w:shd w:val="clear" w:color="auto" w:fill="F2F2F2" w:themeFill="background1" w:themeFillShade="F2"/>
            <w:noWrap/>
            <w:vAlign w:val="center"/>
            <w:hideMark/>
          </w:tcPr>
          <w:p w14:paraId="1041CE5F" w14:textId="77777777" w:rsidR="009C441C" w:rsidRPr="002E3C11" w:rsidRDefault="009C441C" w:rsidP="009C44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600.000,00</w:t>
            </w:r>
          </w:p>
        </w:tc>
        <w:tc>
          <w:tcPr>
            <w:tcW w:w="594" w:type="pct"/>
            <w:tcBorders>
              <w:top w:val="nil"/>
              <w:left w:val="nil"/>
              <w:bottom w:val="single" w:sz="8" w:space="0" w:color="auto"/>
              <w:right w:val="nil"/>
            </w:tcBorders>
            <w:shd w:val="clear" w:color="auto" w:fill="F2F2F2" w:themeFill="background1" w:themeFillShade="F2"/>
            <w:noWrap/>
            <w:vAlign w:val="center"/>
            <w:hideMark/>
          </w:tcPr>
          <w:p w14:paraId="4796DB91" w14:textId="77777777" w:rsidR="009C441C" w:rsidRPr="002E3C11" w:rsidRDefault="009C441C" w:rsidP="009C44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 xml:space="preserve"> -</w:t>
            </w:r>
          </w:p>
        </w:tc>
        <w:tc>
          <w:tcPr>
            <w:tcW w:w="671" w:type="pct"/>
            <w:tcBorders>
              <w:top w:val="nil"/>
              <w:left w:val="nil"/>
              <w:bottom w:val="single" w:sz="8" w:space="0" w:color="auto"/>
              <w:right w:val="nil"/>
            </w:tcBorders>
            <w:shd w:val="clear" w:color="auto" w:fill="F2F2F2" w:themeFill="background1" w:themeFillShade="F2"/>
            <w:noWrap/>
            <w:vAlign w:val="center"/>
            <w:hideMark/>
          </w:tcPr>
          <w:p w14:paraId="01722757" w14:textId="77777777" w:rsidR="009C441C" w:rsidRPr="002E3C11" w:rsidRDefault="009C441C" w:rsidP="009C44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2.165.867,00</w:t>
            </w:r>
          </w:p>
        </w:tc>
        <w:tc>
          <w:tcPr>
            <w:tcW w:w="670" w:type="pct"/>
            <w:tcBorders>
              <w:top w:val="nil"/>
              <w:left w:val="nil"/>
              <w:bottom w:val="single" w:sz="8" w:space="0" w:color="auto"/>
              <w:right w:val="nil"/>
            </w:tcBorders>
            <w:shd w:val="clear" w:color="auto" w:fill="F2F2F2" w:themeFill="background1" w:themeFillShade="F2"/>
            <w:noWrap/>
            <w:vAlign w:val="center"/>
            <w:hideMark/>
          </w:tcPr>
          <w:p w14:paraId="135BEA08" w14:textId="77777777" w:rsidR="009C441C" w:rsidRPr="002E3C11" w:rsidRDefault="009C441C" w:rsidP="009C44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(2.165.867,00)</w:t>
            </w:r>
          </w:p>
        </w:tc>
        <w:tc>
          <w:tcPr>
            <w:tcW w:w="597" w:type="pct"/>
            <w:tcBorders>
              <w:top w:val="nil"/>
              <w:left w:val="nil"/>
              <w:bottom w:val="single" w:sz="8" w:space="0" w:color="auto"/>
              <w:right w:val="nil"/>
            </w:tcBorders>
            <w:shd w:val="clear" w:color="auto" w:fill="F2F2F2" w:themeFill="background1" w:themeFillShade="F2"/>
            <w:noWrap/>
            <w:vAlign w:val="center"/>
            <w:hideMark/>
          </w:tcPr>
          <w:p w14:paraId="482DFBF0" w14:textId="77777777" w:rsidR="009C441C" w:rsidRPr="002E3C11" w:rsidRDefault="009C441C" w:rsidP="009C44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232.933,96</w:t>
            </w:r>
          </w:p>
        </w:tc>
        <w:tc>
          <w:tcPr>
            <w:tcW w:w="673" w:type="pct"/>
            <w:tcBorders>
              <w:top w:val="nil"/>
              <w:left w:val="nil"/>
              <w:bottom w:val="single" w:sz="8" w:space="0" w:color="auto"/>
              <w:right w:val="nil"/>
            </w:tcBorders>
            <w:shd w:val="clear" w:color="auto" w:fill="F2F2F2" w:themeFill="background1" w:themeFillShade="F2"/>
            <w:noWrap/>
            <w:vAlign w:val="center"/>
            <w:hideMark/>
          </w:tcPr>
          <w:p w14:paraId="27271306" w14:textId="77777777" w:rsidR="009C441C" w:rsidRPr="002E3C11" w:rsidRDefault="009C441C" w:rsidP="009C44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832.933,96</w:t>
            </w:r>
          </w:p>
        </w:tc>
      </w:tr>
      <w:tr w:rsidR="00807D98" w:rsidRPr="002E3C11" w14:paraId="570FED82" w14:textId="77777777" w:rsidTr="002E3C11">
        <w:trPr>
          <w:trHeight w:val="283"/>
        </w:trPr>
        <w:tc>
          <w:tcPr>
            <w:tcW w:w="1270" w:type="pct"/>
            <w:tcBorders>
              <w:top w:val="nil"/>
              <w:left w:val="nil"/>
              <w:bottom w:val="nil"/>
              <w:right w:val="nil"/>
            </w:tcBorders>
            <w:shd w:val="clear" w:color="auto" w:fill="auto"/>
            <w:noWrap/>
            <w:vAlign w:val="center"/>
            <w:hideMark/>
          </w:tcPr>
          <w:p w14:paraId="396D0897" w14:textId="77777777" w:rsidR="009C441C"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 xml:space="preserve">Ajustes </w:t>
            </w:r>
            <w:r w:rsidR="009C441C" w:rsidRPr="002E3C11">
              <w:rPr>
                <w:rFonts w:eastAsia="Times New Roman"/>
                <w:sz w:val="16"/>
                <w:szCs w:val="16"/>
                <w:bdr w:val="none" w:sz="0" w:space="0" w:color="auto"/>
                <w:lang w:eastAsia="es-ES"/>
              </w:rPr>
              <w:t>corrección de errores</w:t>
            </w:r>
          </w:p>
        </w:tc>
        <w:tc>
          <w:tcPr>
            <w:tcW w:w="525" w:type="pct"/>
            <w:tcBorders>
              <w:top w:val="nil"/>
              <w:left w:val="nil"/>
              <w:bottom w:val="nil"/>
              <w:right w:val="nil"/>
            </w:tcBorders>
            <w:shd w:val="clear" w:color="auto" w:fill="auto"/>
            <w:noWrap/>
            <w:vAlign w:val="center"/>
            <w:hideMark/>
          </w:tcPr>
          <w:p w14:paraId="26EF5416" w14:textId="77777777" w:rsidR="009C441C" w:rsidRPr="002E3C11"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w:t>
            </w:r>
          </w:p>
        </w:tc>
        <w:tc>
          <w:tcPr>
            <w:tcW w:w="594" w:type="pct"/>
            <w:tcBorders>
              <w:top w:val="nil"/>
              <w:left w:val="nil"/>
              <w:bottom w:val="nil"/>
              <w:right w:val="nil"/>
            </w:tcBorders>
            <w:shd w:val="clear" w:color="auto" w:fill="auto"/>
            <w:noWrap/>
            <w:vAlign w:val="center"/>
            <w:hideMark/>
          </w:tcPr>
          <w:p w14:paraId="4679918E" w14:textId="77777777" w:rsidR="009C441C" w:rsidRPr="002E3C11"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2E3C11">
              <w:rPr>
                <w:rFonts w:eastAsia="Times New Roman"/>
                <w:color w:val="auto"/>
                <w:sz w:val="16"/>
                <w:szCs w:val="16"/>
                <w:bdr w:val="none" w:sz="0" w:space="0" w:color="auto"/>
                <w:lang w:eastAsia="es-ES"/>
              </w:rPr>
              <w:t>-</w:t>
            </w:r>
          </w:p>
        </w:tc>
        <w:tc>
          <w:tcPr>
            <w:tcW w:w="671" w:type="pct"/>
            <w:tcBorders>
              <w:top w:val="nil"/>
              <w:left w:val="nil"/>
              <w:bottom w:val="nil"/>
              <w:right w:val="nil"/>
            </w:tcBorders>
            <w:shd w:val="clear" w:color="auto" w:fill="auto"/>
            <w:noWrap/>
            <w:vAlign w:val="center"/>
            <w:hideMark/>
          </w:tcPr>
          <w:p w14:paraId="40D1CBF4" w14:textId="77777777" w:rsidR="009C441C" w:rsidRPr="002E3C11"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2E3C11">
              <w:rPr>
                <w:rFonts w:eastAsia="Times New Roman"/>
                <w:color w:val="auto"/>
                <w:sz w:val="16"/>
                <w:szCs w:val="16"/>
                <w:bdr w:val="none" w:sz="0" w:space="0" w:color="auto"/>
                <w:lang w:eastAsia="es-ES"/>
              </w:rPr>
              <w:t>-</w:t>
            </w:r>
          </w:p>
        </w:tc>
        <w:tc>
          <w:tcPr>
            <w:tcW w:w="670" w:type="pct"/>
            <w:tcBorders>
              <w:top w:val="nil"/>
              <w:left w:val="nil"/>
              <w:bottom w:val="nil"/>
              <w:right w:val="nil"/>
            </w:tcBorders>
            <w:shd w:val="clear" w:color="auto" w:fill="auto"/>
            <w:noWrap/>
            <w:vAlign w:val="center"/>
            <w:hideMark/>
          </w:tcPr>
          <w:p w14:paraId="4B8A2189" w14:textId="77777777" w:rsidR="009C441C" w:rsidRPr="002E3C11"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2E3C11">
              <w:rPr>
                <w:rFonts w:eastAsia="Times New Roman"/>
                <w:color w:val="auto"/>
                <w:sz w:val="16"/>
                <w:szCs w:val="16"/>
                <w:bdr w:val="none" w:sz="0" w:space="0" w:color="auto"/>
                <w:lang w:eastAsia="es-ES"/>
              </w:rPr>
              <w:t>-</w:t>
            </w:r>
          </w:p>
        </w:tc>
        <w:tc>
          <w:tcPr>
            <w:tcW w:w="597" w:type="pct"/>
            <w:tcBorders>
              <w:top w:val="nil"/>
              <w:left w:val="nil"/>
              <w:bottom w:val="nil"/>
              <w:right w:val="nil"/>
            </w:tcBorders>
            <w:shd w:val="clear" w:color="auto" w:fill="auto"/>
            <w:noWrap/>
            <w:vAlign w:val="center"/>
            <w:hideMark/>
          </w:tcPr>
          <w:p w14:paraId="0D357311" w14:textId="77777777" w:rsidR="009C441C" w:rsidRPr="002E3C11"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2E3C11">
              <w:rPr>
                <w:rFonts w:eastAsia="Times New Roman"/>
                <w:color w:val="auto"/>
                <w:sz w:val="16"/>
                <w:szCs w:val="16"/>
                <w:bdr w:val="none" w:sz="0" w:space="0" w:color="auto"/>
                <w:lang w:eastAsia="es-ES"/>
              </w:rPr>
              <w:t>-</w:t>
            </w:r>
          </w:p>
        </w:tc>
        <w:tc>
          <w:tcPr>
            <w:tcW w:w="673" w:type="pct"/>
            <w:tcBorders>
              <w:top w:val="nil"/>
              <w:left w:val="nil"/>
              <w:bottom w:val="nil"/>
              <w:right w:val="nil"/>
            </w:tcBorders>
            <w:shd w:val="clear" w:color="auto" w:fill="auto"/>
            <w:noWrap/>
            <w:vAlign w:val="center"/>
            <w:hideMark/>
          </w:tcPr>
          <w:p w14:paraId="568C1509" w14:textId="77777777" w:rsidR="009C441C" w:rsidRPr="002E3C11"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2E3C11">
              <w:rPr>
                <w:rFonts w:eastAsia="Times New Roman"/>
                <w:color w:val="auto"/>
                <w:sz w:val="16"/>
                <w:szCs w:val="16"/>
                <w:bdr w:val="none" w:sz="0" w:space="0" w:color="auto"/>
                <w:lang w:eastAsia="es-ES"/>
              </w:rPr>
              <w:t>-</w:t>
            </w:r>
          </w:p>
        </w:tc>
      </w:tr>
      <w:tr w:rsidR="00807D98" w:rsidRPr="002E3C11" w14:paraId="6EB7177F" w14:textId="77777777" w:rsidTr="002E3C11">
        <w:trPr>
          <w:trHeight w:val="283"/>
        </w:trPr>
        <w:tc>
          <w:tcPr>
            <w:tcW w:w="1270" w:type="pct"/>
            <w:tcBorders>
              <w:top w:val="single" w:sz="8" w:space="0" w:color="auto"/>
              <w:left w:val="nil"/>
              <w:bottom w:val="single" w:sz="8" w:space="0" w:color="auto"/>
              <w:right w:val="nil"/>
            </w:tcBorders>
            <w:shd w:val="clear" w:color="auto" w:fill="F2F2F2" w:themeFill="background1" w:themeFillShade="F2"/>
            <w:noWrap/>
            <w:vAlign w:val="center"/>
            <w:hideMark/>
          </w:tcPr>
          <w:p w14:paraId="19177C01" w14:textId="77777777" w:rsidR="009C441C" w:rsidRPr="002E3C11" w:rsidRDefault="009C441C" w:rsidP="004B17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SALDO AJUSTADO, 01</w:t>
            </w:r>
            <w:r w:rsidR="00414B3D" w:rsidRPr="002E3C11">
              <w:rPr>
                <w:rFonts w:eastAsia="Times New Roman"/>
                <w:b/>
                <w:bCs/>
                <w:sz w:val="16"/>
                <w:szCs w:val="16"/>
                <w:bdr w:val="none" w:sz="0" w:space="0" w:color="auto"/>
                <w:lang w:eastAsia="es-ES"/>
              </w:rPr>
              <w:t>.01.19</w:t>
            </w:r>
          </w:p>
        </w:tc>
        <w:tc>
          <w:tcPr>
            <w:tcW w:w="525" w:type="pct"/>
            <w:tcBorders>
              <w:top w:val="single" w:sz="8" w:space="0" w:color="auto"/>
              <w:left w:val="nil"/>
              <w:bottom w:val="single" w:sz="8" w:space="0" w:color="auto"/>
              <w:right w:val="nil"/>
            </w:tcBorders>
            <w:shd w:val="clear" w:color="auto" w:fill="F2F2F2" w:themeFill="background1" w:themeFillShade="F2"/>
            <w:noWrap/>
            <w:vAlign w:val="center"/>
            <w:hideMark/>
          </w:tcPr>
          <w:p w14:paraId="34FCFBCB" w14:textId="77777777" w:rsidR="009C441C" w:rsidRPr="002E3C11" w:rsidRDefault="009C441C" w:rsidP="009C44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600.000,00</w:t>
            </w:r>
          </w:p>
        </w:tc>
        <w:tc>
          <w:tcPr>
            <w:tcW w:w="594" w:type="pct"/>
            <w:tcBorders>
              <w:top w:val="single" w:sz="8" w:space="0" w:color="auto"/>
              <w:left w:val="nil"/>
              <w:bottom w:val="single" w:sz="8" w:space="0" w:color="auto"/>
              <w:right w:val="nil"/>
            </w:tcBorders>
            <w:shd w:val="clear" w:color="auto" w:fill="F2F2F2" w:themeFill="background1" w:themeFillShade="F2"/>
            <w:noWrap/>
            <w:vAlign w:val="center"/>
            <w:hideMark/>
          </w:tcPr>
          <w:p w14:paraId="685474E2" w14:textId="77777777" w:rsidR="009C441C" w:rsidRPr="002E3C11" w:rsidRDefault="009C441C" w:rsidP="009C44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 xml:space="preserve"> -</w:t>
            </w:r>
          </w:p>
        </w:tc>
        <w:tc>
          <w:tcPr>
            <w:tcW w:w="671" w:type="pct"/>
            <w:tcBorders>
              <w:top w:val="single" w:sz="8" w:space="0" w:color="auto"/>
              <w:left w:val="nil"/>
              <w:bottom w:val="single" w:sz="8" w:space="0" w:color="auto"/>
              <w:right w:val="nil"/>
            </w:tcBorders>
            <w:shd w:val="clear" w:color="auto" w:fill="F2F2F2" w:themeFill="background1" w:themeFillShade="F2"/>
            <w:noWrap/>
            <w:vAlign w:val="center"/>
            <w:hideMark/>
          </w:tcPr>
          <w:p w14:paraId="0B14EFA6" w14:textId="77777777" w:rsidR="009C441C" w:rsidRPr="002E3C11" w:rsidRDefault="009C441C" w:rsidP="009C44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2.165.867,00</w:t>
            </w:r>
          </w:p>
        </w:tc>
        <w:tc>
          <w:tcPr>
            <w:tcW w:w="670" w:type="pct"/>
            <w:tcBorders>
              <w:top w:val="single" w:sz="8" w:space="0" w:color="auto"/>
              <w:left w:val="nil"/>
              <w:bottom w:val="single" w:sz="8" w:space="0" w:color="auto"/>
              <w:right w:val="nil"/>
            </w:tcBorders>
            <w:shd w:val="clear" w:color="auto" w:fill="F2F2F2" w:themeFill="background1" w:themeFillShade="F2"/>
            <w:noWrap/>
            <w:vAlign w:val="center"/>
            <w:hideMark/>
          </w:tcPr>
          <w:p w14:paraId="3D3A7C36" w14:textId="77777777" w:rsidR="009C441C" w:rsidRPr="002E3C11" w:rsidRDefault="009C441C" w:rsidP="009C44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(2.165.867,00)</w:t>
            </w:r>
          </w:p>
        </w:tc>
        <w:tc>
          <w:tcPr>
            <w:tcW w:w="597" w:type="pct"/>
            <w:tcBorders>
              <w:top w:val="single" w:sz="8" w:space="0" w:color="auto"/>
              <w:left w:val="nil"/>
              <w:bottom w:val="single" w:sz="8" w:space="0" w:color="auto"/>
              <w:right w:val="nil"/>
            </w:tcBorders>
            <w:shd w:val="clear" w:color="auto" w:fill="F2F2F2" w:themeFill="background1" w:themeFillShade="F2"/>
            <w:noWrap/>
            <w:vAlign w:val="center"/>
            <w:hideMark/>
          </w:tcPr>
          <w:p w14:paraId="07BBF358" w14:textId="77777777" w:rsidR="009C441C" w:rsidRPr="002E3C11" w:rsidRDefault="009C441C" w:rsidP="009C44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232.933,96</w:t>
            </w:r>
          </w:p>
        </w:tc>
        <w:tc>
          <w:tcPr>
            <w:tcW w:w="673" w:type="pct"/>
            <w:tcBorders>
              <w:top w:val="single" w:sz="8" w:space="0" w:color="auto"/>
              <w:left w:val="nil"/>
              <w:bottom w:val="single" w:sz="8" w:space="0" w:color="auto"/>
              <w:right w:val="nil"/>
            </w:tcBorders>
            <w:shd w:val="clear" w:color="auto" w:fill="F2F2F2" w:themeFill="background1" w:themeFillShade="F2"/>
            <w:noWrap/>
            <w:vAlign w:val="center"/>
            <w:hideMark/>
          </w:tcPr>
          <w:p w14:paraId="507334A2" w14:textId="77777777" w:rsidR="009C441C" w:rsidRPr="002E3C11" w:rsidRDefault="009C441C" w:rsidP="009C44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832.933,96</w:t>
            </w:r>
          </w:p>
        </w:tc>
      </w:tr>
      <w:tr w:rsidR="00807D98" w:rsidRPr="002E3C11" w14:paraId="668EADF9" w14:textId="77777777" w:rsidTr="002E3C11">
        <w:trPr>
          <w:trHeight w:val="283"/>
        </w:trPr>
        <w:tc>
          <w:tcPr>
            <w:tcW w:w="1270" w:type="pct"/>
            <w:tcBorders>
              <w:top w:val="nil"/>
              <w:left w:val="nil"/>
              <w:bottom w:val="nil"/>
              <w:right w:val="nil"/>
            </w:tcBorders>
            <w:shd w:val="clear" w:color="auto" w:fill="auto"/>
            <w:noWrap/>
            <w:vAlign w:val="center"/>
            <w:hideMark/>
          </w:tcPr>
          <w:p w14:paraId="010D4B84" w14:textId="77777777" w:rsidR="009C441C" w:rsidRPr="002E3C11" w:rsidRDefault="009C441C" w:rsidP="004B17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Total ingresos y gastos reconocidos</w:t>
            </w:r>
          </w:p>
        </w:tc>
        <w:tc>
          <w:tcPr>
            <w:tcW w:w="525" w:type="pct"/>
            <w:tcBorders>
              <w:top w:val="nil"/>
              <w:left w:val="nil"/>
              <w:bottom w:val="nil"/>
              <w:right w:val="nil"/>
            </w:tcBorders>
            <w:shd w:val="clear" w:color="auto" w:fill="auto"/>
            <w:noWrap/>
            <w:vAlign w:val="center"/>
            <w:hideMark/>
          </w:tcPr>
          <w:p w14:paraId="7616BB7A" w14:textId="77777777" w:rsidR="009C441C" w:rsidRPr="002E3C11" w:rsidRDefault="009C441C"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 xml:space="preserve"> -</w:t>
            </w:r>
          </w:p>
        </w:tc>
        <w:tc>
          <w:tcPr>
            <w:tcW w:w="594" w:type="pct"/>
            <w:tcBorders>
              <w:top w:val="nil"/>
              <w:left w:val="nil"/>
              <w:bottom w:val="nil"/>
              <w:right w:val="nil"/>
            </w:tcBorders>
            <w:shd w:val="clear" w:color="auto" w:fill="auto"/>
            <w:noWrap/>
            <w:vAlign w:val="center"/>
            <w:hideMark/>
          </w:tcPr>
          <w:p w14:paraId="61231DD2" w14:textId="77777777" w:rsidR="009C441C" w:rsidRPr="002E3C11" w:rsidRDefault="009C441C"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 xml:space="preserve"> -</w:t>
            </w:r>
          </w:p>
        </w:tc>
        <w:tc>
          <w:tcPr>
            <w:tcW w:w="671" w:type="pct"/>
            <w:tcBorders>
              <w:top w:val="nil"/>
              <w:left w:val="nil"/>
              <w:bottom w:val="nil"/>
              <w:right w:val="nil"/>
            </w:tcBorders>
            <w:shd w:val="clear" w:color="auto" w:fill="auto"/>
            <w:noWrap/>
            <w:vAlign w:val="center"/>
            <w:hideMark/>
          </w:tcPr>
          <w:p w14:paraId="1B3BF940" w14:textId="77777777" w:rsidR="009C441C" w:rsidRPr="002E3C11" w:rsidRDefault="009C441C"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 xml:space="preserve"> -</w:t>
            </w:r>
          </w:p>
        </w:tc>
        <w:tc>
          <w:tcPr>
            <w:tcW w:w="670" w:type="pct"/>
            <w:tcBorders>
              <w:top w:val="nil"/>
              <w:left w:val="nil"/>
              <w:bottom w:val="nil"/>
              <w:right w:val="nil"/>
            </w:tcBorders>
            <w:shd w:val="clear" w:color="auto" w:fill="auto"/>
            <w:noWrap/>
            <w:vAlign w:val="center"/>
            <w:hideMark/>
          </w:tcPr>
          <w:p w14:paraId="66D5DEAB" w14:textId="77777777" w:rsidR="009C441C" w:rsidRPr="002E3C11" w:rsidRDefault="009C441C"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(2.092.244,61)</w:t>
            </w:r>
          </w:p>
        </w:tc>
        <w:tc>
          <w:tcPr>
            <w:tcW w:w="597" w:type="pct"/>
            <w:tcBorders>
              <w:top w:val="nil"/>
              <w:left w:val="nil"/>
              <w:bottom w:val="nil"/>
              <w:right w:val="nil"/>
            </w:tcBorders>
            <w:shd w:val="clear" w:color="auto" w:fill="auto"/>
            <w:noWrap/>
            <w:vAlign w:val="center"/>
            <w:hideMark/>
          </w:tcPr>
          <w:p w14:paraId="35CC3ED5" w14:textId="77777777" w:rsidR="009C441C" w:rsidRPr="002E3C11" w:rsidRDefault="009C441C"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13.434,56</w:t>
            </w:r>
          </w:p>
        </w:tc>
        <w:tc>
          <w:tcPr>
            <w:tcW w:w="673" w:type="pct"/>
            <w:tcBorders>
              <w:top w:val="nil"/>
              <w:left w:val="nil"/>
              <w:bottom w:val="nil"/>
              <w:right w:val="nil"/>
            </w:tcBorders>
            <w:shd w:val="clear" w:color="auto" w:fill="auto"/>
            <w:noWrap/>
            <w:vAlign w:val="center"/>
            <w:hideMark/>
          </w:tcPr>
          <w:p w14:paraId="77933CC1" w14:textId="77777777" w:rsidR="009C441C" w:rsidRPr="002E3C11" w:rsidRDefault="009C441C"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(2.078.810,05)</w:t>
            </w:r>
          </w:p>
        </w:tc>
      </w:tr>
      <w:tr w:rsidR="00807D98" w:rsidRPr="002E3C11" w14:paraId="68EB2C5B" w14:textId="77777777" w:rsidTr="002E3C11">
        <w:trPr>
          <w:trHeight w:val="283"/>
        </w:trPr>
        <w:tc>
          <w:tcPr>
            <w:tcW w:w="1270" w:type="pct"/>
            <w:tcBorders>
              <w:top w:val="nil"/>
              <w:left w:val="nil"/>
              <w:bottom w:val="nil"/>
              <w:right w:val="nil"/>
            </w:tcBorders>
            <w:shd w:val="clear" w:color="auto" w:fill="auto"/>
            <w:noWrap/>
            <w:vAlign w:val="center"/>
            <w:hideMark/>
          </w:tcPr>
          <w:p w14:paraId="0AB51F06" w14:textId="77777777" w:rsidR="009C441C" w:rsidRPr="002E3C11" w:rsidRDefault="009C441C" w:rsidP="004B17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Operaciones con socios</w:t>
            </w:r>
          </w:p>
        </w:tc>
        <w:tc>
          <w:tcPr>
            <w:tcW w:w="525" w:type="pct"/>
            <w:tcBorders>
              <w:top w:val="nil"/>
              <w:left w:val="nil"/>
              <w:bottom w:val="nil"/>
              <w:right w:val="nil"/>
            </w:tcBorders>
            <w:shd w:val="clear" w:color="auto" w:fill="auto"/>
            <w:noWrap/>
            <w:vAlign w:val="center"/>
            <w:hideMark/>
          </w:tcPr>
          <w:p w14:paraId="6173DC6E" w14:textId="77777777" w:rsidR="009C441C" w:rsidRPr="002E3C11" w:rsidRDefault="009C441C"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 xml:space="preserve"> -</w:t>
            </w:r>
          </w:p>
        </w:tc>
        <w:tc>
          <w:tcPr>
            <w:tcW w:w="594" w:type="pct"/>
            <w:tcBorders>
              <w:top w:val="nil"/>
              <w:left w:val="nil"/>
              <w:bottom w:val="nil"/>
              <w:right w:val="nil"/>
            </w:tcBorders>
            <w:shd w:val="clear" w:color="auto" w:fill="auto"/>
            <w:noWrap/>
            <w:vAlign w:val="center"/>
            <w:hideMark/>
          </w:tcPr>
          <w:p w14:paraId="34DC4B18" w14:textId="77777777" w:rsidR="009C441C" w:rsidRPr="002E3C11" w:rsidRDefault="009C441C"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 xml:space="preserve"> -</w:t>
            </w:r>
          </w:p>
        </w:tc>
        <w:tc>
          <w:tcPr>
            <w:tcW w:w="671" w:type="pct"/>
            <w:tcBorders>
              <w:top w:val="nil"/>
              <w:left w:val="nil"/>
              <w:bottom w:val="nil"/>
              <w:right w:val="nil"/>
            </w:tcBorders>
            <w:shd w:val="clear" w:color="auto" w:fill="auto"/>
            <w:noWrap/>
            <w:vAlign w:val="center"/>
            <w:hideMark/>
          </w:tcPr>
          <w:p w14:paraId="0239971D" w14:textId="77777777" w:rsidR="009C441C" w:rsidRPr="002E3C11" w:rsidRDefault="009C441C"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2.223.683,00</w:t>
            </w:r>
          </w:p>
        </w:tc>
        <w:tc>
          <w:tcPr>
            <w:tcW w:w="670" w:type="pct"/>
            <w:tcBorders>
              <w:top w:val="nil"/>
              <w:left w:val="nil"/>
              <w:bottom w:val="nil"/>
              <w:right w:val="nil"/>
            </w:tcBorders>
            <w:shd w:val="clear" w:color="auto" w:fill="auto"/>
            <w:noWrap/>
            <w:vAlign w:val="center"/>
            <w:hideMark/>
          </w:tcPr>
          <w:p w14:paraId="7666DA45" w14:textId="77777777" w:rsidR="009C441C" w:rsidRPr="002E3C11" w:rsidRDefault="009C441C"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 xml:space="preserve"> -</w:t>
            </w:r>
          </w:p>
        </w:tc>
        <w:tc>
          <w:tcPr>
            <w:tcW w:w="597" w:type="pct"/>
            <w:tcBorders>
              <w:top w:val="nil"/>
              <w:left w:val="nil"/>
              <w:bottom w:val="nil"/>
              <w:right w:val="nil"/>
            </w:tcBorders>
            <w:shd w:val="clear" w:color="auto" w:fill="auto"/>
            <w:noWrap/>
            <w:vAlign w:val="center"/>
            <w:hideMark/>
          </w:tcPr>
          <w:p w14:paraId="62D085BF" w14:textId="77777777" w:rsidR="009C441C" w:rsidRPr="002E3C11" w:rsidRDefault="009C441C"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 xml:space="preserve"> -</w:t>
            </w:r>
          </w:p>
        </w:tc>
        <w:tc>
          <w:tcPr>
            <w:tcW w:w="673" w:type="pct"/>
            <w:tcBorders>
              <w:top w:val="nil"/>
              <w:left w:val="nil"/>
              <w:bottom w:val="nil"/>
              <w:right w:val="nil"/>
            </w:tcBorders>
            <w:shd w:val="clear" w:color="auto" w:fill="auto"/>
            <w:noWrap/>
            <w:vAlign w:val="center"/>
            <w:hideMark/>
          </w:tcPr>
          <w:p w14:paraId="74A7EAE4" w14:textId="77777777" w:rsidR="009C441C" w:rsidRPr="002E3C11" w:rsidRDefault="009C441C"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2.223.683,00</w:t>
            </w:r>
          </w:p>
        </w:tc>
      </w:tr>
      <w:tr w:rsidR="00807D98" w:rsidRPr="002E3C11" w14:paraId="32941C20" w14:textId="77777777" w:rsidTr="002E3C11">
        <w:trPr>
          <w:trHeight w:val="283"/>
        </w:trPr>
        <w:tc>
          <w:tcPr>
            <w:tcW w:w="1270" w:type="pct"/>
            <w:tcBorders>
              <w:top w:val="nil"/>
              <w:left w:val="nil"/>
              <w:bottom w:val="nil"/>
              <w:right w:val="nil"/>
            </w:tcBorders>
            <w:shd w:val="clear" w:color="auto" w:fill="auto"/>
            <w:noWrap/>
            <w:vAlign w:val="center"/>
            <w:hideMark/>
          </w:tcPr>
          <w:p w14:paraId="13D01423" w14:textId="598EA7C4" w:rsidR="009C441C" w:rsidRPr="002E3C11" w:rsidRDefault="009C441C" w:rsidP="004B17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Distribución d</w:t>
            </w:r>
            <w:r w:rsidR="0030596B" w:rsidRPr="002E3C11">
              <w:rPr>
                <w:rFonts w:eastAsia="Times New Roman"/>
                <w:sz w:val="16"/>
                <w:szCs w:val="16"/>
                <w:bdr w:val="none" w:sz="0" w:space="0" w:color="auto"/>
                <w:lang w:eastAsia="es-ES"/>
              </w:rPr>
              <w:t xml:space="preserve">el </w:t>
            </w:r>
            <w:proofErr w:type="spellStart"/>
            <w:r w:rsidR="0030596B" w:rsidRPr="002E3C11">
              <w:rPr>
                <w:rFonts w:eastAsia="Times New Roman"/>
                <w:sz w:val="16"/>
                <w:szCs w:val="16"/>
                <w:bdr w:val="none" w:sz="0" w:space="0" w:color="auto"/>
                <w:lang w:eastAsia="es-ES"/>
              </w:rPr>
              <w:t>r</w:t>
            </w:r>
            <w:r w:rsidR="002E3C11" w:rsidRPr="002E3C11">
              <w:rPr>
                <w:rFonts w:eastAsia="Times New Roman"/>
                <w:sz w:val="16"/>
                <w:szCs w:val="16"/>
                <w:bdr w:val="none" w:sz="0" w:space="0" w:color="auto"/>
                <w:lang w:eastAsia="es-ES"/>
              </w:rPr>
              <w:t>t</w:t>
            </w:r>
            <w:r w:rsidR="0030596B" w:rsidRPr="002E3C11">
              <w:rPr>
                <w:rFonts w:eastAsia="Times New Roman"/>
                <w:sz w:val="16"/>
                <w:szCs w:val="16"/>
                <w:bdr w:val="none" w:sz="0" w:space="0" w:color="auto"/>
                <w:lang w:eastAsia="es-ES"/>
              </w:rPr>
              <w:t>do</w:t>
            </w:r>
            <w:proofErr w:type="spellEnd"/>
            <w:r w:rsidR="0030596B" w:rsidRPr="002E3C11">
              <w:rPr>
                <w:rFonts w:eastAsia="Times New Roman"/>
                <w:sz w:val="16"/>
                <w:szCs w:val="16"/>
                <w:bdr w:val="none" w:sz="0" w:space="0" w:color="auto"/>
                <w:lang w:eastAsia="es-ES"/>
              </w:rPr>
              <w:t xml:space="preserve"> del </w:t>
            </w:r>
          </w:p>
          <w:p w14:paraId="21117EE5" w14:textId="1AE24C47" w:rsidR="0030596B" w:rsidRPr="002E3C11" w:rsidRDefault="0030596B" w:rsidP="004B17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ejercicio anterior</w:t>
            </w:r>
          </w:p>
        </w:tc>
        <w:tc>
          <w:tcPr>
            <w:tcW w:w="525" w:type="pct"/>
            <w:tcBorders>
              <w:top w:val="nil"/>
              <w:left w:val="nil"/>
              <w:bottom w:val="nil"/>
              <w:right w:val="nil"/>
            </w:tcBorders>
            <w:shd w:val="clear" w:color="auto" w:fill="auto"/>
            <w:noWrap/>
            <w:vAlign w:val="center"/>
            <w:hideMark/>
          </w:tcPr>
          <w:p w14:paraId="373DD6E2" w14:textId="77777777" w:rsidR="009C441C" w:rsidRPr="002E3C11" w:rsidRDefault="009C441C"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 xml:space="preserve"> -</w:t>
            </w:r>
          </w:p>
        </w:tc>
        <w:tc>
          <w:tcPr>
            <w:tcW w:w="594" w:type="pct"/>
            <w:tcBorders>
              <w:top w:val="nil"/>
              <w:left w:val="nil"/>
              <w:bottom w:val="nil"/>
              <w:right w:val="nil"/>
            </w:tcBorders>
            <w:shd w:val="clear" w:color="auto" w:fill="auto"/>
            <w:noWrap/>
            <w:vAlign w:val="center"/>
            <w:hideMark/>
          </w:tcPr>
          <w:p w14:paraId="5A695EB6" w14:textId="77777777" w:rsidR="009C441C" w:rsidRPr="002E3C11" w:rsidRDefault="009C441C"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671" w:type="pct"/>
            <w:tcBorders>
              <w:top w:val="nil"/>
              <w:left w:val="nil"/>
              <w:bottom w:val="nil"/>
              <w:right w:val="nil"/>
            </w:tcBorders>
            <w:shd w:val="clear" w:color="auto" w:fill="auto"/>
            <w:noWrap/>
            <w:vAlign w:val="center"/>
            <w:hideMark/>
          </w:tcPr>
          <w:p w14:paraId="17635851" w14:textId="77777777" w:rsidR="009C441C" w:rsidRPr="002E3C11" w:rsidRDefault="009C441C"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(2.165.867,00)</w:t>
            </w:r>
          </w:p>
        </w:tc>
        <w:tc>
          <w:tcPr>
            <w:tcW w:w="670" w:type="pct"/>
            <w:tcBorders>
              <w:top w:val="nil"/>
              <w:left w:val="nil"/>
              <w:bottom w:val="nil"/>
              <w:right w:val="nil"/>
            </w:tcBorders>
            <w:shd w:val="clear" w:color="auto" w:fill="auto"/>
            <w:noWrap/>
            <w:vAlign w:val="center"/>
            <w:hideMark/>
          </w:tcPr>
          <w:p w14:paraId="593FD9FD" w14:textId="77777777" w:rsidR="009C441C" w:rsidRPr="002E3C11" w:rsidRDefault="009C441C"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2.165.867,00</w:t>
            </w:r>
          </w:p>
        </w:tc>
        <w:tc>
          <w:tcPr>
            <w:tcW w:w="597" w:type="pct"/>
            <w:tcBorders>
              <w:top w:val="nil"/>
              <w:left w:val="nil"/>
              <w:bottom w:val="nil"/>
              <w:right w:val="nil"/>
            </w:tcBorders>
            <w:shd w:val="clear" w:color="auto" w:fill="auto"/>
            <w:noWrap/>
            <w:vAlign w:val="center"/>
            <w:hideMark/>
          </w:tcPr>
          <w:p w14:paraId="019AB274" w14:textId="77777777" w:rsidR="009C441C" w:rsidRPr="002E3C11" w:rsidRDefault="009C441C"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 xml:space="preserve"> -</w:t>
            </w:r>
          </w:p>
        </w:tc>
        <w:tc>
          <w:tcPr>
            <w:tcW w:w="673" w:type="pct"/>
            <w:tcBorders>
              <w:top w:val="nil"/>
              <w:left w:val="nil"/>
              <w:bottom w:val="nil"/>
              <w:right w:val="nil"/>
            </w:tcBorders>
            <w:shd w:val="clear" w:color="auto" w:fill="auto"/>
            <w:noWrap/>
            <w:vAlign w:val="center"/>
            <w:hideMark/>
          </w:tcPr>
          <w:p w14:paraId="26BCC311" w14:textId="6C732E2B" w:rsidR="009C441C" w:rsidRPr="002E3C11" w:rsidRDefault="008A1827"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w:t>
            </w:r>
          </w:p>
        </w:tc>
      </w:tr>
      <w:tr w:rsidR="00807D98" w:rsidRPr="002E3C11" w14:paraId="051D6F26" w14:textId="77777777" w:rsidTr="002E3C11">
        <w:trPr>
          <w:trHeight w:val="283"/>
        </w:trPr>
        <w:tc>
          <w:tcPr>
            <w:tcW w:w="1270" w:type="pct"/>
            <w:tcBorders>
              <w:top w:val="nil"/>
              <w:left w:val="nil"/>
              <w:bottom w:val="nil"/>
              <w:right w:val="nil"/>
            </w:tcBorders>
            <w:shd w:val="clear" w:color="auto" w:fill="auto"/>
            <w:noWrap/>
            <w:vAlign w:val="center"/>
            <w:hideMark/>
          </w:tcPr>
          <w:p w14:paraId="7707B866" w14:textId="40EA4088" w:rsidR="009C441C" w:rsidRPr="002E3C11" w:rsidRDefault="0030596B" w:rsidP="004B17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Otras variaciones</w:t>
            </w:r>
          </w:p>
        </w:tc>
        <w:tc>
          <w:tcPr>
            <w:tcW w:w="525" w:type="pct"/>
            <w:tcBorders>
              <w:top w:val="nil"/>
              <w:left w:val="nil"/>
              <w:bottom w:val="nil"/>
              <w:right w:val="nil"/>
            </w:tcBorders>
            <w:shd w:val="clear" w:color="auto" w:fill="auto"/>
            <w:noWrap/>
            <w:vAlign w:val="center"/>
            <w:hideMark/>
          </w:tcPr>
          <w:p w14:paraId="7E3A0F29" w14:textId="77777777" w:rsidR="009C441C" w:rsidRPr="002E3C11" w:rsidRDefault="009C441C"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 xml:space="preserve"> -</w:t>
            </w:r>
          </w:p>
        </w:tc>
        <w:tc>
          <w:tcPr>
            <w:tcW w:w="594" w:type="pct"/>
            <w:tcBorders>
              <w:top w:val="nil"/>
              <w:left w:val="nil"/>
              <w:bottom w:val="nil"/>
              <w:right w:val="nil"/>
            </w:tcBorders>
            <w:shd w:val="clear" w:color="auto" w:fill="auto"/>
            <w:noWrap/>
            <w:vAlign w:val="center"/>
            <w:hideMark/>
          </w:tcPr>
          <w:p w14:paraId="146481EC" w14:textId="77777777" w:rsidR="009C441C" w:rsidRPr="002E3C11" w:rsidRDefault="009C441C"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(727.870,96)</w:t>
            </w:r>
          </w:p>
        </w:tc>
        <w:tc>
          <w:tcPr>
            <w:tcW w:w="671" w:type="pct"/>
            <w:tcBorders>
              <w:top w:val="nil"/>
              <w:left w:val="nil"/>
              <w:bottom w:val="nil"/>
              <w:right w:val="nil"/>
            </w:tcBorders>
            <w:shd w:val="clear" w:color="auto" w:fill="auto"/>
            <w:noWrap/>
            <w:vAlign w:val="center"/>
            <w:hideMark/>
          </w:tcPr>
          <w:p w14:paraId="6ED8EF1B" w14:textId="77777777" w:rsidR="009C441C" w:rsidRPr="002E3C11" w:rsidRDefault="009C441C"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 xml:space="preserve"> -</w:t>
            </w:r>
          </w:p>
        </w:tc>
        <w:tc>
          <w:tcPr>
            <w:tcW w:w="670" w:type="pct"/>
            <w:tcBorders>
              <w:top w:val="nil"/>
              <w:left w:val="nil"/>
              <w:bottom w:val="nil"/>
              <w:right w:val="nil"/>
            </w:tcBorders>
            <w:shd w:val="clear" w:color="auto" w:fill="auto"/>
            <w:noWrap/>
            <w:vAlign w:val="center"/>
            <w:hideMark/>
          </w:tcPr>
          <w:p w14:paraId="1359DDBD" w14:textId="77777777" w:rsidR="009C441C" w:rsidRPr="002E3C11" w:rsidRDefault="009C441C"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 xml:space="preserve"> -</w:t>
            </w:r>
          </w:p>
        </w:tc>
        <w:tc>
          <w:tcPr>
            <w:tcW w:w="597" w:type="pct"/>
            <w:tcBorders>
              <w:top w:val="nil"/>
              <w:left w:val="nil"/>
              <w:bottom w:val="nil"/>
              <w:right w:val="nil"/>
            </w:tcBorders>
            <w:shd w:val="clear" w:color="auto" w:fill="auto"/>
            <w:noWrap/>
            <w:vAlign w:val="center"/>
            <w:hideMark/>
          </w:tcPr>
          <w:p w14:paraId="799C6A1B" w14:textId="77777777" w:rsidR="009C441C" w:rsidRPr="002E3C11" w:rsidRDefault="009C441C"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 xml:space="preserve"> -</w:t>
            </w:r>
          </w:p>
        </w:tc>
        <w:tc>
          <w:tcPr>
            <w:tcW w:w="673" w:type="pct"/>
            <w:tcBorders>
              <w:top w:val="nil"/>
              <w:left w:val="nil"/>
              <w:bottom w:val="nil"/>
              <w:right w:val="nil"/>
            </w:tcBorders>
            <w:shd w:val="clear" w:color="auto" w:fill="auto"/>
            <w:noWrap/>
            <w:vAlign w:val="center"/>
            <w:hideMark/>
          </w:tcPr>
          <w:p w14:paraId="009F94D5" w14:textId="77777777" w:rsidR="009C441C" w:rsidRPr="002E3C11" w:rsidRDefault="009C441C"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(727.870,96)</w:t>
            </w:r>
          </w:p>
        </w:tc>
      </w:tr>
      <w:tr w:rsidR="00807D98" w:rsidRPr="002E3C11" w14:paraId="3B74CF9B" w14:textId="77777777" w:rsidTr="002E3C11">
        <w:trPr>
          <w:trHeight w:val="283"/>
        </w:trPr>
        <w:tc>
          <w:tcPr>
            <w:tcW w:w="1270" w:type="pct"/>
            <w:tcBorders>
              <w:top w:val="single" w:sz="8" w:space="0" w:color="auto"/>
              <w:left w:val="nil"/>
              <w:bottom w:val="single" w:sz="8" w:space="0" w:color="auto"/>
              <w:right w:val="nil"/>
            </w:tcBorders>
            <w:shd w:val="clear" w:color="auto" w:fill="F2F2F2" w:themeFill="background1" w:themeFillShade="F2"/>
            <w:noWrap/>
            <w:vAlign w:val="center"/>
            <w:hideMark/>
          </w:tcPr>
          <w:p w14:paraId="553DA805" w14:textId="77777777" w:rsidR="009C441C" w:rsidRPr="002E3C11" w:rsidRDefault="009C441C" w:rsidP="004B17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SALDO, FINAL 31</w:t>
            </w:r>
            <w:r w:rsidR="00414B3D" w:rsidRPr="002E3C11">
              <w:rPr>
                <w:rFonts w:eastAsia="Times New Roman"/>
                <w:b/>
                <w:bCs/>
                <w:sz w:val="16"/>
                <w:szCs w:val="16"/>
                <w:bdr w:val="none" w:sz="0" w:space="0" w:color="auto"/>
                <w:lang w:eastAsia="es-ES"/>
              </w:rPr>
              <w:t>.12.19</w:t>
            </w:r>
          </w:p>
        </w:tc>
        <w:tc>
          <w:tcPr>
            <w:tcW w:w="525" w:type="pct"/>
            <w:tcBorders>
              <w:top w:val="single" w:sz="8" w:space="0" w:color="auto"/>
              <w:left w:val="nil"/>
              <w:bottom w:val="single" w:sz="8" w:space="0" w:color="auto"/>
              <w:right w:val="nil"/>
            </w:tcBorders>
            <w:shd w:val="clear" w:color="auto" w:fill="F2F2F2" w:themeFill="background1" w:themeFillShade="F2"/>
            <w:noWrap/>
            <w:vAlign w:val="center"/>
            <w:hideMark/>
          </w:tcPr>
          <w:p w14:paraId="3963BB64" w14:textId="77777777" w:rsidR="009C441C" w:rsidRPr="002E3C11" w:rsidRDefault="009C441C" w:rsidP="009C44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600.000,00</w:t>
            </w:r>
          </w:p>
        </w:tc>
        <w:tc>
          <w:tcPr>
            <w:tcW w:w="594" w:type="pct"/>
            <w:tcBorders>
              <w:top w:val="single" w:sz="8" w:space="0" w:color="auto"/>
              <w:left w:val="nil"/>
              <w:bottom w:val="single" w:sz="8" w:space="0" w:color="auto"/>
              <w:right w:val="nil"/>
            </w:tcBorders>
            <w:shd w:val="clear" w:color="auto" w:fill="F2F2F2" w:themeFill="background1" w:themeFillShade="F2"/>
            <w:noWrap/>
            <w:vAlign w:val="center"/>
            <w:hideMark/>
          </w:tcPr>
          <w:p w14:paraId="4218B150" w14:textId="77777777" w:rsidR="009C441C" w:rsidRPr="002E3C11" w:rsidRDefault="009C441C" w:rsidP="009C44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(727.870,96)</w:t>
            </w:r>
          </w:p>
        </w:tc>
        <w:tc>
          <w:tcPr>
            <w:tcW w:w="671" w:type="pct"/>
            <w:tcBorders>
              <w:top w:val="single" w:sz="8" w:space="0" w:color="auto"/>
              <w:left w:val="nil"/>
              <w:bottom w:val="single" w:sz="8" w:space="0" w:color="auto"/>
              <w:right w:val="nil"/>
            </w:tcBorders>
            <w:shd w:val="clear" w:color="auto" w:fill="F2F2F2" w:themeFill="background1" w:themeFillShade="F2"/>
            <w:noWrap/>
            <w:vAlign w:val="center"/>
            <w:hideMark/>
          </w:tcPr>
          <w:p w14:paraId="48571690" w14:textId="77777777" w:rsidR="009C441C" w:rsidRPr="002E3C11" w:rsidRDefault="009C441C" w:rsidP="009C44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2.223.683,00</w:t>
            </w:r>
          </w:p>
        </w:tc>
        <w:tc>
          <w:tcPr>
            <w:tcW w:w="670" w:type="pct"/>
            <w:tcBorders>
              <w:top w:val="single" w:sz="8" w:space="0" w:color="auto"/>
              <w:left w:val="nil"/>
              <w:bottom w:val="single" w:sz="8" w:space="0" w:color="auto"/>
              <w:right w:val="nil"/>
            </w:tcBorders>
            <w:shd w:val="clear" w:color="auto" w:fill="F2F2F2" w:themeFill="background1" w:themeFillShade="F2"/>
            <w:noWrap/>
            <w:vAlign w:val="center"/>
            <w:hideMark/>
          </w:tcPr>
          <w:p w14:paraId="50097D9C" w14:textId="77777777" w:rsidR="009C441C" w:rsidRPr="002E3C11" w:rsidRDefault="009C441C" w:rsidP="009C44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(2.092.244,61)</w:t>
            </w:r>
          </w:p>
        </w:tc>
        <w:tc>
          <w:tcPr>
            <w:tcW w:w="597" w:type="pct"/>
            <w:tcBorders>
              <w:top w:val="single" w:sz="8" w:space="0" w:color="auto"/>
              <w:left w:val="nil"/>
              <w:bottom w:val="single" w:sz="8" w:space="0" w:color="auto"/>
              <w:right w:val="nil"/>
            </w:tcBorders>
            <w:shd w:val="clear" w:color="auto" w:fill="F2F2F2" w:themeFill="background1" w:themeFillShade="F2"/>
            <w:noWrap/>
            <w:vAlign w:val="center"/>
            <w:hideMark/>
          </w:tcPr>
          <w:p w14:paraId="1724A7B6" w14:textId="77777777" w:rsidR="009C441C" w:rsidRPr="002E3C11" w:rsidRDefault="009C441C" w:rsidP="009C44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246.368,52</w:t>
            </w:r>
          </w:p>
        </w:tc>
        <w:tc>
          <w:tcPr>
            <w:tcW w:w="673" w:type="pct"/>
            <w:tcBorders>
              <w:top w:val="single" w:sz="8" w:space="0" w:color="auto"/>
              <w:left w:val="nil"/>
              <w:bottom w:val="single" w:sz="8" w:space="0" w:color="auto"/>
              <w:right w:val="nil"/>
            </w:tcBorders>
            <w:shd w:val="clear" w:color="auto" w:fill="F2F2F2" w:themeFill="background1" w:themeFillShade="F2"/>
            <w:noWrap/>
            <w:vAlign w:val="center"/>
            <w:hideMark/>
          </w:tcPr>
          <w:p w14:paraId="7442A304" w14:textId="77777777" w:rsidR="009C441C" w:rsidRPr="002E3C11" w:rsidRDefault="009C441C" w:rsidP="009C44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249.935,95</w:t>
            </w:r>
          </w:p>
        </w:tc>
      </w:tr>
      <w:tr w:rsidR="00F11CDD" w:rsidRPr="002E3C11" w14:paraId="293943BA" w14:textId="77777777" w:rsidTr="002E3C11">
        <w:trPr>
          <w:trHeight w:val="283"/>
        </w:trPr>
        <w:tc>
          <w:tcPr>
            <w:tcW w:w="1270" w:type="pct"/>
            <w:tcBorders>
              <w:top w:val="nil"/>
              <w:left w:val="nil"/>
              <w:bottom w:val="nil"/>
              <w:right w:val="nil"/>
            </w:tcBorders>
            <w:shd w:val="clear" w:color="auto" w:fill="auto"/>
            <w:noWrap/>
            <w:vAlign w:val="center"/>
            <w:hideMark/>
          </w:tcPr>
          <w:p w14:paraId="0B4D5098"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Ajustes corrección de errores</w:t>
            </w:r>
          </w:p>
        </w:tc>
        <w:tc>
          <w:tcPr>
            <w:tcW w:w="525" w:type="pct"/>
            <w:tcBorders>
              <w:top w:val="nil"/>
              <w:left w:val="nil"/>
              <w:bottom w:val="nil"/>
              <w:right w:val="nil"/>
            </w:tcBorders>
            <w:shd w:val="clear" w:color="auto" w:fill="auto"/>
            <w:noWrap/>
            <w:vAlign w:val="center"/>
            <w:hideMark/>
          </w:tcPr>
          <w:p w14:paraId="30197E2F" w14:textId="77777777" w:rsidR="00F11CDD" w:rsidRPr="002E3C11"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w:t>
            </w:r>
          </w:p>
        </w:tc>
        <w:tc>
          <w:tcPr>
            <w:tcW w:w="594" w:type="pct"/>
            <w:tcBorders>
              <w:top w:val="nil"/>
              <w:left w:val="nil"/>
              <w:bottom w:val="nil"/>
              <w:right w:val="nil"/>
            </w:tcBorders>
            <w:shd w:val="clear" w:color="auto" w:fill="auto"/>
            <w:noWrap/>
            <w:vAlign w:val="center"/>
            <w:hideMark/>
          </w:tcPr>
          <w:p w14:paraId="5D0A95EF" w14:textId="77777777" w:rsidR="00F11CDD" w:rsidRPr="002E3C11"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2E3C11">
              <w:rPr>
                <w:rFonts w:eastAsia="Times New Roman"/>
                <w:color w:val="auto"/>
                <w:sz w:val="16"/>
                <w:szCs w:val="16"/>
                <w:bdr w:val="none" w:sz="0" w:space="0" w:color="auto"/>
                <w:lang w:eastAsia="es-ES"/>
              </w:rPr>
              <w:t>-</w:t>
            </w:r>
          </w:p>
        </w:tc>
        <w:tc>
          <w:tcPr>
            <w:tcW w:w="671" w:type="pct"/>
            <w:tcBorders>
              <w:top w:val="nil"/>
              <w:left w:val="nil"/>
              <w:bottom w:val="nil"/>
              <w:right w:val="nil"/>
            </w:tcBorders>
            <w:shd w:val="clear" w:color="auto" w:fill="auto"/>
            <w:noWrap/>
            <w:vAlign w:val="center"/>
            <w:hideMark/>
          </w:tcPr>
          <w:p w14:paraId="7A26C8E3" w14:textId="77777777" w:rsidR="00F11CDD" w:rsidRPr="002E3C11"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2E3C11">
              <w:rPr>
                <w:rFonts w:eastAsia="Times New Roman"/>
                <w:color w:val="auto"/>
                <w:sz w:val="16"/>
                <w:szCs w:val="16"/>
                <w:bdr w:val="none" w:sz="0" w:space="0" w:color="auto"/>
                <w:lang w:eastAsia="es-ES"/>
              </w:rPr>
              <w:t>-</w:t>
            </w:r>
          </w:p>
        </w:tc>
        <w:tc>
          <w:tcPr>
            <w:tcW w:w="670" w:type="pct"/>
            <w:tcBorders>
              <w:top w:val="nil"/>
              <w:left w:val="nil"/>
              <w:bottom w:val="nil"/>
              <w:right w:val="nil"/>
            </w:tcBorders>
            <w:shd w:val="clear" w:color="auto" w:fill="auto"/>
            <w:noWrap/>
            <w:vAlign w:val="center"/>
            <w:hideMark/>
          </w:tcPr>
          <w:p w14:paraId="3CF5AF37" w14:textId="77777777" w:rsidR="00F11CDD" w:rsidRPr="002E3C11"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2E3C11">
              <w:rPr>
                <w:rFonts w:eastAsia="Times New Roman"/>
                <w:color w:val="auto"/>
                <w:sz w:val="16"/>
                <w:szCs w:val="16"/>
                <w:bdr w:val="none" w:sz="0" w:space="0" w:color="auto"/>
                <w:lang w:eastAsia="es-ES"/>
              </w:rPr>
              <w:t>-</w:t>
            </w:r>
          </w:p>
        </w:tc>
        <w:tc>
          <w:tcPr>
            <w:tcW w:w="597" w:type="pct"/>
            <w:tcBorders>
              <w:top w:val="nil"/>
              <w:left w:val="nil"/>
              <w:bottom w:val="nil"/>
              <w:right w:val="nil"/>
            </w:tcBorders>
            <w:shd w:val="clear" w:color="auto" w:fill="auto"/>
            <w:noWrap/>
            <w:vAlign w:val="center"/>
            <w:hideMark/>
          </w:tcPr>
          <w:p w14:paraId="384FA979" w14:textId="77777777" w:rsidR="00F11CDD" w:rsidRPr="002E3C11"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2E3C11">
              <w:rPr>
                <w:rFonts w:eastAsia="Times New Roman"/>
                <w:color w:val="auto"/>
                <w:sz w:val="16"/>
                <w:szCs w:val="16"/>
                <w:bdr w:val="none" w:sz="0" w:space="0" w:color="auto"/>
                <w:lang w:eastAsia="es-ES"/>
              </w:rPr>
              <w:t>-</w:t>
            </w:r>
          </w:p>
        </w:tc>
        <w:tc>
          <w:tcPr>
            <w:tcW w:w="673" w:type="pct"/>
            <w:tcBorders>
              <w:top w:val="nil"/>
              <w:left w:val="nil"/>
              <w:bottom w:val="nil"/>
              <w:right w:val="nil"/>
            </w:tcBorders>
            <w:shd w:val="clear" w:color="auto" w:fill="auto"/>
            <w:noWrap/>
            <w:vAlign w:val="center"/>
            <w:hideMark/>
          </w:tcPr>
          <w:p w14:paraId="63254E49" w14:textId="77777777" w:rsidR="00F11CDD" w:rsidRPr="002E3C11"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2E3C11">
              <w:rPr>
                <w:rFonts w:eastAsia="Times New Roman"/>
                <w:color w:val="auto"/>
                <w:sz w:val="16"/>
                <w:szCs w:val="16"/>
                <w:bdr w:val="none" w:sz="0" w:space="0" w:color="auto"/>
                <w:lang w:eastAsia="es-ES"/>
              </w:rPr>
              <w:t>-</w:t>
            </w:r>
          </w:p>
        </w:tc>
      </w:tr>
      <w:tr w:rsidR="00F11CDD" w:rsidRPr="002E3C11" w14:paraId="5D896EDB" w14:textId="77777777" w:rsidTr="002E3C11">
        <w:trPr>
          <w:trHeight w:val="283"/>
        </w:trPr>
        <w:tc>
          <w:tcPr>
            <w:tcW w:w="1270" w:type="pct"/>
            <w:tcBorders>
              <w:top w:val="single" w:sz="8" w:space="0" w:color="auto"/>
              <w:left w:val="nil"/>
              <w:bottom w:val="single" w:sz="8" w:space="0" w:color="auto"/>
              <w:right w:val="nil"/>
            </w:tcBorders>
            <w:shd w:val="clear" w:color="auto" w:fill="F2F2F2" w:themeFill="background1" w:themeFillShade="F2"/>
            <w:noWrap/>
            <w:vAlign w:val="center"/>
            <w:hideMark/>
          </w:tcPr>
          <w:p w14:paraId="14E7FE0E"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SALDO AJUSTADO, 01.01.20</w:t>
            </w:r>
          </w:p>
        </w:tc>
        <w:tc>
          <w:tcPr>
            <w:tcW w:w="525" w:type="pct"/>
            <w:tcBorders>
              <w:top w:val="single" w:sz="8" w:space="0" w:color="auto"/>
              <w:left w:val="nil"/>
              <w:bottom w:val="single" w:sz="8" w:space="0" w:color="auto"/>
              <w:right w:val="nil"/>
            </w:tcBorders>
            <w:shd w:val="clear" w:color="auto" w:fill="F2F2F2" w:themeFill="background1" w:themeFillShade="F2"/>
            <w:noWrap/>
            <w:vAlign w:val="center"/>
            <w:hideMark/>
          </w:tcPr>
          <w:p w14:paraId="230A1D81" w14:textId="77777777" w:rsidR="00F11CDD" w:rsidRPr="002E3C11"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600.000,00</w:t>
            </w:r>
          </w:p>
        </w:tc>
        <w:tc>
          <w:tcPr>
            <w:tcW w:w="594" w:type="pct"/>
            <w:tcBorders>
              <w:top w:val="single" w:sz="8" w:space="0" w:color="auto"/>
              <w:left w:val="nil"/>
              <w:bottom w:val="single" w:sz="8" w:space="0" w:color="auto"/>
              <w:right w:val="nil"/>
            </w:tcBorders>
            <w:shd w:val="clear" w:color="auto" w:fill="F2F2F2" w:themeFill="background1" w:themeFillShade="F2"/>
            <w:noWrap/>
            <w:vAlign w:val="center"/>
            <w:hideMark/>
          </w:tcPr>
          <w:p w14:paraId="561A9D1A" w14:textId="77777777" w:rsidR="00F11CDD" w:rsidRPr="002E3C11"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(727.870,96)</w:t>
            </w:r>
          </w:p>
        </w:tc>
        <w:tc>
          <w:tcPr>
            <w:tcW w:w="671" w:type="pct"/>
            <w:tcBorders>
              <w:top w:val="single" w:sz="8" w:space="0" w:color="auto"/>
              <w:left w:val="nil"/>
              <w:bottom w:val="single" w:sz="8" w:space="0" w:color="auto"/>
              <w:right w:val="nil"/>
            </w:tcBorders>
            <w:shd w:val="clear" w:color="auto" w:fill="F2F2F2" w:themeFill="background1" w:themeFillShade="F2"/>
            <w:noWrap/>
            <w:vAlign w:val="center"/>
            <w:hideMark/>
          </w:tcPr>
          <w:p w14:paraId="5609D3F9" w14:textId="77777777" w:rsidR="00F11CDD" w:rsidRPr="002E3C11"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2.223.683,00</w:t>
            </w:r>
          </w:p>
        </w:tc>
        <w:tc>
          <w:tcPr>
            <w:tcW w:w="670" w:type="pct"/>
            <w:tcBorders>
              <w:top w:val="single" w:sz="8" w:space="0" w:color="auto"/>
              <w:left w:val="nil"/>
              <w:bottom w:val="single" w:sz="8" w:space="0" w:color="auto"/>
              <w:right w:val="nil"/>
            </w:tcBorders>
            <w:shd w:val="clear" w:color="auto" w:fill="F2F2F2" w:themeFill="background1" w:themeFillShade="F2"/>
            <w:noWrap/>
            <w:vAlign w:val="center"/>
            <w:hideMark/>
          </w:tcPr>
          <w:p w14:paraId="5215D604" w14:textId="77777777" w:rsidR="00F11CDD" w:rsidRPr="002E3C11"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(2.092.244,61)</w:t>
            </w:r>
          </w:p>
        </w:tc>
        <w:tc>
          <w:tcPr>
            <w:tcW w:w="597" w:type="pct"/>
            <w:tcBorders>
              <w:top w:val="single" w:sz="8" w:space="0" w:color="auto"/>
              <w:left w:val="nil"/>
              <w:bottom w:val="single" w:sz="8" w:space="0" w:color="auto"/>
              <w:right w:val="nil"/>
            </w:tcBorders>
            <w:shd w:val="clear" w:color="auto" w:fill="F2F2F2" w:themeFill="background1" w:themeFillShade="F2"/>
            <w:noWrap/>
            <w:vAlign w:val="center"/>
            <w:hideMark/>
          </w:tcPr>
          <w:p w14:paraId="2AC03A23" w14:textId="77777777" w:rsidR="00F11CDD" w:rsidRPr="002E3C11"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246.368,52</w:t>
            </w:r>
          </w:p>
        </w:tc>
        <w:tc>
          <w:tcPr>
            <w:tcW w:w="673" w:type="pct"/>
            <w:tcBorders>
              <w:top w:val="single" w:sz="8" w:space="0" w:color="auto"/>
              <w:left w:val="nil"/>
              <w:bottom w:val="single" w:sz="8" w:space="0" w:color="auto"/>
              <w:right w:val="nil"/>
            </w:tcBorders>
            <w:shd w:val="clear" w:color="auto" w:fill="F2F2F2" w:themeFill="background1" w:themeFillShade="F2"/>
            <w:noWrap/>
            <w:vAlign w:val="center"/>
            <w:hideMark/>
          </w:tcPr>
          <w:p w14:paraId="2B830CA9" w14:textId="77777777" w:rsidR="00F11CDD" w:rsidRPr="002E3C11"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249.935,95</w:t>
            </w:r>
          </w:p>
        </w:tc>
      </w:tr>
      <w:tr w:rsidR="00F11CDD" w:rsidRPr="002E3C11" w14:paraId="2F120B83" w14:textId="77777777" w:rsidTr="002E3C11">
        <w:trPr>
          <w:trHeight w:val="283"/>
        </w:trPr>
        <w:tc>
          <w:tcPr>
            <w:tcW w:w="1270" w:type="pct"/>
            <w:tcBorders>
              <w:top w:val="nil"/>
              <w:left w:val="nil"/>
              <w:bottom w:val="nil"/>
              <w:right w:val="nil"/>
            </w:tcBorders>
            <w:shd w:val="clear" w:color="auto" w:fill="auto"/>
            <w:noWrap/>
            <w:vAlign w:val="center"/>
            <w:hideMark/>
          </w:tcPr>
          <w:p w14:paraId="7C6EC1FD"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Total ingresos y gastos reconocidos</w:t>
            </w:r>
          </w:p>
        </w:tc>
        <w:tc>
          <w:tcPr>
            <w:tcW w:w="525" w:type="pct"/>
            <w:tcBorders>
              <w:top w:val="nil"/>
              <w:left w:val="nil"/>
              <w:bottom w:val="nil"/>
              <w:right w:val="nil"/>
            </w:tcBorders>
            <w:shd w:val="clear" w:color="auto" w:fill="auto"/>
            <w:noWrap/>
            <w:vAlign w:val="center"/>
            <w:hideMark/>
          </w:tcPr>
          <w:p w14:paraId="4014FF78" w14:textId="77777777" w:rsidR="00F11CDD" w:rsidRPr="002E3C11" w:rsidRDefault="004B1700"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w:t>
            </w:r>
          </w:p>
        </w:tc>
        <w:tc>
          <w:tcPr>
            <w:tcW w:w="594" w:type="pct"/>
            <w:tcBorders>
              <w:top w:val="nil"/>
              <w:left w:val="nil"/>
              <w:bottom w:val="nil"/>
              <w:right w:val="nil"/>
            </w:tcBorders>
            <w:shd w:val="clear" w:color="auto" w:fill="auto"/>
            <w:noWrap/>
            <w:vAlign w:val="center"/>
            <w:hideMark/>
          </w:tcPr>
          <w:p w14:paraId="0099827A"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596.432,57</w:t>
            </w:r>
          </w:p>
        </w:tc>
        <w:tc>
          <w:tcPr>
            <w:tcW w:w="671" w:type="pct"/>
            <w:tcBorders>
              <w:top w:val="nil"/>
              <w:left w:val="nil"/>
              <w:bottom w:val="nil"/>
              <w:right w:val="nil"/>
            </w:tcBorders>
            <w:shd w:val="clear" w:color="auto" w:fill="auto"/>
            <w:noWrap/>
            <w:vAlign w:val="center"/>
            <w:hideMark/>
          </w:tcPr>
          <w:p w14:paraId="1C2F3AAB"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 xml:space="preserve"> -</w:t>
            </w:r>
          </w:p>
        </w:tc>
        <w:tc>
          <w:tcPr>
            <w:tcW w:w="670" w:type="pct"/>
            <w:tcBorders>
              <w:top w:val="nil"/>
              <w:left w:val="nil"/>
              <w:bottom w:val="nil"/>
              <w:right w:val="nil"/>
            </w:tcBorders>
            <w:shd w:val="clear" w:color="auto" w:fill="auto"/>
            <w:noWrap/>
            <w:vAlign w:val="center"/>
            <w:hideMark/>
          </w:tcPr>
          <w:p w14:paraId="5AEA7C60"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(2.223.683,00)</w:t>
            </w:r>
          </w:p>
        </w:tc>
        <w:tc>
          <w:tcPr>
            <w:tcW w:w="597" w:type="pct"/>
            <w:tcBorders>
              <w:top w:val="nil"/>
              <w:left w:val="nil"/>
              <w:bottom w:val="nil"/>
              <w:right w:val="nil"/>
            </w:tcBorders>
            <w:shd w:val="clear" w:color="auto" w:fill="auto"/>
            <w:noWrap/>
            <w:vAlign w:val="center"/>
            <w:hideMark/>
          </w:tcPr>
          <w:p w14:paraId="70B25470"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(17.430,36)</w:t>
            </w:r>
          </w:p>
        </w:tc>
        <w:tc>
          <w:tcPr>
            <w:tcW w:w="673" w:type="pct"/>
            <w:tcBorders>
              <w:top w:val="nil"/>
              <w:left w:val="nil"/>
              <w:bottom w:val="nil"/>
              <w:right w:val="nil"/>
            </w:tcBorders>
            <w:shd w:val="clear" w:color="auto" w:fill="auto"/>
            <w:noWrap/>
            <w:vAlign w:val="center"/>
            <w:hideMark/>
          </w:tcPr>
          <w:p w14:paraId="045E41E1"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(1.644.680,79)</w:t>
            </w:r>
          </w:p>
        </w:tc>
      </w:tr>
      <w:tr w:rsidR="00F11CDD" w:rsidRPr="002E3C11" w14:paraId="7366D61E" w14:textId="77777777" w:rsidTr="002E3C11">
        <w:trPr>
          <w:trHeight w:val="283"/>
        </w:trPr>
        <w:tc>
          <w:tcPr>
            <w:tcW w:w="1270" w:type="pct"/>
            <w:tcBorders>
              <w:top w:val="nil"/>
              <w:left w:val="nil"/>
              <w:bottom w:val="nil"/>
              <w:right w:val="nil"/>
            </w:tcBorders>
            <w:shd w:val="clear" w:color="auto" w:fill="auto"/>
            <w:noWrap/>
            <w:vAlign w:val="center"/>
            <w:hideMark/>
          </w:tcPr>
          <w:p w14:paraId="625071F6"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Operaciones con socios</w:t>
            </w:r>
          </w:p>
        </w:tc>
        <w:tc>
          <w:tcPr>
            <w:tcW w:w="525" w:type="pct"/>
            <w:tcBorders>
              <w:top w:val="nil"/>
              <w:left w:val="nil"/>
              <w:bottom w:val="nil"/>
              <w:right w:val="nil"/>
            </w:tcBorders>
            <w:shd w:val="clear" w:color="auto" w:fill="auto"/>
            <w:noWrap/>
            <w:vAlign w:val="center"/>
            <w:hideMark/>
          </w:tcPr>
          <w:p w14:paraId="4330CE3F" w14:textId="77777777" w:rsidR="00F11CDD" w:rsidRPr="002E3C11" w:rsidRDefault="004B1700"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w:t>
            </w:r>
          </w:p>
        </w:tc>
        <w:tc>
          <w:tcPr>
            <w:tcW w:w="594" w:type="pct"/>
            <w:tcBorders>
              <w:top w:val="nil"/>
              <w:left w:val="nil"/>
              <w:bottom w:val="nil"/>
              <w:right w:val="nil"/>
            </w:tcBorders>
            <w:shd w:val="clear" w:color="auto" w:fill="auto"/>
            <w:noWrap/>
            <w:vAlign w:val="center"/>
            <w:hideMark/>
          </w:tcPr>
          <w:p w14:paraId="42652599" w14:textId="77777777" w:rsidR="00F11CDD" w:rsidRPr="002E3C11" w:rsidRDefault="004B1700"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w:t>
            </w:r>
          </w:p>
        </w:tc>
        <w:tc>
          <w:tcPr>
            <w:tcW w:w="671" w:type="pct"/>
            <w:tcBorders>
              <w:top w:val="nil"/>
              <w:left w:val="nil"/>
              <w:bottom w:val="nil"/>
              <w:right w:val="nil"/>
            </w:tcBorders>
            <w:shd w:val="clear" w:color="auto" w:fill="auto"/>
            <w:noWrap/>
            <w:vAlign w:val="center"/>
            <w:hideMark/>
          </w:tcPr>
          <w:p w14:paraId="3D6028D6"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2.223.683,00</w:t>
            </w:r>
          </w:p>
        </w:tc>
        <w:tc>
          <w:tcPr>
            <w:tcW w:w="670" w:type="pct"/>
            <w:tcBorders>
              <w:top w:val="nil"/>
              <w:left w:val="nil"/>
              <w:bottom w:val="nil"/>
              <w:right w:val="nil"/>
            </w:tcBorders>
            <w:shd w:val="clear" w:color="auto" w:fill="auto"/>
            <w:noWrap/>
            <w:vAlign w:val="center"/>
            <w:hideMark/>
          </w:tcPr>
          <w:p w14:paraId="2D0B73CF"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w:t>
            </w:r>
          </w:p>
        </w:tc>
        <w:tc>
          <w:tcPr>
            <w:tcW w:w="597" w:type="pct"/>
            <w:tcBorders>
              <w:top w:val="nil"/>
              <w:left w:val="nil"/>
              <w:bottom w:val="nil"/>
              <w:right w:val="nil"/>
            </w:tcBorders>
            <w:shd w:val="clear" w:color="auto" w:fill="auto"/>
            <w:noWrap/>
            <w:vAlign w:val="center"/>
            <w:hideMark/>
          </w:tcPr>
          <w:p w14:paraId="2B668C6A"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w:t>
            </w:r>
          </w:p>
        </w:tc>
        <w:tc>
          <w:tcPr>
            <w:tcW w:w="673" w:type="pct"/>
            <w:tcBorders>
              <w:top w:val="nil"/>
              <w:left w:val="nil"/>
              <w:bottom w:val="nil"/>
              <w:right w:val="nil"/>
            </w:tcBorders>
            <w:shd w:val="clear" w:color="auto" w:fill="auto"/>
            <w:noWrap/>
            <w:vAlign w:val="center"/>
            <w:hideMark/>
          </w:tcPr>
          <w:p w14:paraId="18258B89"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 xml:space="preserve">2.223.683,00   </w:t>
            </w:r>
          </w:p>
        </w:tc>
      </w:tr>
      <w:tr w:rsidR="004B1700" w:rsidRPr="002E3C11" w14:paraId="6CDC5B04" w14:textId="77777777" w:rsidTr="002E3C11">
        <w:trPr>
          <w:trHeight w:val="283"/>
        </w:trPr>
        <w:tc>
          <w:tcPr>
            <w:tcW w:w="1270" w:type="pct"/>
            <w:tcBorders>
              <w:top w:val="nil"/>
              <w:left w:val="nil"/>
              <w:bottom w:val="nil"/>
              <w:right w:val="nil"/>
            </w:tcBorders>
            <w:shd w:val="clear" w:color="auto" w:fill="auto"/>
            <w:noWrap/>
            <w:vAlign w:val="center"/>
          </w:tcPr>
          <w:p w14:paraId="4B312473" w14:textId="001BBF95" w:rsidR="004B1700" w:rsidRPr="002E3C11" w:rsidRDefault="004B1700" w:rsidP="004B17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 xml:space="preserve">Distribución del </w:t>
            </w:r>
            <w:proofErr w:type="spellStart"/>
            <w:r w:rsidRPr="002E3C11">
              <w:rPr>
                <w:rFonts w:eastAsia="Times New Roman"/>
                <w:sz w:val="16"/>
                <w:szCs w:val="16"/>
                <w:bdr w:val="none" w:sz="0" w:space="0" w:color="auto"/>
                <w:lang w:eastAsia="es-ES"/>
              </w:rPr>
              <w:t>rtdo</w:t>
            </w:r>
            <w:proofErr w:type="spellEnd"/>
            <w:r w:rsidRPr="002E3C11">
              <w:rPr>
                <w:rFonts w:eastAsia="Times New Roman"/>
                <w:sz w:val="16"/>
                <w:szCs w:val="16"/>
                <w:bdr w:val="none" w:sz="0" w:space="0" w:color="auto"/>
                <w:lang w:eastAsia="es-ES"/>
              </w:rPr>
              <w:t xml:space="preserve"> del ejercicio anterior</w:t>
            </w:r>
          </w:p>
        </w:tc>
        <w:tc>
          <w:tcPr>
            <w:tcW w:w="525" w:type="pct"/>
            <w:tcBorders>
              <w:top w:val="nil"/>
              <w:left w:val="nil"/>
              <w:bottom w:val="nil"/>
              <w:right w:val="nil"/>
            </w:tcBorders>
            <w:shd w:val="clear" w:color="auto" w:fill="auto"/>
            <w:noWrap/>
            <w:vAlign w:val="center"/>
          </w:tcPr>
          <w:p w14:paraId="37502AD1" w14:textId="77777777" w:rsidR="004B1700" w:rsidRPr="002E3C11" w:rsidRDefault="004B1700"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w:t>
            </w:r>
          </w:p>
        </w:tc>
        <w:tc>
          <w:tcPr>
            <w:tcW w:w="594" w:type="pct"/>
            <w:tcBorders>
              <w:top w:val="nil"/>
              <w:left w:val="nil"/>
              <w:bottom w:val="nil"/>
              <w:right w:val="nil"/>
            </w:tcBorders>
            <w:shd w:val="clear" w:color="auto" w:fill="auto"/>
            <w:noWrap/>
            <w:vAlign w:val="center"/>
          </w:tcPr>
          <w:p w14:paraId="19876201" w14:textId="77777777" w:rsidR="004B1700" w:rsidRPr="002E3C11" w:rsidRDefault="004B1700"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131.438,39</w:t>
            </w:r>
          </w:p>
        </w:tc>
        <w:tc>
          <w:tcPr>
            <w:tcW w:w="671" w:type="pct"/>
            <w:tcBorders>
              <w:top w:val="nil"/>
              <w:left w:val="nil"/>
              <w:bottom w:val="nil"/>
              <w:right w:val="nil"/>
            </w:tcBorders>
            <w:shd w:val="clear" w:color="auto" w:fill="auto"/>
            <w:noWrap/>
            <w:vAlign w:val="center"/>
          </w:tcPr>
          <w:p w14:paraId="79C77E2D" w14:textId="77777777" w:rsidR="004B1700" w:rsidRPr="002E3C11" w:rsidRDefault="004B1700"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(2.223.683,00)</w:t>
            </w:r>
          </w:p>
        </w:tc>
        <w:tc>
          <w:tcPr>
            <w:tcW w:w="670" w:type="pct"/>
            <w:tcBorders>
              <w:top w:val="nil"/>
              <w:left w:val="nil"/>
              <w:bottom w:val="nil"/>
              <w:right w:val="nil"/>
            </w:tcBorders>
            <w:shd w:val="clear" w:color="auto" w:fill="auto"/>
            <w:noWrap/>
            <w:vAlign w:val="center"/>
          </w:tcPr>
          <w:p w14:paraId="75407EED" w14:textId="77777777" w:rsidR="004B1700" w:rsidRPr="002E3C11" w:rsidRDefault="004B1700"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2.092.244,61</w:t>
            </w:r>
          </w:p>
        </w:tc>
        <w:tc>
          <w:tcPr>
            <w:tcW w:w="597" w:type="pct"/>
            <w:tcBorders>
              <w:top w:val="nil"/>
              <w:left w:val="nil"/>
              <w:bottom w:val="nil"/>
              <w:right w:val="nil"/>
            </w:tcBorders>
            <w:shd w:val="clear" w:color="auto" w:fill="auto"/>
            <w:noWrap/>
            <w:vAlign w:val="center"/>
          </w:tcPr>
          <w:p w14:paraId="46525098" w14:textId="77777777" w:rsidR="004B1700" w:rsidRPr="002E3C11" w:rsidRDefault="004B1700"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w:t>
            </w:r>
          </w:p>
        </w:tc>
        <w:tc>
          <w:tcPr>
            <w:tcW w:w="673" w:type="pct"/>
            <w:tcBorders>
              <w:top w:val="nil"/>
              <w:left w:val="nil"/>
              <w:bottom w:val="nil"/>
              <w:right w:val="nil"/>
            </w:tcBorders>
            <w:shd w:val="clear" w:color="auto" w:fill="auto"/>
            <w:noWrap/>
            <w:vAlign w:val="center"/>
          </w:tcPr>
          <w:p w14:paraId="5EEAB2DB" w14:textId="77777777" w:rsidR="004B1700" w:rsidRPr="002E3C11" w:rsidRDefault="004B1700"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w:t>
            </w:r>
          </w:p>
        </w:tc>
      </w:tr>
      <w:tr w:rsidR="00F11CDD" w:rsidRPr="002E3C11" w14:paraId="51F97058" w14:textId="77777777" w:rsidTr="002E3C11">
        <w:trPr>
          <w:trHeight w:val="283"/>
        </w:trPr>
        <w:tc>
          <w:tcPr>
            <w:tcW w:w="1270" w:type="pct"/>
            <w:tcBorders>
              <w:top w:val="nil"/>
              <w:left w:val="nil"/>
              <w:bottom w:val="nil"/>
              <w:right w:val="nil"/>
            </w:tcBorders>
            <w:shd w:val="clear" w:color="auto" w:fill="auto"/>
            <w:noWrap/>
            <w:vAlign w:val="center"/>
            <w:hideMark/>
          </w:tcPr>
          <w:p w14:paraId="5C9C9207"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Otras variaciones</w:t>
            </w:r>
          </w:p>
        </w:tc>
        <w:tc>
          <w:tcPr>
            <w:tcW w:w="525" w:type="pct"/>
            <w:tcBorders>
              <w:top w:val="nil"/>
              <w:left w:val="nil"/>
              <w:bottom w:val="nil"/>
              <w:right w:val="nil"/>
            </w:tcBorders>
            <w:shd w:val="clear" w:color="auto" w:fill="auto"/>
            <w:noWrap/>
            <w:vAlign w:val="center"/>
            <w:hideMark/>
          </w:tcPr>
          <w:p w14:paraId="7D9AEDD5" w14:textId="77777777" w:rsidR="00F11CDD" w:rsidRPr="002E3C11" w:rsidRDefault="004B1700"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w:t>
            </w:r>
          </w:p>
        </w:tc>
        <w:tc>
          <w:tcPr>
            <w:tcW w:w="594" w:type="pct"/>
            <w:tcBorders>
              <w:top w:val="nil"/>
              <w:left w:val="nil"/>
              <w:bottom w:val="nil"/>
              <w:right w:val="nil"/>
            </w:tcBorders>
            <w:shd w:val="clear" w:color="auto" w:fill="auto"/>
            <w:noWrap/>
            <w:vAlign w:val="center"/>
            <w:hideMark/>
          </w:tcPr>
          <w:p w14:paraId="3BA2F5AC"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 xml:space="preserve"> -</w:t>
            </w:r>
          </w:p>
        </w:tc>
        <w:tc>
          <w:tcPr>
            <w:tcW w:w="671" w:type="pct"/>
            <w:tcBorders>
              <w:top w:val="nil"/>
              <w:left w:val="nil"/>
              <w:bottom w:val="nil"/>
              <w:right w:val="nil"/>
            </w:tcBorders>
            <w:shd w:val="clear" w:color="auto" w:fill="auto"/>
            <w:noWrap/>
            <w:vAlign w:val="center"/>
            <w:hideMark/>
          </w:tcPr>
          <w:p w14:paraId="75B79389"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 xml:space="preserve"> -</w:t>
            </w:r>
          </w:p>
        </w:tc>
        <w:tc>
          <w:tcPr>
            <w:tcW w:w="670" w:type="pct"/>
            <w:tcBorders>
              <w:top w:val="nil"/>
              <w:left w:val="nil"/>
              <w:bottom w:val="nil"/>
              <w:right w:val="nil"/>
            </w:tcBorders>
            <w:shd w:val="clear" w:color="auto" w:fill="auto"/>
            <w:noWrap/>
            <w:vAlign w:val="center"/>
            <w:hideMark/>
          </w:tcPr>
          <w:p w14:paraId="1EA3D69F"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 xml:space="preserve"> -</w:t>
            </w:r>
          </w:p>
        </w:tc>
        <w:tc>
          <w:tcPr>
            <w:tcW w:w="597" w:type="pct"/>
            <w:tcBorders>
              <w:top w:val="nil"/>
              <w:left w:val="nil"/>
              <w:bottom w:val="nil"/>
              <w:right w:val="nil"/>
            </w:tcBorders>
            <w:shd w:val="clear" w:color="auto" w:fill="auto"/>
            <w:noWrap/>
            <w:vAlign w:val="center"/>
            <w:hideMark/>
          </w:tcPr>
          <w:p w14:paraId="0E6D6250"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(2.088,98)</w:t>
            </w:r>
          </w:p>
        </w:tc>
        <w:tc>
          <w:tcPr>
            <w:tcW w:w="673" w:type="pct"/>
            <w:tcBorders>
              <w:top w:val="nil"/>
              <w:left w:val="nil"/>
              <w:bottom w:val="nil"/>
              <w:right w:val="nil"/>
            </w:tcBorders>
            <w:shd w:val="clear" w:color="auto" w:fill="auto"/>
            <w:noWrap/>
            <w:vAlign w:val="center"/>
            <w:hideMark/>
          </w:tcPr>
          <w:p w14:paraId="156154A8"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2E3C11">
              <w:rPr>
                <w:rFonts w:eastAsia="Times New Roman"/>
                <w:sz w:val="16"/>
                <w:szCs w:val="16"/>
                <w:bdr w:val="none" w:sz="0" w:space="0" w:color="auto"/>
                <w:lang w:eastAsia="es-ES"/>
              </w:rPr>
              <w:t>(2.088,98)</w:t>
            </w:r>
          </w:p>
        </w:tc>
      </w:tr>
      <w:tr w:rsidR="00F11CDD" w:rsidRPr="002E3C11" w14:paraId="21387E3E" w14:textId="77777777" w:rsidTr="002E3C11">
        <w:trPr>
          <w:trHeight w:val="283"/>
        </w:trPr>
        <w:tc>
          <w:tcPr>
            <w:tcW w:w="1270" w:type="pct"/>
            <w:tcBorders>
              <w:top w:val="single" w:sz="8" w:space="0" w:color="auto"/>
              <w:left w:val="nil"/>
              <w:bottom w:val="single" w:sz="8" w:space="0" w:color="auto"/>
              <w:right w:val="nil"/>
            </w:tcBorders>
            <w:shd w:val="clear" w:color="auto" w:fill="F2F2F2" w:themeFill="background1" w:themeFillShade="F2"/>
            <w:noWrap/>
            <w:vAlign w:val="center"/>
            <w:hideMark/>
          </w:tcPr>
          <w:p w14:paraId="6957CC76"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SALDO, FINAL 31.12.20</w:t>
            </w:r>
          </w:p>
        </w:tc>
        <w:tc>
          <w:tcPr>
            <w:tcW w:w="525" w:type="pct"/>
            <w:tcBorders>
              <w:top w:val="single" w:sz="8" w:space="0" w:color="auto"/>
              <w:left w:val="nil"/>
              <w:bottom w:val="single" w:sz="8" w:space="0" w:color="auto"/>
              <w:right w:val="nil"/>
            </w:tcBorders>
            <w:shd w:val="clear" w:color="auto" w:fill="F2F2F2" w:themeFill="background1" w:themeFillShade="F2"/>
            <w:noWrap/>
            <w:vAlign w:val="center"/>
            <w:hideMark/>
          </w:tcPr>
          <w:p w14:paraId="684BCBAB"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600.000,00</w:t>
            </w:r>
          </w:p>
        </w:tc>
        <w:tc>
          <w:tcPr>
            <w:tcW w:w="594" w:type="pct"/>
            <w:tcBorders>
              <w:top w:val="single" w:sz="8" w:space="0" w:color="auto"/>
              <w:left w:val="nil"/>
              <w:bottom w:val="single" w:sz="8" w:space="0" w:color="auto"/>
              <w:right w:val="nil"/>
            </w:tcBorders>
            <w:shd w:val="clear" w:color="auto" w:fill="F2F2F2" w:themeFill="background1" w:themeFillShade="F2"/>
            <w:noWrap/>
            <w:vAlign w:val="center"/>
            <w:hideMark/>
          </w:tcPr>
          <w:p w14:paraId="3ED1422D"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w:t>
            </w:r>
          </w:p>
        </w:tc>
        <w:tc>
          <w:tcPr>
            <w:tcW w:w="671" w:type="pct"/>
            <w:tcBorders>
              <w:top w:val="single" w:sz="8" w:space="0" w:color="auto"/>
              <w:left w:val="nil"/>
              <w:bottom w:val="single" w:sz="8" w:space="0" w:color="auto"/>
              <w:right w:val="nil"/>
            </w:tcBorders>
            <w:shd w:val="clear" w:color="auto" w:fill="F2F2F2" w:themeFill="background1" w:themeFillShade="F2"/>
            <w:noWrap/>
            <w:vAlign w:val="center"/>
            <w:hideMark/>
          </w:tcPr>
          <w:p w14:paraId="7CE49721"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2.223.683,00</w:t>
            </w:r>
          </w:p>
        </w:tc>
        <w:tc>
          <w:tcPr>
            <w:tcW w:w="670" w:type="pct"/>
            <w:tcBorders>
              <w:top w:val="single" w:sz="8" w:space="0" w:color="auto"/>
              <w:left w:val="nil"/>
              <w:bottom w:val="single" w:sz="8" w:space="0" w:color="auto"/>
              <w:right w:val="nil"/>
            </w:tcBorders>
            <w:shd w:val="clear" w:color="auto" w:fill="F2F2F2" w:themeFill="background1" w:themeFillShade="F2"/>
            <w:noWrap/>
            <w:vAlign w:val="center"/>
            <w:hideMark/>
          </w:tcPr>
          <w:p w14:paraId="6886C492"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(2.223.683,00)</w:t>
            </w:r>
          </w:p>
        </w:tc>
        <w:tc>
          <w:tcPr>
            <w:tcW w:w="597" w:type="pct"/>
            <w:tcBorders>
              <w:top w:val="single" w:sz="8" w:space="0" w:color="auto"/>
              <w:left w:val="nil"/>
              <w:bottom w:val="single" w:sz="8" w:space="0" w:color="auto"/>
              <w:right w:val="nil"/>
            </w:tcBorders>
            <w:shd w:val="clear" w:color="auto" w:fill="F2F2F2" w:themeFill="background1" w:themeFillShade="F2"/>
            <w:noWrap/>
            <w:vAlign w:val="center"/>
            <w:hideMark/>
          </w:tcPr>
          <w:p w14:paraId="15301159"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226.849,18</w:t>
            </w:r>
          </w:p>
        </w:tc>
        <w:tc>
          <w:tcPr>
            <w:tcW w:w="673" w:type="pct"/>
            <w:tcBorders>
              <w:top w:val="single" w:sz="8" w:space="0" w:color="auto"/>
              <w:left w:val="nil"/>
              <w:bottom w:val="single" w:sz="8" w:space="0" w:color="auto"/>
              <w:right w:val="nil"/>
            </w:tcBorders>
            <w:shd w:val="clear" w:color="auto" w:fill="F2F2F2" w:themeFill="background1" w:themeFillShade="F2"/>
            <w:noWrap/>
            <w:vAlign w:val="center"/>
            <w:hideMark/>
          </w:tcPr>
          <w:p w14:paraId="701643EB" w14:textId="77777777" w:rsidR="00F11CDD" w:rsidRPr="002E3C11"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2E3C11">
              <w:rPr>
                <w:rFonts w:eastAsia="Times New Roman"/>
                <w:b/>
                <w:bCs/>
                <w:sz w:val="16"/>
                <w:szCs w:val="16"/>
                <w:bdr w:val="none" w:sz="0" w:space="0" w:color="auto"/>
                <w:lang w:eastAsia="es-ES"/>
              </w:rPr>
              <w:t>826.849,18</w:t>
            </w:r>
          </w:p>
        </w:tc>
      </w:tr>
    </w:tbl>
    <w:p w14:paraId="0338B900" w14:textId="77777777" w:rsidR="006220A2" w:rsidRPr="0083433F" w:rsidRDefault="006220A2" w:rsidP="002E3C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jc w:val="center"/>
        <w:outlineLvl w:val="0"/>
        <w:rPr>
          <w:b/>
          <w:snapToGrid w:val="0"/>
          <w:sz w:val="20"/>
        </w:rPr>
      </w:pPr>
      <w:r w:rsidRPr="0083433F">
        <w:rPr>
          <w:i/>
          <w:iCs/>
          <w:sz w:val="16"/>
          <w:szCs w:val="18"/>
        </w:rPr>
        <w:t>Las Cuentas Anuales de la Sociedad, que forman una sola unidad, comprenden este Estado de Cambios en el Patrimonio Neto, el Balance, las Cuentas de Pérdidas y Ganancias, el Estado de Flujos de Efectivo adjuntos y la Memoria Anual adjunta q</w:t>
      </w:r>
      <w:r w:rsidR="00A721D1" w:rsidRPr="0083433F">
        <w:rPr>
          <w:i/>
          <w:iCs/>
          <w:sz w:val="16"/>
          <w:szCs w:val="18"/>
        </w:rPr>
        <w:t>ue consta de 20</w:t>
      </w:r>
      <w:r w:rsidRPr="0083433F">
        <w:rPr>
          <w:i/>
          <w:iCs/>
          <w:sz w:val="16"/>
          <w:szCs w:val="18"/>
        </w:rPr>
        <w:t xml:space="preserve"> Notas</w:t>
      </w:r>
    </w:p>
    <w:p w14:paraId="321DFA29" w14:textId="77777777" w:rsidR="003A4111" w:rsidRPr="0083433F" w:rsidRDefault="006220A2" w:rsidP="006220A2">
      <w:pPr>
        <w:widowControl w:val="0"/>
        <w:tabs>
          <w:tab w:val="left" w:pos="284"/>
          <w:tab w:val="left" w:pos="567"/>
          <w:tab w:val="left" w:pos="851"/>
        </w:tabs>
        <w:rPr>
          <w:sz w:val="20"/>
        </w:rPr>
      </w:pPr>
      <w:r w:rsidRPr="0083433F">
        <w:rPr>
          <w:sz w:val="20"/>
        </w:rPr>
        <w:br w:type="page"/>
      </w:r>
    </w:p>
    <w:p w14:paraId="41E1DBDD" w14:textId="77777777" w:rsidR="006220A2" w:rsidRPr="0083433F" w:rsidRDefault="006220A2" w:rsidP="006220A2">
      <w:pPr>
        <w:widowControl w:val="0"/>
        <w:tabs>
          <w:tab w:val="left" w:pos="284"/>
          <w:tab w:val="left" w:pos="567"/>
          <w:tab w:val="left" w:pos="851"/>
        </w:tabs>
        <w:rPr>
          <w:b/>
          <w:snapToGrid w:val="0"/>
          <w:sz w:val="20"/>
        </w:rPr>
      </w:pPr>
      <w:r w:rsidRPr="0083433F">
        <w:rPr>
          <w:b/>
          <w:snapToGrid w:val="0"/>
          <w:sz w:val="20"/>
        </w:rPr>
        <w:lastRenderedPageBreak/>
        <w:t>PROMOTUR TURISMO CANARIAS, S.A.</w:t>
      </w:r>
    </w:p>
    <w:p w14:paraId="2A3FB7D1" w14:textId="73408B9E" w:rsidR="006220A2" w:rsidRPr="0083433F" w:rsidRDefault="006220A2" w:rsidP="002E3C11">
      <w:pPr>
        <w:widowControl w:val="0"/>
        <w:tabs>
          <w:tab w:val="left" w:pos="284"/>
          <w:tab w:val="left" w:pos="567"/>
          <w:tab w:val="left" w:pos="851"/>
        </w:tabs>
        <w:spacing w:after="120"/>
        <w:jc w:val="both"/>
        <w:rPr>
          <w:szCs w:val="18"/>
        </w:rPr>
      </w:pPr>
      <w:r w:rsidRPr="006579C4">
        <w:rPr>
          <w:b/>
          <w:sz w:val="20"/>
        </w:rPr>
        <w:t>ESTADO DE FLUJOS DE EFECTIVO CORRESPONDIENTE AL EJERCICIO ANUAL TERM</w:t>
      </w:r>
      <w:r w:rsidR="00026BFA" w:rsidRPr="006579C4">
        <w:rPr>
          <w:b/>
          <w:sz w:val="20"/>
        </w:rPr>
        <w:t>INADO EL 31 DE DICIEMBRE DE 20</w:t>
      </w:r>
      <w:r w:rsidR="00135E45" w:rsidRPr="006579C4">
        <w:rPr>
          <w:b/>
          <w:sz w:val="20"/>
        </w:rPr>
        <w:t>20</w:t>
      </w:r>
      <w:r w:rsidRPr="006579C4">
        <w:rPr>
          <w:b/>
          <w:sz w:val="20"/>
        </w:rPr>
        <w:t xml:space="preserve"> Y 201</w:t>
      </w:r>
      <w:r w:rsidR="00135E45" w:rsidRPr="006579C4">
        <w:rPr>
          <w:b/>
          <w:sz w:val="20"/>
        </w:rPr>
        <w:t>9</w:t>
      </w:r>
      <w:r w:rsidRPr="006579C4">
        <w:rPr>
          <w:b/>
          <w:sz w:val="20"/>
        </w:rPr>
        <w:t xml:space="preserve"> </w:t>
      </w:r>
      <w:r w:rsidRPr="006579C4">
        <w:rPr>
          <w:b/>
          <w:bCs/>
          <w:sz w:val="20"/>
        </w:rPr>
        <w:t>(Expresado en euros)</w:t>
      </w:r>
    </w:p>
    <w:tbl>
      <w:tblPr>
        <w:tblW w:w="9205" w:type="dxa"/>
        <w:tblCellMar>
          <w:left w:w="70" w:type="dxa"/>
          <w:right w:w="70" w:type="dxa"/>
        </w:tblCellMar>
        <w:tblLook w:val="04A0" w:firstRow="1" w:lastRow="0" w:firstColumn="1" w:lastColumn="0" w:noHBand="0" w:noVBand="1"/>
      </w:tblPr>
      <w:tblGrid>
        <w:gridCol w:w="5199"/>
        <w:gridCol w:w="824"/>
        <w:gridCol w:w="644"/>
        <w:gridCol w:w="1181"/>
        <w:gridCol w:w="1357"/>
      </w:tblGrid>
      <w:tr w:rsidR="00543507" w:rsidRPr="00484275" w14:paraId="25025DE5" w14:textId="77777777" w:rsidTr="002E3C11">
        <w:trPr>
          <w:trHeight w:val="283"/>
        </w:trPr>
        <w:tc>
          <w:tcPr>
            <w:tcW w:w="5199" w:type="dxa"/>
            <w:tcBorders>
              <w:top w:val="single" w:sz="4" w:space="0" w:color="auto"/>
              <w:left w:val="nil"/>
              <w:bottom w:val="single" w:sz="4" w:space="0" w:color="auto"/>
              <w:right w:val="nil"/>
            </w:tcBorders>
            <w:shd w:val="clear" w:color="auto" w:fill="D9D9D9" w:themeFill="background1" w:themeFillShade="D9"/>
            <w:vAlign w:val="bottom"/>
            <w:hideMark/>
          </w:tcPr>
          <w:p w14:paraId="67C6D3FF" w14:textId="1D9A7E77" w:rsidR="00543507" w:rsidRPr="00484275" w:rsidRDefault="00543507"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824" w:type="dxa"/>
            <w:tcBorders>
              <w:top w:val="single" w:sz="4" w:space="0" w:color="auto"/>
              <w:left w:val="nil"/>
              <w:bottom w:val="single" w:sz="4" w:space="0" w:color="auto"/>
              <w:right w:val="nil"/>
            </w:tcBorders>
            <w:shd w:val="clear" w:color="auto" w:fill="D9D9D9" w:themeFill="background1" w:themeFillShade="D9"/>
            <w:vAlign w:val="bottom"/>
            <w:hideMark/>
          </w:tcPr>
          <w:p w14:paraId="51BFDBBE" w14:textId="77777777" w:rsidR="00543507" w:rsidRPr="00484275" w:rsidRDefault="00543507"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Notas</w:t>
            </w:r>
          </w:p>
        </w:tc>
        <w:tc>
          <w:tcPr>
            <w:tcW w:w="644" w:type="dxa"/>
            <w:tcBorders>
              <w:top w:val="single" w:sz="4" w:space="0" w:color="auto"/>
              <w:left w:val="nil"/>
              <w:bottom w:val="single" w:sz="4" w:space="0" w:color="auto"/>
              <w:right w:val="nil"/>
            </w:tcBorders>
            <w:shd w:val="clear" w:color="auto" w:fill="D9D9D9" w:themeFill="background1" w:themeFillShade="D9"/>
            <w:vAlign w:val="bottom"/>
            <w:hideMark/>
          </w:tcPr>
          <w:p w14:paraId="485DD666" w14:textId="4AF26170" w:rsidR="00543507" w:rsidRPr="00484275" w:rsidRDefault="00543507"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p>
        </w:tc>
        <w:tc>
          <w:tcPr>
            <w:tcW w:w="1181" w:type="dxa"/>
            <w:tcBorders>
              <w:top w:val="single" w:sz="4" w:space="0" w:color="auto"/>
              <w:left w:val="nil"/>
              <w:bottom w:val="single" w:sz="4" w:space="0" w:color="auto"/>
              <w:right w:val="nil"/>
            </w:tcBorders>
            <w:shd w:val="clear" w:color="auto" w:fill="D9D9D9" w:themeFill="background1" w:themeFillShade="D9"/>
            <w:vAlign w:val="bottom"/>
            <w:hideMark/>
          </w:tcPr>
          <w:p w14:paraId="52F6E0BE" w14:textId="77777777" w:rsidR="00543507" w:rsidRPr="00484275" w:rsidRDefault="00543507"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2020</w:t>
            </w:r>
          </w:p>
        </w:tc>
        <w:tc>
          <w:tcPr>
            <w:tcW w:w="1357" w:type="dxa"/>
            <w:tcBorders>
              <w:top w:val="single" w:sz="4" w:space="0" w:color="auto"/>
              <w:left w:val="nil"/>
              <w:bottom w:val="single" w:sz="4" w:space="0" w:color="auto"/>
              <w:right w:val="nil"/>
            </w:tcBorders>
            <w:shd w:val="clear" w:color="auto" w:fill="D9D9D9" w:themeFill="background1" w:themeFillShade="D9"/>
            <w:vAlign w:val="bottom"/>
            <w:hideMark/>
          </w:tcPr>
          <w:p w14:paraId="6418C31F" w14:textId="77777777" w:rsidR="00543507" w:rsidRPr="00484275" w:rsidRDefault="00543507"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2019</w:t>
            </w:r>
          </w:p>
        </w:tc>
      </w:tr>
      <w:tr w:rsidR="00543507" w:rsidRPr="00484275" w14:paraId="22F2A0DA" w14:textId="77777777" w:rsidTr="006579C4">
        <w:trPr>
          <w:trHeight w:val="326"/>
        </w:trPr>
        <w:tc>
          <w:tcPr>
            <w:tcW w:w="5199" w:type="dxa"/>
            <w:tcBorders>
              <w:top w:val="nil"/>
              <w:left w:val="nil"/>
              <w:bottom w:val="single" w:sz="4" w:space="0" w:color="auto"/>
              <w:right w:val="nil"/>
            </w:tcBorders>
            <w:shd w:val="clear" w:color="000000" w:fill="F2F2F2"/>
            <w:vAlign w:val="center"/>
            <w:hideMark/>
          </w:tcPr>
          <w:p w14:paraId="6056E9FB" w14:textId="77777777" w:rsid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 xml:space="preserve">A) FLUJOS DE EFECTIVO DE LAS ACTIVIDADES </w:t>
            </w:r>
          </w:p>
          <w:p w14:paraId="66D8E7AA" w14:textId="157C65B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DE EXPLOTACIÓN</w:t>
            </w:r>
          </w:p>
        </w:tc>
        <w:tc>
          <w:tcPr>
            <w:tcW w:w="824" w:type="dxa"/>
            <w:tcBorders>
              <w:top w:val="nil"/>
              <w:left w:val="nil"/>
              <w:bottom w:val="single" w:sz="4" w:space="0" w:color="auto"/>
              <w:right w:val="nil"/>
            </w:tcBorders>
            <w:shd w:val="clear" w:color="000000" w:fill="F2F2F2"/>
            <w:vAlign w:val="center"/>
            <w:hideMark/>
          </w:tcPr>
          <w:p w14:paraId="2A3C5DEB"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 </w:t>
            </w:r>
          </w:p>
        </w:tc>
        <w:tc>
          <w:tcPr>
            <w:tcW w:w="644" w:type="dxa"/>
            <w:tcBorders>
              <w:top w:val="nil"/>
              <w:left w:val="nil"/>
              <w:bottom w:val="single" w:sz="4" w:space="0" w:color="auto"/>
              <w:right w:val="nil"/>
            </w:tcBorders>
            <w:shd w:val="clear" w:color="000000" w:fill="F2F2F2"/>
            <w:vAlign w:val="center"/>
            <w:hideMark/>
          </w:tcPr>
          <w:p w14:paraId="68EBCF32" w14:textId="77777777" w:rsidR="00543507" w:rsidRPr="006579C4"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6579C4">
              <w:rPr>
                <w:rFonts w:eastAsia="Times New Roman"/>
                <w:b/>
                <w:bCs/>
                <w:color w:val="auto"/>
                <w:sz w:val="16"/>
                <w:szCs w:val="16"/>
                <w:bdr w:val="none" w:sz="0" w:space="0" w:color="auto"/>
                <w:lang w:eastAsia="es-ES"/>
              </w:rPr>
              <w:t> </w:t>
            </w:r>
          </w:p>
        </w:tc>
        <w:tc>
          <w:tcPr>
            <w:tcW w:w="1181" w:type="dxa"/>
            <w:tcBorders>
              <w:top w:val="nil"/>
              <w:left w:val="nil"/>
              <w:bottom w:val="single" w:sz="4" w:space="0" w:color="auto"/>
              <w:right w:val="nil"/>
            </w:tcBorders>
            <w:shd w:val="clear" w:color="000000" w:fill="F2F2F2"/>
            <w:vAlign w:val="center"/>
            <w:hideMark/>
          </w:tcPr>
          <w:p w14:paraId="39788E4D" w14:textId="768EC86B" w:rsidR="00543507" w:rsidRPr="006579C4"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6579C4">
              <w:rPr>
                <w:b/>
                <w:bCs/>
                <w:sz w:val="16"/>
                <w:szCs w:val="16"/>
              </w:rPr>
              <w:t>9.038.465,43</w:t>
            </w:r>
          </w:p>
        </w:tc>
        <w:tc>
          <w:tcPr>
            <w:tcW w:w="1357" w:type="dxa"/>
            <w:tcBorders>
              <w:top w:val="nil"/>
              <w:left w:val="nil"/>
              <w:bottom w:val="single" w:sz="4" w:space="0" w:color="auto"/>
              <w:right w:val="nil"/>
            </w:tcBorders>
            <w:shd w:val="clear" w:color="000000" w:fill="F2F2F2"/>
            <w:vAlign w:val="center"/>
            <w:hideMark/>
          </w:tcPr>
          <w:p w14:paraId="60F7F158"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(1.459.671,91)</w:t>
            </w:r>
          </w:p>
        </w:tc>
      </w:tr>
      <w:tr w:rsidR="00543507" w:rsidRPr="00484275" w14:paraId="6A738728" w14:textId="77777777" w:rsidTr="006579C4">
        <w:trPr>
          <w:trHeight w:val="76"/>
        </w:trPr>
        <w:tc>
          <w:tcPr>
            <w:tcW w:w="5199" w:type="dxa"/>
            <w:tcBorders>
              <w:top w:val="nil"/>
              <w:left w:val="nil"/>
              <w:bottom w:val="nil"/>
              <w:right w:val="nil"/>
            </w:tcBorders>
            <w:shd w:val="clear" w:color="auto" w:fill="auto"/>
            <w:vAlign w:val="center"/>
            <w:hideMark/>
          </w:tcPr>
          <w:p w14:paraId="5111838A"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p>
        </w:tc>
        <w:tc>
          <w:tcPr>
            <w:tcW w:w="824" w:type="dxa"/>
            <w:tcBorders>
              <w:top w:val="nil"/>
              <w:left w:val="nil"/>
              <w:bottom w:val="nil"/>
              <w:right w:val="nil"/>
            </w:tcBorders>
            <w:shd w:val="clear" w:color="auto" w:fill="auto"/>
            <w:vAlign w:val="center"/>
            <w:hideMark/>
          </w:tcPr>
          <w:p w14:paraId="27F035C0"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vAlign w:val="center"/>
            <w:hideMark/>
          </w:tcPr>
          <w:p w14:paraId="454AE0D0"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649F7223" w14:textId="77777777" w:rsidR="00543507" w:rsidRPr="00484275" w:rsidRDefault="00543507"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1357" w:type="dxa"/>
            <w:tcBorders>
              <w:top w:val="nil"/>
              <w:left w:val="nil"/>
              <w:bottom w:val="nil"/>
              <w:right w:val="nil"/>
            </w:tcBorders>
            <w:shd w:val="clear" w:color="auto" w:fill="auto"/>
            <w:vAlign w:val="center"/>
            <w:hideMark/>
          </w:tcPr>
          <w:p w14:paraId="53EA9C1B"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6579C4" w:rsidRPr="00484275" w14:paraId="1EA45C0A" w14:textId="77777777" w:rsidTr="002E3C11">
        <w:trPr>
          <w:trHeight w:val="227"/>
        </w:trPr>
        <w:tc>
          <w:tcPr>
            <w:tcW w:w="5199" w:type="dxa"/>
            <w:tcBorders>
              <w:top w:val="nil"/>
              <w:left w:val="nil"/>
              <w:bottom w:val="nil"/>
              <w:right w:val="nil"/>
            </w:tcBorders>
            <w:shd w:val="clear" w:color="auto" w:fill="auto"/>
            <w:vAlign w:val="center"/>
            <w:hideMark/>
          </w:tcPr>
          <w:p w14:paraId="6D14F114"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Resultado del ejercicio antes de impuestos</w:t>
            </w:r>
          </w:p>
        </w:tc>
        <w:tc>
          <w:tcPr>
            <w:tcW w:w="824" w:type="dxa"/>
            <w:tcBorders>
              <w:top w:val="nil"/>
              <w:left w:val="nil"/>
              <w:bottom w:val="nil"/>
              <w:right w:val="nil"/>
            </w:tcBorders>
            <w:shd w:val="clear" w:color="auto" w:fill="auto"/>
            <w:noWrap/>
            <w:vAlign w:val="center"/>
            <w:hideMark/>
          </w:tcPr>
          <w:p w14:paraId="57718D84"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3A4EE788"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single" w:sz="4" w:space="0" w:color="auto"/>
              <w:left w:val="nil"/>
              <w:bottom w:val="single" w:sz="4" w:space="0" w:color="auto"/>
              <w:right w:val="nil"/>
            </w:tcBorders>
            <w:shd w:val="clear" w:color="auto" w:fill="auto"/>
            <w:vAlign w:val="center"/>
            <w:hideMark/>
          </w:tcPr>
          <w:p w14:paraId="00151970" w14:textId="5847E3B3"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(2.223.683,00)</w:t>
            </w:r>
          </w:p>
        </w:tc>
        <w:tc>
          <w:tcPr>
            <w:tcW w:w="1357" w:type="dxa"/>
            <w:tcBorders>
              <w:top w:val="single" w:sz="4" w:space="0" w:color="auto"/>
              <w:left w:val="nil"/>
              <w:bottom w:val="single" w:sz="4" w:space="0" w:color="auto"/>
              <w:right w:val="nil"/>
            </w:tcBorders>
            <w:shd w:val="clear" w:color="auto" w:fill="auto"/>
            <w:vAlign w:val="center"/>
            <w:hideMark/>
          </w:tcPr>
          <w:p w14:paraId="447D86AC"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(2.092.244,61)</w:t>
            </w:r>
          </w:p>
        </w:tc>
      </w:tr>
      <w:tr w:rsidR="006579C4" w:rsidRPr="00484275" w14:paraId="732A1716" w14:textId="77777777" w:rsidTr="002E3C11">
        <w:trPr>
          <w:trHeight w:val="227"/>
        </w:trPr>
        <w:tc>
          <w:tcPr>
            <w:tcW w:w="5199" w:type="dxa"/>
            <w:tcBorders>
              <w:top w:val="nil"/>
              <w:left w:val="nil"/>
              <w:bottom w:val="nil"/>
              <w:right w:val="nil"/>
            </w:tcBorders>
            <w:shd w:val="clear" w:color="auto" w:fill="auto"/>
            <w:vAlign w:val="center"/>
            <w:hideMark/>
          </w:tcPr>
          <w:p w14:paraId="226BADCC"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Ajustes al resultado</w:t>
            </w:r>
          </w:p>
        </w:tc>
        <w:tc>
          <w:tcPr>
            <w:tcW w:w="824" w:type="dxa"/>
            <w:tcBorders>
              <w:top w:val="nil"/>
              <w:left w:val="nil"/>
              <w:bottom w:val="nil"/>
              <w:right w:val="nil"/>
            </w:tcBorders>
            <w:shd w:val="clear" w:color="auto" w:fill="auto"/>
            <w:noWrap/>
            <w:vAlign w:val="center"/>
            <w:hideMark/>
          </w:tcPr>
          <w:p w14:paraId="17F72D80"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0099386F"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single" w:sz="4" w:space="0" w:color="auto"/>
              <w:right w:val="nil"/>
            </w:tcBorders>
            <w:shd w:val="clear" w:color="auto" w:fill="auto"/>
            <w:vAlign w:val="center"/>
            <w:hideMark/>
          </w:tcPr>
          <w:p w14:paraId="11169EE4" w14:textId="1EC2AF52"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67.669,62</w:t>
            </w:r>
          </w:p>
        </w:tc>
        <w:tc>
          <w:tcPr>
            <w:tcW w:w="1357" w:type="dxa"/>
            <w:tcBorders>
              <w:top w:val="nil"/>
              <w:left w:val="nil"/>
              <w:bottom w:val="single" w:sz="4" w:space="0" w:color="auto"/>
              <w:right w:val="nil"/>
            </w:tcBorders>
            <w:shd w:val="clear" w:color="auto" w:fill="auto"/>
            <w:vAlign w:val="center"/>
            <w:hideMark/>
          </w:tcPr>
          <w:p w14:paraId="2BDA5CE2" w14:textId="06912463" w:rsidR="006579C4" w:rsidRPr="009F6B6F"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9F6B6F">
              <w:rPr>
                <w:rFonts w:eastAsia="Times New Roman"/>
                <w:b/>
                <w:bCs/>
                <w:color w:val="auto"/>
                <w:sz w:val="16"/>
                <w:szCs w:val="16"/>
                <w:bdr w:val="none" w:sz="0" w:space="0" w:color="auto"/>
                <w:lang w:eastAsia="es-ES"/>
              </w:rPr>
              <w:t>35.974,73</w:t>
            </w:r>
          </w:p>
        </w:tc>
      </w:tr>
      <w:tr w:rsidR="006579C4" w:rsidRPr="00484275" w14:paraId="75E6C336" w14:textId="77777777" w:rsidTr="002E3C11">
        <w:trPr>
          <w:trHeight w:val="227"/>
        </w:trPr>
        <w:tc>
          <w:tcPr>
            <w:tcW w:w="5199" w:type="dxa"/>
            <w:tcBorders>
              <w:top w:val="nil"/>
              <w:left w:val="nil"/>
              <w:bottom w:val="nil"/>
              <w:right w:val="nil"/>
            </w:tcBorders>
            <w:shd w:val="clear" w:color="auto" w:fill="auto"/>
            <w:vAlign w:val="center"/>
            <w:hideMark/>
          </w:tcPr>
          <w:p w14:paraId="30C4AC67"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Amortización del inmovilizado</w:t>
            </w:r>
          </w:p>
        </w:tc>
        <w:tc>
          <w:tcPr>
            <w:tcW w:w="824" w:type="dxa"/>
            <w:tcBorders>
              <w:top w:val="nil"/>
              <w:left w:val="nil"/>
              <w:bottom w:val="nil"/>
              <w:right w:val="nil"/>
            </w:tcBorders>
            <w:shd w:val="clear" w:color="auto" w:fill="auto"/>
            <w:noWrap/>
            <w:vAlign w:val="center"/>
            <w:hideMark/>
          </w:tcPr>
          <w:p w14:paraId="0416C1F7"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5 y 6</w:t>
            </w:r>
          </w:p>
        </w:tc>
        <w:tc>
          <w:tcPr>
            <w:tcW w:w="644" w:type="dxa"/>
            <w:tcBorders>
              <w:top w:val="nil"/>
              <w:left w:val="nil"/>
              <w:bottom w:val="nil"/>
              <w:right w:val="nil"/>
            </w:tcBorders>
            <w:shd w:val="clear" w:color="auto" w:fill="auto"/>
            <w:noWrap/>
            <w:vAlign w:val="center"/>
            <w:hideMark/>
          </w:tcPr>
          <w:p w14:paraId="781BCC56"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5D7AF481" w14:textId="1C290DFB"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115.876,42</w:t>
            </w:r>
          </w:p>
        </w:tc>
        <w:tc>
          <w:tcPr>
            <w:tcW w:w="1357" w:type="dxa"/>
            <w:tcBorders>
              <w:top w:val="nil"/>
              <w:left w:val="nil"/>
              <w:bottom w:val="nil"/>
              <w:right w:val="nil"/>
            </w:tcBorders>
            <w:shd w:val="clear" w:color="auto" w:fill="auto"/>
            <w:vAlign w:val="center"/>
            <w:hideMark/>
          </w:tcPr>
          <w:p w14:paraId="5102DD0B" w14:textId="77777777" w:rsidR="006579C4" w:rsidRPr="009F6B6F"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9F6B6F">
              <w:rPr>
                <w:rFonts w:eastAsia="Times New Roman"/>
                <w:color w:val="auto"/>
                <w:sz w:val="16"/>
                <w:szCs w:val="16"/>
                <w:bdr w:val="none" w:sz="0" w:space="0" w:color="auto"/>
                <w:lang w:eastAsia="es-ES"/>
              </w:rPr>
              <w:t>66.320,93</w:t>
            </w:r>
          </w:p>
        </w:tc>
      </w:tr>
      <w:tr w:rsidR="006579C4" w:rsidRPr="00484275" w14:paraId="0AFE4D0B" w14:textId="77777777" w:rsidTr="002E3C11">
        <w:trPr>
          <w:trHeight w:val="227"/>
        </w:trPr>
        <w:tc>
          <w:tcPr>
            <w:tcW w:w="5199" w:type="dxa"/>
            <w:tcBorders>
              <w:top w:val="nil"/>
              <w:left w:val="nil"/>
              <w:bottom w:val="nil"/>
              <w:right w:val="nil"/>
            </w:tcBorders>
            <w:shd w:val="clear" w:color="auto" w:fill="auto"/>
            <w:vAlign w:val="center"/>
            <w:hideMark/>
          </w:tcPr>
          <w:p w14:paraId="30DBF51D"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Correcciones valorativos por deterioro</w:t>
            </w:r>
          </w:p>
        </w:tc>
        <w:tc>
          <w:tcPr>
            <w:tcW w:w="824" w:type="dxa"/>
            <w:tcBorders>
              <w:top w:val="nil"/>
              <w:left w:val="nil"/>
              <w:bottom w:val="nil"/>
              <w:right w:val="nil"/>
            </w:tcBorders>
            <w:shd w:val="clear" w:color="auto" w:fill="auto"/>
            <w:noWrap/>
            <w:vAlign w:val="center"/>
            <w:hideMark/>
          </w:tcPr>
          <w:p w14:paraId="0157352D"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099FB872"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4F73B0A0" w14:textId="140FD3D3"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 xml:space="preserve"> -</w:t>
            </w:r>
          </w:p>
        </w:tc>
        <w:tc>
          <w:tcPr>
            <w:tcW w:w="1357" w:type="dxa"/>
            <w:tcBorders>
              <w:top w:val="nil"/>
              <w:left w:val="nil"/>
              <w:bottom w:val="nil"/>
              <w:right w:val="nil"/>
            </w:tcBorders>
            <w:shd w:val="clear" w:color="auto" w:fill="auto"/>
            <w:vAlign w:val="center"/>
            <w:hideMark/>
          </w:tcPr>
          <w:p w14:paraId="244BCCD8" w14:textId="77777777" w:rsidR="006579C4" w:rsidRPr="009F6B6F"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9F6B6F">
              <w:rPr>
                <w:rFonts w:eastAsia="Times New Roman"/>
                <w:color w:val="auto"/>
                <w:sz w:val="16"/>
                <w:szCs w:val="16"/>
                <w:bdr w:val="none" w:sz="0" w:space="0" w:color="auto"/>
                <w:lang w:eastAsia="es-ES"/>
              </w:rPr>
              <w:t xml:space="preserve"> -</w:t>
            </w:r>
          </w:p>
        </w:tc>
      </w:tr>
      <w:tr w:rsidR="006579C4" w:rsidRPr="00484275" w14:paraId="0157A4FB" w14:textId="77777777" w:rsidTr="002E3C11">
        <w:trPr>
          <w:trHeight w:val="227"/>
        </w:trPr>
        <w:tc>
          <w:tcPr>
            <w:tcW w:w="5199" w:type="dxa"/>
            <w:tcBorders>
              <w:top w:val="nil"/>
              <w:left w:val="nil"/>
              <w:bottom w:val="nil"/>
              <w:right w:val="nil"/>
            </w:tcBorders>
            <w:shd w:val="clear" w:color="auto" w:fill="auto"/>
            <w:vAlign w:val="center"/>
            <w:hideMark/>
          </w:tcPr>
          <w:p w14:paraId="58DE58EA"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Imputación de subvenciones</w:t>
            </w:r>
          </w:p>
        </w:tc>
        <w:tc>
          <w:tcPr>
            <w:tcW w:w="824" w:type="dxa"/>
            <w:tcBorders>
              <w:top w:val="nil"/>
              <w:left w:val="nil"/>
              <w:bottom w:val="nil"/>
              <w:right w:val="nil"/>
            </w:tcBorders>
            <w:shd w:val="clear" w:color="auto" w:fill="auto"/>
            <w:noWrap/>
            <w:vAlign w:val="center"/>
            <w:hideMark/>
          </w:tcPr>
          <w:p w14:paraId="6505F281"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15.1</w:t>
            </w:r>
          </w:p>
        </w:tc>
        <w:tc>
          <w:tcPr>
            <w:tcW w:w="644" w:type="dxa"/>
            <w:tcBorders>
              <w:top w:val="nil"/>
              <w:left w:val="nil"/>
              <w:bottom w:val="nil"/>
              <w:right w:val="nil"/>
            </w:tcBorders>
            <w:shd w:val="clear" w:color="auto" w:fill="auto"/>
            <w:noWrap/>
            <w:vAlign w:val="center"/>
            <w:hideMark/>
          </w:tcPr>
          <w:p w14:paraId="3035357A"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04515168" w14:textId="6D821684"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(116.577,80)</w:t>
            </w:r>
          </w:p>
        </w:tc>
        <w:tc>
          <w:tcPr>
            <w:tcW w:w="1357" w:type="dxa"/>
            <w:tcBorders>
              <w:top w:val="nil"/>
              <w:left w:val="nil"/>
              <w:bottom w:val="nil"/>
              <w:right w:val="nil"/>
            </w:tcBorders>
            <w:shd w:val="clear" w:color="auto" w:fill="auto"/>
            <w:vAlign w:val="center"/>
            <w:hideMark/>
          </w:tcPr>
          <w:p w14:paraId="3EACAC38" w14:textId="77777777" w:rsidR="006579C4" w:rsidRPr="009F6B6F"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9F6B6F">
              <w:rPr>
                <w:rFonts w:eastAsia="Times New Roman"/>
                <w:color w:val="auto"/>
                <w:sz w:val="16"/>
                <w:szCs w:val="16"/>
                <w:bdr w:val="none" w:sz="0" w:space="0" w:color="auto"/>
                <w:lang w:eastAsia="es-ES"/>
              </w:rPr>
              <w:t>(30.234,47)</w:t>
            </w:r>
          </w:p>
        </w:tc>
      </w:tr>
      <w:tr w:rsidR="006579C4" w:rsidRPr="00484275" w14:paraId="6D65A250" w14:textId="77777777" w:rsidTr="002E3C11">
        <w:trPr>
          <w:trHeight w:val="227"/>
        </w:trPr>
        <w:tc>
          <w:tcPr>
            <w:tcW w:w="5199" w:type="dxa"/>
            <w:tcBorders>
              <w:top w:val="nil"/>
              <w:left w:val="nil"/>
              <w:bottom w:val="nil"/>
              <w:right w:val="nil"/>
            </w:tcBorders>
            <w:shd w:val="clear" w:color="auto" w:fill="auto"/>
            <w:vAlign w:val="center"/>
            <w:hideMark/>
          </w:tcPr>
          <w:p w14:paraId="1A60F359"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Ingresos financieros</w:t>
            </w:r>
          </w:p>
        </w:tc>
        <w:tc>
          <w:tcPr>
            <w:tcW w:w="824" w:type="dxa"/>
            <w:tcBorders>
              <w:top w:val="nil"/>
              <w:left w:val="nil"/>
              <w:bottom w:val="nil"/>
              <w:right w:val="nil"/>
            </w:tcBorders>
            <w:shd w:val="clear" w:color="auto" w:fill="auto"/>
            <w:noWrap/>
            <w:vAlign w:val="center"/>
            <w:hideMark/>
          </w:tcPr>
          <w:p w14:paraId="14645FB9"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12.e</w:t>
            </w:r>
          </w:p>
        </w:tc>
        <w:tc>
          <w:tcPr>
            <w:tcW w:w="644" w:type="dxa"/>
            <w:tcBorders>
              <w:top w:val="nil"/>
              <w:left w:val="nil"/>
              <w:bottom w:val="nil"/>
              <w:right w:val="nil"/>
            </w:tcBorders>
            <w:shd w:val="clear" w:color="auto" w:fill="auto"/>
            <w:noWrap/>
            <w:vAlign w:val="center"/>
            <w:hideMark/>
          </w:tcPr>
          <w:p w14:paraId="69B8F8A2"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78275ECA" w14:textId="40EA96DA"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(84,00)</w:t>
            </w:r>
          </w:p>
        </w:tc>
        <w:tc>
          <w:tcPr>
            <w:tcW w:w="1357" w:type="dxa"/>
            <w:tcBorders>
              <w:top w:val="nil"/>
              <w:left w:val="nil"/>
              <w:bottom w:val="nil"/>
              <w:right w:val="nil"/>
            </w:tcBorders>
            <w:shd w:val="clear" w:color="auto" w:fill="auto"/>
            <w:vAlign w:val="center"/>
            <w:hideMark/>
          </w:tcPr>
          <w:p w14:paraId="196C5E2D" w14:textId="77777777" w:rsidR="006579C4" w:rsidRPr="009F6B6F"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9F6B6F">
              <w:rPr>
                <w:rFonts w:eastAsia="Times New Roman"/>
                <w:color w:val="auto"/>
                <w:sz w:val="16"/>
                <w:szCs w:val="16"/>
                <w:bdr w:val="none" w:sz="0" w:space="0" w:color="auto"/>
                <w:lang w:eastAsia="es-ES"/>
              </w:rPr>
              <w:t>(148,96)</w:t>
            </w:r>
          </w:p>
        </w:tc>
      </w:tr>
      <w:tr w:rsidR="006579C4" w:rsidRPr="00484275" w14:paraId="38E6CA75" w14:textId="77777777" w:rsidTr="002E3C11">
        <w:trPr>
          <w:trHeight w:val="227"/>
        </w:trPr>
        <w:tc>
          <w:tcPr>
            <w:tcW w:w="5199" w:type="dxa"/>
            <w:tcBorders>
              <w:top w:val="nil"/>
              <w:left w:val="nil"/>
              <w:bottom w:val="nil"/>
              <w:right w:val="nil"/>
            </w:tcBorders>
            <w:shd w:val="clear" w:color="auto" w:fill="auto"/>
            <w:vAlign w:val="center"/>
            <w:hideMark/>
          </w:tcPr>
          <w:p w14:paraId="6F10B937"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Diferencias de cambio</w:t>
            </w:r>
          </w:p>
        </w:tc>
        <w:tc>
          <w:tcPr>
            <w:tcW w:w="824" w:type="dxa"/>
            <w:tcBorders>
              <w:top w:val="nil"/>
              <w:left w:val="nil"/>
              <w:bottom w:val="nil"/>
              <w:right w:val="nil"/>
            </w:tcBorders>
            <w:shd w:val="clear" w:color="auto" w:fill="auto"/>
            <w:noWrap/>
            <w:vAlign w:val="center"/>
            <w:hideMark/>
          </w:tcPr>
          <w:p w14:paraId="6F9E7162"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2C70A6ED"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78C0A258" w14:textId="4CD93DBF"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 xml:space="preserve"> -</w:t>
            </w:r>
          </w:p>
        </w:tc>
        <w:tc>
          <w:tcPr>
            <w:tcW w:w="1357" w:type="dxa"/>
            <w:tcBorders>
              <w:top w:val="nil"/>
              <w:left w:val="nil"/>
              <w:bottom w:val="nil"/>
              <w:right w:val="nil"/>
            </w:tcBorders>
            <w:shd w:val="clear" w:color="auto" w:fill="auto"/>
            <w:vAlign w:val="center"/>
            <w:hideMark/>
          </w:tcPr>
          <w:p w14:paraId="1120F86B" w14:textId="740A2858" w:rsidR="006579C4" w:rsidRPr="009F6B6F"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rFonts w:eastAsia="Times New Roman"/>
                <w:color w:val="auto"/>
                <w:sz w:val="16"/>
                <w:szCs w:val="16"/>
                <w:bdr w:val="none" w:sz="0" w:space="0" w:color="auto"/>
                <w:lang w:eastAsia="es-ES"/>
              </w:rPr>
              <w:t>-</w:t>
            </w:r>
          </w:p>
        </w:tc>
      </w:tr>
      <w:tr w:rsidR="006579C4" w:rsidRPr="00484275" w14:paraId="0E70008D" w14:textId="77777777" w:rsidTr="002E3C11">
        <w:trPr>
          <w:trHeight w:val="227"/>
        </w:trPr>
        <w:tc>
          <w:tcPr>
            <w:tcW w:w="5199" w:type="dxa"/>
            <w:tcBorders>
              <w:top w:val="nil"/>
              <w:left w:val="nil"/>
              <w:bottom w:val="nil"/>
              <w:right w:val="nil"/>
            </w:tcBorders>
            <w:shd w:val="clear" w:color="auto" w:fill="auto"/>
            <w:vAlign w:val="center"/>
            <w:hideMark/>
          </w:tcPr>
          <w:p w14:paraId="08F1BD14"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Gastos financieros</w:t>
            </w:r>
          </w:p>
        </w:tc>
        <w:tc>
          <w:tcPr>
            <w:tcW w:w="824" w:type="dxa"/>
            <w:tcBorders>
              <w:top w:val="nil"/>
              <w:left w:val="nil"/>
              <w:bottom w:val="nil"/>
              <w:right w:val="nil"/>
            </w:tcBorders>
            <w:shd w:val="clear" w:color="auto" w:fill="auto"/>
            <w:noWrap/>
            <w:vAlign w:val="center"/>
            <w:hideMark/>
          </w:tcPr>
          <w:p w14:paraId="3CEF6230"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46968E93"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18E86DA7" w14:textId="5D320E2F"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68.455,00</w:t>
            </w:r>
          </w:p>
        </w:tc>
        <w:tc>
          <w:tcPr>
            <w:tcW w:w="1357" w:type="dxa"/>
            <w:tcBorders>
              <w:top w:val="nil"/>
              <w:left w:val="nil"/>
              <w:bottom w:val="nil"/>
              <w:right w:val="nil"/>
            </w:tcBorders>
            <w:shd w:val="clear" w:color="auto" w:fill="auto"/>
            <w:vAlign w:val="center"/>
            <w:hideMark/>
          </w:tcPr>
          <w:p w14:paraId="27C367C0" w14:textId="77777777" w:rsidR="006579C4" w:rsidRPr="009F6B6F"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9F6B6F">
              <w:rPr>
                <w:rFonts w:eastAsia="Times New Roman"/>
                <w:color w:val="auto"/>
                <w:sz w:val="16"/>
                <w:szCs w:val="16"/>
                <w:bdr w:val="none" w:sz="0" w:space="0" w:color="auto"/>
                <w:lang w:eastAsia="es-ES"/>
              </w:rPr>
              <w:t>37,23</w:t>
            </w:r>
          </w:p>
        </w:tc>
      </w:tr>
      <w:tr w:rsidR="00484275" w:rsidRPr="00484275" w14:paraId="08417C80" w14:textId="77777777" w:rsidTr="006579C4">
        <w:trPr>
          <w:trHeight w:val="170"/>
        </w:trPr>
        <w:tc>
          <w:tcPr>
            <w:tcW w:w="5199" w:type="dxa"/>
            <w:tcBorders>
              <w:top w:val="nil"/>
              <w:left w:val="nil"/>
              <w:bottom w:val="nil"/>
              <w:right w:val="nil"/>
            </w:tcBorders>
            <w:shd w:val="clear" w:color="auto" w:fill="auto"/>
            <w:vAlign w:val="center"/>
            <w:hideMark/>
          </w:tcPr>
          <w:p w14:paraId="79D1E5DB"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824" w:type="dxa"/>
            <w:tcBorders>
              <w:top w:val="nil"/>
              <w:left w:val="nil"/>
              <w:bottom w:val="nil"/>
              <w:right w:val="nil"/>
            </w:tcBorders>
            <w:shd w:val="clear" w:color="auto" w:fill="auto"/>
            <w:noWrap/>
            <w:vAlign w:val="center"/>
            <w:hideMark/>
          </w:tcPr>
          <w:p w14:paraId="046BEB16"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3B266D74"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4C41D966" w14:textId="77777777" w:rsidR="00543507" w:rsidRPr="00484275" w:rsidRDefault="00543507"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1357" w:type="dxa"/>
            <w:tcBorders>
              <w:top w:val="nil"/>
              <w:left w:val="nil"/>
              <w:bottom w:val="nil"/>
              <w:right w:val="nil"/>
            </w:tcBorders>
            <w:shd w:val="clear" w:color="auto" w:fill="auto"/>
            <w:vAlign w:val="center"/>
            <w:hideMark/>
          </w:tcPr>
          <w:p w14:paraId="153E0B3A" w14:textId="77777777" w:rsidR="00543507" w:rsidRPr="009F6B6F"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484275" w:rsidRPr="002E3C11" w14:paraId="7CD17459" w14:textId="77777777" w:rsidTr="002E3C11">
        <w:trPr>
          <w:trHeight w:val="113"/>
        </w:trPr>
        <w:tc>
          <w:tcPr>
            <w:tcW w:w="5199" w:type="dxa"/>
            <w:tcBorders>
              <w:top w:val="nil"/>
              <w:left w:val="nil"/>
              <w:bottom w:val="nil"/>
              <w:right w:val="nil"/>
            </w:tcBorders>
            <w:shd w:val="clear" w:color="auto" w:fill="auto"/>
            <w:vAlign w:val="center"/>
            <w:hideMark/>
          </w:tcPr>
          <w:p w14:paraId="5351F877"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c>
          <w:tcPr>
            <w:tcW w:w="824" w:type="dxa"/>
            <w:tcBorders>
              <w:top w:val="nil"/>
              <w:left w:val="nil"/>
              <w:bottom w:val="nil"/>
              <w:right w:val="nil"/>
            </w:tcBorders>
            <w:shd w:val="clear" w:color="auto" w:fill="auto"/>
            <w:noWrap/>
            <w:vAlign w:val="center"/>
            <w:hideMark/>
          </w:tcPr>
          <w:p w14:paraId="0AB5CF64"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0"/>
                <w:szCs w:val="10"/>
                <w:bdr w:val="none" w:sz="0" w:space="0" w:color="auto"/>
                <w:lang w:eastAsia="es-ES"/>
              </w:rPr>
            </w:pPr>
          </w:p>
        </w:tc>
        <w:tc>
          <w:tcPr>
            <w:tcW w:w="644" w:type="dxa"/>
            <w:tcBorders>
              <w:top w:val="nil"/>
              <w:left w:val="nil"/>
              <w:bottom w:val="nil"/>
              <w:right w:val="nil"/>
            </w:tcBorders>
            <w:shd w:val="clear" w:color="auto" w:fill="auto"/>
            <w:noWrap/>
            <w:vAlign w:val="center"/>
            <w:hideMark/>
          </w:tcPr>
          <w:p w14:paraId="7BE1E0DA"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0"/>
                <w:szCs w:val="10"/>
                <w:bdr w:val="none" w:sz="0" w:space="0" w:color="auto"/>
                <w:lang w:eastAsia="es-ES"/>
              </w:rPr>
            </w:pPr>
          </w:p>
        </w:tc>
        <w:tc>
          <w:tcPr>
            <w:tcW w:w="1181" w:type="dxa"/>
            <w:tcBorders>
              <w:top w:val="nil"/>
              <w:left w:val="nil"/>
              <w:bottom w:val="nil"/>
              <w:right w:val="nil"/>
            </w:tcBorders>
            <w:shd w:val="clear" w:color="auto" w:fill="auto"/>
            <w:noWrap/>
            <w:vAlign w:val="center"/>
            <w:hideMark/>
          </w:tcPr>
          <w:p w14:paraId="237C0DDF" w14:textId="77777777" w:rsidR="00543507" w:rsidRPr="002E3C11" w:rsidRDefault="00543507"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c>
          <w:tcPr>
            <w:tcW w:w="1357" w:type="dxa"/>
            <w:tcBorders>
              <w:top w:val="nil"/>
              <w:left w:val="nil"/>
              <w:bottom w:val="nil"/>
              <w:right w:val="nil"/>
            </w:tcBorders>
            <w:shd w:val="clear" w:color="auto" w:fill="auto"/>
            <w:noWrap/>
            <w:vAlign w:val="center"/>
            <w:hideMark/>
          </w:tcPr>
          <w:p w14:paraId="692CF575"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r>
      <w:tr w:rsidR="006579C4" w:rsidRPr="00484275" w14:paraId="63BC766B" w14:textId="77777777" w:rsidTr="002E3C11">
        <w:trPr>
          <w:trHeight w:val="227"/>
        </w:trPr>
        <w:tc>
          <w:tcPr>
            <w:tcW w:w="5199" w:type="dxa"/>
            <w:tcBorders>
              <w:top w:val="nil"/>
              <w:left w:val="nil"/>
              <w:bottom w:val="nil"/>
              <w:right w:val="nil"/>
            </w:tcBorders>
            <w:shd w:val="clear" w:color="auto" w:fill="auto"/>
            <w:vAlign w:val="center"/>
            <w:hideMark/>
          </w:tcPr>
          <w:p w14:paraId="0A697B4A"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Cambios en el capital corriente</w:t>
            </w:r>
          </w:p>
        </w:tc>
        <w:tc>
          <w:tcPr>
            <w:tcW w:w="824" w:type="dxa"/>
            <w:tcBorders>
              <w:top w:val="nil"/>
              <w:left w:val="nil"/>
              <w:bottom w:val="nil"/>
              <w:right w:val="nil"/>
            </w:tcBorders>
            <w:shd w:val="clear" w:color="auto" w:fill="auto"/>
            <w:noWrap/>
            <w:vAlign w:val="center"/>
            <w:hideMark/>
          </w:tcPr>
          <w:p w14:paraId="0BAB6A3A"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4A16EA38"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single" w:sz="4" w:space="0" w:color="auto"/>
              <w:left w:val="nil"/>
              <w:bottom w:val="single" w:sz="4" w:space="0" w:color="auto"/>
              <w:right w:val="nil"/>
            </w:tcBorders>
            <w:shd w:val="clear" w:color="auto" w:fill="auto"/>
            <w:vAlign w:val="center"/>
            <w:hideMark/>
          </w:tcPr>
          <w:p w14:paraId="6C243431" w14:textId="1BC4A639"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11.262.849,81</w:t>
            </w:r>
          </w:p>
        </w:tc>
        <w:tc>
          <w:tcPr>
            <w:tcW w:w="1357" w:type="dxa"/>
            <w:tcBorders>
              <w:top w:val="single" w:sz="4" w:space="0" w:color="auto"/>
              <w:left w:val="nil"/>
              <w:bottom w:val="single" w:sz="4" w:space="0" w:color="auto"/>
              <w:right w:val="nil"/>
            </w:tcBorders>
            <w:shd w:val="clear" w:color="auto" w:fill="auto"/>
            <w:vAlign w:val="center"/>
            <w:hideMark/>
          </w:tcPr>
          <w:p w14:paraId="43F33170" w14:textId="12DE747D" w:rsidR="006579C4" w:rsidRPr="009F6B6F"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9F6B6F">
              <w:rPr>
                <w:rFonts w:eastAsia="Times New Roman"/>
                <w:b/>
                <w:bCs/>
                <w:color w:val="auto"/>
                <w:sz w:val="16"/>
                <w:szCs w:val="16"/>
                <w:bdr w:val="none" w:sz="0" w:space="0" w:color="auto"/>
                <w:lang w:eastAsia="es-ES"/>
              </w:rPr>
              <w:t>596.486,24</w:t>
            </w:r>
          </w:p>
        </w:tc>
      </w:tr>
      <w:tr w:rsidR="006579C4" w:rsidRPr="00484275" w14:paraId="44728A83" w14:textId="77777777" w:rsidTr="002E3C11">
        <w:trPr>
          <w:trHeight w:val="227"/>
        </w:trPr>
        <w:tc>
          <w:tcPr>
            <w:tcW w:w="5199" w:type="dxa"/>
            <w:tcBorders>
              <w:top w:val="nil"/>
              <w:left w:val="nil"/>
              <w:bottom w:val="nil"/>
              <w:right w:val="nil"/>
            </w:tcBorders>
            <w:shd w:val="clear" w:color="auto" w:fill="auto"/>
            <w:vAlign w:val="center"/>
            <w:hideMark/>
          </w:tcPr>
          <w:p w14:paraId="5017D3D1"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Deudores y otras cuentas a cobrar</w:t>
            </w:r>
          </w:p>
        </w:tc>
        <w:tc>
          <w:tcPr>
            <w:tcW w:w="824" w:type="dxa"/>
            <w:tcBorders>
              <w:top w:val="nil"/>
              <w:left w:val="nil"/>
              <w:bottom w:val="nil"/>
              <w:right w:val="nil"/>
            </w:tcBorders>
            <w:shd w:val="clear" w:color="auto" w:fill="auto"/>
            <w:noWrap/>
            <w:vAlign w:val="center"/>
            <w:hideMark/>
          </w:tcPr>
          <w:p w14:paraId="3D25D6D0"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6FAEB3E4"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1C3812DD" w14:textId="62299BFE"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1.063.879,72</w:t>
            </w:r>
          </w:p>
        </w:tc>
        <w:tc>
          <w:tcPr>
            <w:tcW w:w="1357" w:type="dxa"/>
            <w:tcBorders>
              <w:top w:val="nil"/>
              <w:left w:val="nil"/>
              <w:bottom w:val="nil"/>
              <w:right w:val="nil"/>
            </w:tcBorders>
            <w:shd w:val="clear" w:color="auto" w:fill="auto"/>
            <w:vAlign w:val="center"/>
            <w:hideMark/>
          </w:tcPr>
          <w:p w14:paraId="2E386474" w14:textId="77777777" w:rsidR="006579C4" w:rsidRPr="009F6B6F"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9F6B6F">
              <w:rPr>
                <w:rFonts w:eastAsia="Times New Roman"/>
                <w:color w:val="auto"/>
                <w:sz w:val="16"/>
                <w:szCs w:val="16"/>
                <w:bdr w:val="none" w:sz="0" w:space="0" w:color="auto"/>
                <w:lang w:eastAsia="es-ES"/>
              </w:rPr>
              <w:t>4.191.018,76</w:t>
            </w:r>
          </w:p>
        </w:tc>
      </w:tr>
      <w:tr w:rsidR="006579C4" w:rsidRPr="00484275" w14:paraId="287B3C7C" w14:textId="77777777" w:rsidTr="002E3C11">
        <w:trPr>
          <w:trHeight w:val="227"/>
        </w:trPr>
        <w:tc>
          <w:tcPr>
            <w:tcW w:w="5199" w:type="dxa"/>
            <w:tcBorders>
              <w:top w:val="nil"/>
              <w:left w:val="nil"/>
              <w:bottom w:val="nil"/>
              <w:right w:val="nil"/>
            </w:tcBorders>
            <w:shd w:val="clear" w:color="auto" w:fill="auto"/>
            <w:vAlign w:val="center"/>
            <w:hideMark/>
          </w:tcPr>
          <w:p w14:paraId="79388B4B"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Otros activos corrientes</w:t>
            </w:r>
          </w:p>
        </w:tc>
        <w:tc>
          <w:tcPr>
            <w:tcW w:w="824" w:type="dxa"/>
            <w:tcBorders>
              <w:top w:val="nil"/>
              <w:left w:val="nil"/>
              <w:bottom w:val="nil"/>
              <w:right w:val="nil"/>
            </w:tcBorders>
            <w:shd w:val="clear" w:color="auto" w:fill="auto"/>
            <w:noWrap/>
            <w:vAlign w:val="center"/>
            <w:hideMark/>
          </w:tcPr>
          <w:p w14:paraId="0944B5EF"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2C0444B4"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3ACC6DAE" w14:textId="71523D75"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794.210,99</w:t>
            </w:r>
          </w:p>
        </w:tc>
        <w:tc>
          <w:tcPr>
            <w:tcW w:w="1357" w:type="dxa"/>
            <w:tcBorders>
              <w:top w:val="nil"/>
              <w:left w:val="nil"/>
              <w:bottom w:val="nil"/>
              <w:right w:val="nil"/>
            </w:tcBorders>
            <w:shd w:val="clear" w:color="auto" w:fill="auto"/>
            <w:vAlign w:val="center"/>
            <w:hideMark/>
          </w:tcPr>
          <w:p w14:paraId="4F988034" w14:textId="77777777" w:rsidR="006579C4" w:rsidRPr="009F6B6F"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9F6B6F">
              <w:rPr>
                <w:rFonts w:eastAsia="Times New Roman"/>
                <w:color w:val="auto"/>
                <w:sz w:val="16"/>
                <w:szCs w:val="16"/>
                <w:bdr w:val="none" w:sz="0" w:space="0" w:color="auto"/>
                <w:lang w:eastAsia="es-ES"/>
              </w:rPr>
              <w:t>(410.540,98)</w:t>
            </w:r>
          </w:p>
        </w:tc>
      </w:tr>
      <w:tr w:rsidR="006579C4" w:rsidRPr="00484275" w14:paraId="2F8A7F79" w14:textId="77777777" w:rsidTr="002E3C11">
        <w:trPr>
          <w:trHeight w:val="227"/>
        </w:trPr>
        <w:tc>
          <w:tcPr>
            <w:tcW w:w="5199" w:type="dxa"/>
            <w:tcBorders>
              <w:top w:val="nil"/>
              <w:left w:val="nil"/>
              <w:bottom w:val="nil"/>
              <w:right w:val="nil"/>
            </w:tcBorders>
            <w:shd w:val="clear" w:color="auto" w:fill="auto"/>
            <w:vAlign w:val="center"/>
            <w:hideMark/>
          </w:tcPr>
          <w:p w14:paraId="1ACC229D"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Acreedores y otras cuentas a pagar</w:t>
            </w:r>
          </w:p>
        </w:tc>
        <w:tc>
          <w:tcPr>
            <w:tcW w:w="824" w:type="dxa"/>
            <w:tcBorders>
              <w:top w:val="nil"/>
              <w:left w:val="nil"/>
              <w:bottom w:val="nil"/>
              <w:right w:val="nil"/>
            </w:tcBorders>
            <w:shd w:val="clear" w:color="auto" w:fill="auto"/>
            <w:noWrap/>
            <w:vAlign w:val="center"/>
            <w:hideMark/>
          </w:tcPr>
          <w:p w14:paraId="2458920A"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74E75B87"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6AAF3856" w14:textId="7B0C97B4"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152.931,93</w:t>
            </w:r>
          </w:p>
        </w:tc>
        <w:tc>
          <w:tcPr>
            <w:tcW w:w="1357" w:type="dxa"/>
            <w:tcBorders>
              <w:top w:val="nil"/>
              <w:left w:val="nil"/>
              <w:bottom w:val="nil"/>
              <w:right w:val="nil"/>
            </w:tcBorders>
            <w:shd w:val="clear" w:color="auto" w:fill="auto"/>
            <w:vAlign w:val="center"/>
            <w:hideMark/>
          </w:tcPr>
          <w:p w14:paraId="5F112377" w14:textId="345171F6" w:rsidR="006579C4" w:rsidRPr="009F6B6F"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9F6B6F">
              <w:rPr>
                <w:rFonts w:eastAsia="Times New Roman"/>
                <w:color w:val="auto"/>
                <w:sz w:val="16"/>
                <w:szCs w:val="16"/>
                <w:bdr w:val="none" w:sz="0" w:space="0" w:color="auto"/>
                <w:lang w:eastAsia="es-ES"/>
              </w:rPr>
              <w:t>(3.187.334,85)</w:t>
            </w:r>
          </w:p>
        </w:tc>
      </w:tr>
      <w:tr w:rsidR="006579C4" w:rsidRPr="00484275" w14:paraId="1F1A145E" w14:textId="77777777" w:rsidTr="002E3C11">
        <w:trPr>
          <w:trHeight w:val="227"/>
        </w:trPr>
        <w:tc>
          <w:tcPr>
            <w:tcW w:w="5199" w:type="dxa"/>
            <w:tcBorders>
              <w:top w:val="nil"/>
              <w:left w:val="nil"/>
              <w:bottom w:val="nil"/>
              <w:right w:val="nil"/>
            </w:tcBorders>
            <w:shd w:val="clear" w:color="auto" w:fill="auto"/>
            <w:vAlign w:val="center"/>
            <w:hideMark/>
          </w:tcPr>
          <w:p w14:paraId="6F49065E"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Otros pasivos corrientes</w:t>
            </w:r>
          </w:p>
        </w:tc>
        <w:tc>
          <w:tcPr>
            <w:tcW w:w="824" w:type="dxa"/>
            <w:tcBorders>
              <w:top w:val="nil"/>
              <w:left w:val="nil"/>
              <w:bottom w:val="nil"/>
              <w:right w:val="nil"/>
            </w:tcBorders>
            <w:shd w:val="clear" w:color="auto" w:fill="auto"/>
            <w:noWrap/>
            <w:vAlign w:val="center"/>
            <w:hideMark/>
          </w:tcPr>
          <w:p w14:paraId="5F8633F1"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3A837EB1"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61A0137B" w14:textId="2D24CB4E"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9.251.827,17</w:t>
            </w:r>
          </w:p>
        </w:tc>
        <w:tc>
          <w:tcPr>
            <w:tcW w:w="1357" w:type="dxa"/>
            <w:tcBorders>
              <w:top w:val="nil"/>
              <w:left w:val="nil"/>
              <w:bottom w:val="nil"/>
              <w:right w:val="nil"/>
            </w:tcBorders>
            <w:shd w:val="clear" w:color="auto" w:fill="auto"/>
            <w:vAlign w:val="center"/>
            <w:hideMark/>
          </w:tcPr>
          <w:p w14:paraId="551844F3" w14:textId="77777777" w:rsidR="006579C4" w:rsidRPr="009F6B6F"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9F6B6F">
              <w:rPr>
                <w:rFonts w:eastAsia="Times New Roman"/>
                <w:color w:val="auto"/>
                <w:sz w:val="16"/>
                <w:szCs w:val="16"/>
                <w:bdr w:val="none" w:sz="0" w:space="0" w:color="auto"/>
                <w:lang w:eastAsia="es-ES"/>
              </w:rPr>
              <w:t>3.343,31</w:t>
            </w:r>
          </w:p>
        </w:tc>
      </w:tr>
      <w:tr w:rsidR="00484275" w:rsidRPr="002E3C11" w14:paraId="60199D67" w14:textId="77777777" w:rsidTr="002E3C11">
        <w:trPr>
          <w:trHeight w:val="227"/>
        </w:trPr>
        <w:tc>
          <w:tcPr>
            <w:tcW w:w="5199" w:type="dxa"/>
            <w:tcBorders>
              <w:top w:val="nil"/>
              <w:left w:val="nil"/>
              <w:bottom w:val="nil"/>
              <w:right w:val="nil"/>
            </w:tcBorders>
            <w:shd w:val="clear" w:color="auto" w:fill="auto"/>
            <w:vAlign w:val="center"/>
            <w:hideMark/>
          </w:tcPr>
          <w:p w14:paraId="468C17D0"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2E3C11">
              <w:rPr>
                <w:rFonts w:eastAsia="Times New Roman"/>
                <w:color w:val="auto"/>
                <w:sz w:val="16"/>
                <w:szCs w:val="16"/>
                <w:bdr w:val="none" w:sz="0" w:space="0" w:color="auto"/>
                <w:lang w:eastAsia="es-ES"/>
              </w:rPr>
              <w:t>- Otros activos y pasivos no corrientes</w:t>
            </w:r>
          </w:p>
        </w:tc>
        <w:tc>
          <w:tcPr>
            <w:tcW w:w="824" w:type="dxa"/>
            <w:tcBorders>
              <w:top w:val="nil"/>
              <w:left w:val="nil"/>
              <w:bottom w:val="nil"/>
              <w:right w:val="nil"/>
            </w:tcBorders>
            <w:shd w:val="clear" w:color="auto" w:fill="auto"/>
            <w:noWrap/>
            <w:vAlign w:val="center"/>
            <w:hideMark/>
          </w:tcPr>
          <w:p w14:paraId="077A7336"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7FA2A0A0"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1CF91B4E" w14:textId="6AE95C07" w:rsidR="00543507" w:rsidRPr="002E3C11" w:rsidRDefault="002E3C11"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2E3C11">
              <w:rPr>
                <w:rFonts w:eastAsia="Times New Roman"/>
                <w:color w:val="auto"/>
                <w:sz w:val="16"/>
                <w:szCs w:val="16"/>
                <w:bdr w:val="none" w:sz="0" w:space="0" w:color="auto"/>
                <w:lang w:eastAsia="es-ES"/>
              </w:rPr>
              <w:t>-</w:t>
            </w:r>
          </w:p>
        </w:tc>
        <w:tc>
          <w:tcPr>
            <w:tcW w:w="1357" w:type="dxa"/>
            <w:tcBorders>
              <w:top w:val="nil"/>
              <w:left w:val="nil"/>
              <w:bottom w:val="nil"/>
              <w:right w:val="nil"/>
            </w:tcBorders>
            <w:shd w:val="clear" w:color="auto" w:fill="auto"/>
            <w:vAlign w:val="center"/>
            <w:hideMark/>
          </w:tcPr>
          <w:p w14:paraId="1B993882"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2E3C11">
              <w:rPr>
                <w:rFonts w:eastAsia="Times New Roman"/>
                <w:color w:val="auto"/>
                <w:sz w:val="16"/>
                <w:szCs w:val="16"/>
                <w:bdr w:val="none" w:sz="0" w:space="0" w:color="auto"/>
                <w:lang w:eastAsia="es-ES"/>
              </w:rPr>
              <w:t xml:space="preserve"> -</w:t>
            </w:r>
          </w:p>
        </w:tc>
      </w:tr>
      <w:tr w:rsidR="00484275" w:rsidRPr="002E3C11" w14:paraId="64D6DE9F" w14:textId="77777777" w:rsidTr="006579C4">
        <w:trPr>
          <w:trHeight w:val="170"/>
        </w:trPr>
        <w:tc>
          <w:tcPr>
            <w:tcW w:w="5199" w:type="dxa"/>
            <w:tcBorders>
              <w:top w:val="nil"/>
              <w:left w:val="nil"/>
              <w:bottom w:val="nil"/>
              <w:right w:val="nil"/>
            </w:tcBorders>
            <w:shd w:val="clear" w:color="auto" w:fill="auto"/>
            <w:noWrap/>
            <w:vAlign w:val="bottom"/>
            <w:hideMark/>
          </w:tcPr>
          <w:p w14:paraId="51B871E0"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0"/>
                <w:szCs w:val="10"/>
                <w:bdr w:val="none" w:sz="0" w:space="0" w:color="auto"/>
                <w:lang w:eastAsia="es-ES"/>
              </w:rPr>
            </w:pPr>
          </w:p>
        </w:tc>
        <w:tc>
          <w:tcPr>
            <w:tcW w:w="824" w:type="dxa"/>
            <w:tcBorders>
              <w:top w:val="nil"/>
              <w:left w:val="nil"/>
              <w:bottom w:val="nil"/>
              <w:right w:val="nil"/>
            </w:tcBorders>
            <w:shd w:val="clear" w:color="auto" w:fill="auto"/>
            <w:noWrap/>
            <w:vAlign w:val="bottom"/>
            <w:hideMark/>
          </w:tcPr>
          <w:p w14:paraId="2BF58913"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0"/>
                <w:szCs w:val="10"/>
                <w:bdr w:val="none" w:sz="0" w:space="0" w:color="auto"/>
                <w:lang w:eastAsia="es-ES"/>
              </w:rPr>
            </w:pPr>
          </w:p>
        </w:tc>
        <w:tc>
          <w:tcPr>
            <w:tcW w:w="644" w:type="dxa"/>
            <w:tcBorders>
              <w:top w:val="nil"/>
              <w:left w:val="nil"/>
              <w:bottom w:val="nil"/>
              <w:right w:val="nil"/>
            </w:tcBorders>
            <w:shd w:val="clear" w:color="auto" w:fill="auto"/>
            <w:noWrap/>
            <w:vAlign w:val="bottom"/>
            <w:hideMark/>
          </w:tcPr>
          <w:p w14:paraId="05986A8F"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0"/>
                <w:szCs w:val="10"/>
                <w:bdr w:val="none" w:sz="0" w:space="0" w:color="auto"/>
                <w:lang w:eastAsia="es-ES"/>
              </w:rPr>
            </w:pPr>
          </w:p>
        </w:tc>
        <w:tc>
          <w:tcPr>
            <w:tcW w:w="1181" w:type="dxa"/>
            <w:tcBorders>
              <w:top w:val="nil"/>
              <w:left w:val="nil"/>
              <w:bottom w:val="nil"/>
              <w:right w:val="nil"/>
            </w:tcBorders>
            <w:shd w:val="clear" w:color="auto" w:fill="auto"/>
            <w:noWrap/>
            <w:vAlign w:val="center"/>
            <w:hideMark/>
          </w:tcPr>
          <w:p w14:paraId="433C9C75" w14:textId="77777777" w:rsidR="00543507" w:rsidRPr="002E3C11" w:rsidRDefault="00543507"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c>
          <w:tcPr>
            <w:tcW w:w="1357" w:type="dxa"/>
            <w:tcBorders>
              <w:top w:val="nil"/>
              <w:left w:val="nil"/>
              <w:bottom w:val="nil"/>
              <w:right w:val="nil"/>
            </w:tcBorders>
            <w:shd w:val="clear" w:color="auto" w:fill="auto"/>
            <w:noWrap/>
            <w:vAlign w:val="center"/>
            <w:hideMark/>
          </w:tcPr>
          <w:p w14:paraId="074B0A4D"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0"/>
                <w:szCs w:val="10"/>
                <w:bdr w:val="none" w:sz="0" w:space="0" w:color="auto"/>
                <w:lang w:eastAsia="es-ES"/>
              </w:rPr>
            </w:pPr>
          </w:p>
        </w:tc>
      </w:tr>
      <w:tr w:rsidR="006579C4" w:rsidRPr="00484275" w14:paraId="0B3708C8" w14:textId="77777777" w:rsidTr="002E3C11">
        <w:trPr>
          <w:trHeight w:val="227"/>
        </w:trPr>
        <w:tc>
          <w:tcPr>
            <w:tcW w:w="5199" w:type="dxa"/>
            <w:tcBorders>
              <w:top w:val="nil"/>
              <w:left w:val="nil"/>
              <w:bottom w:val="nil"/>
              <w:right w:val="nil"/>
            </w:tcBorders>
            <w:shd w:val="clear" w:color="auto" w:fill="auto"/>
            <w:vAlign w:val="center"/>
            <w:hideMark/>
          </w:tcPr>
          <w:p w14:paraId="222771E0"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Otros flujos de efectivo de las actividades de explotación</w:t>
            </w:r>
          </w:p>
        </w:tc>
        <w:tc>
          <w:tcPr>
            <w:tcW w:w="824" w:type="dxa"/>
            <w:tcBorders>
              <w:top w:val="nil"/>
              <w:left w:val="nil"/>
              <w:bottom w:val="nil"/>
              <w:right w:val="nil"/>
            </w:tcBorders>
            <w:shd w:val="clear" w:color="auto" w:fill="auto"/>
            <w:noWrap/>
            <w:vAlign w:val="center"/>
            <w:hideMark/>
          </w:tcPr>
          <w:p w14:paraId="5E48585E"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1872FE9E"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single" w:sz="4" w:space="0" w:color="auto"/>
              <w:left w:val="nil"/>
              <w:bottom w:val="single" w:sz="4" w:space="0" w:color="auto"/>
              <w:right w:val="nil"/>
            </w:tcBorders>
            <w:shd w:val="clear" w:color="auto" w:fill="auto"/>
            <w:vAlign w:val="center"/>
            <w:hideMark/>
          </w:tcPr>
          <w:p w14:paraId="0E9EBF87" w14:textId="0FED82F1"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(68.371,00)</w:t>
            </w:r>
          </w:p>
        </w:tc>
        <w:tc>
          <w:tcPr>
            <w:tcW w:w="1357" w:type="dxa"/>
            <w:tcBorders>
              <w:top w:val="single" w:sz="4" w:space="0" w:color="auto"/>
              <w:left w:val="nil"/>
              <w:bottom w:val="single" w:sz="4" w:space="0" w:color="auto"/>
              <w:right w:val="nil"/>
            </w:tcBorders>
            <w:shd w:val="clear" w:color="auto" w:fill="auto"/>
            <w:vAlign w:val="center"/>
            <w:hideMark/>
          </w:tcPr>
          <w:p w14:paraId="7B26667F"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111,73</w:t>
            </w:r>
          </w:p>
        </w:tc>
      </w:tr>
      <w:tr w:rsidR="006579C4" w:rsidRPr="00484275" w14:paraId="00AE909A" w14:textId="77777777" w:rsidTr="002E3C11">
        <w:trPr>
          <w:trHeight w:val="227"/>
        </w:trPr>
        <w:tc>
          <w:tcPr>
            <w:tcW w:w="5199" w:type="dxa"/>
            <w:tcBorders>
              <w:top w:val="nil"/>
              <w:left w:val="nil"/>
              <w:bottom w:val="nil"/>
              <w:right w:val="nil"/>
            </w:tcBorders>
            <w:shd w:val="clear" w:color="auto" w:fill="auto"/>
            <w:vAlign w:val="center"/>
            <w:hideMark/>
          </w:tcPr>
          <w:p w14:paraId="595890D5"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Cobros de intereses</w:t>
            </w:r>
          </w:p>
        </w:tc>
        <w:tc>
          <w:tcPr>
            <w:tcW w:w="824" w:type="dxa"/>
            <w:tcBorders>
              <w:top w:val="nil"/>
              <w:left w:val="nil"/>
              <w:bottom w:val="nil"/>
              <w:right w:val="nil"/>
            </w:tcBorders>
            <w:shd w:val="clear" w:color="auto" w:fill="auto"/>
            <w:noWrap/>
            <w:vAlign w:val="center"/>
            <w:hideMark/>
          </w:tcPr>
          <w:p w14:paraId="35B933B7"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1D01C262"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678AE757" w14:textId="25C4FE24"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84,00</w:t>
            </w:r>
          </w:p>
        </w:tc>
        <w:tc>
          <w:tcPr>
            <w:tcW w:w="1357" w:type="dxa"/>
            <w:tcBorders>
              <w:top w:val="nil"/>
              <w:left w:val="nil"/>
              <w:bottom w:val="nil"/>
              <w:right w:val="nil"/>
            </w:tcBorders>
            <w:shd w:val="clear" w:color="auto" w:fill="auto"/>
            <w:vAlign w:val="center"/>
            <w:hideMark/>
          </w:tcPr>
          <w:p w14:paraId="56D9E838"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148,96</w:t>
            </w:r>
          </w:p>
        </w:tc>
      </w:tr>
      <w:tr w:rsidR="006579C4" w:rsidRPr="00484275" w14:paraId="012F9755" w14:textId="77777777" w:rsidTr="002E3C11">
        <w:trPr>
          <w:trHeight w:val="227"/>
        </w:trPr>
        <w:tc>
          <w:tcPr>
            <w:tcW w:w="5199" w:type="dxa"/>
            <w:tcBorders>
              <w:top w:val="nil"/>
              <w:left w:val="nil"/>
              <w:bottom w:val="nil"/>
              <w:right w:val="nil"/>
            </w:tcBorders>
            <w:shd w:val="clear" w:color="auto" w:fill="auto"/>
            <w:vAlign w:val="center"/>
            <w:hideMark/>
          </w:tcPr>
          <w:p w14:paraId="43EE18C5"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Pagos de intereses</w:t>
            </w:r>
          </w:p>
        </w:tc>
        <w:tc>
          <w:tcPr>
            <w:tcW w:w="824" w:type="dxa"/>
            <w:tcBorders>
              <w:top w:val="nil"/>
              <w:left w:val="nil"/>
              <w:bottom w:val="nil"/>
              <w:right w:val="nil"/>
            </w:tcBorders>
            <w:shd w:val="clear" w:color="auto" w:fill="auto"/>
            <w:noWrap/>
            <w:vAlign w:val="bottom"/>
            <w:hideMark/>
          </w:tcPr>
          <w:p w14:paraId="20391995"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bottom"/>
            <w:hideMark/>
          </w:tcPr>
          <w:p w14:paraId="49972A2B"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47398093" w14:textId="11567376"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(68.455,00)</w:t>
            </w:r>
          </w:p>
        </w:tc>
        <w:tc>
          <w:tcPr>
            <w:tcW w:w="1357" w:type="dxa"/>
            <w:tcBorders>
              <w:top w:val="nil"/>
              <w:left w:val="nil"/>
              <w:bottom w:val="nil"/>
              <w:right w:val="nil"/>
            </w:tcBorders>
            <w:shd w:val="clear" w:color="auto" w:fill="auto"/>
            <w:vAlign w:val="center"/>
            <w:hideMark/>
          </w:tcPr>
          <w:p w14:paraId="04064FC9"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(37,23)</w:t>
            </w:r>
          </w:p>
        </w:tc>
      </w:tr>
      <w:tr w:rsidR="00484275" w:rsidRPr="002E3C11" w14:paraId="5399327A" w14:textId="77777777" w:rsidTr="002E3C11">
        <w:trPr>
          <w:trHeight w:val="113"/>
        </w:trPr>
        <w:tc>
          <w:tcPr>
            <w:tcW w:w="5199" w:type="dxa"/>
            <w:tcBorders>
              <w:top w:val="nil"/>
              <w:left w:val="nil"/>
              <w:bottom w:val="nil"/>
              <w:right w:val="nil"/>
            </w:tcBorders>
            <w:shd w:val="clear" w:color="auto" w:fill="auto"/>
            <w:vAlign w:val="center"/>
            <w:hideMark/>
          </w:tcPr>
          <w:p w14:paraId="19CD4C08"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c>
          <w:tcPr>
            <w:tcW w:w="824" w:type="dxa"/>
            <w:tcBorders>
              <w:top w:val="nil"/>
              <w:left w:val="nil"/>
              <w:bottom w:val="nil"/>
              <w:right w:val="nil"/>
            </w:tcBorders>
            <w:shd w:val="clear" w:color="auto" w:fill="auto"/>
            <w:vAlign w:val="center"/>
            <w:hideMark/>
          </w:tcPr>
          <w:p w14:paraId="73EA9291"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0"/>
                <w:szCs w:val="10"/>
                <w:bdr w:val="none" w:sz="0" w:space="0" w:color="auto"/>
                <w:lang w:eastAsia="es-ES"/>
              </w:rPr>
            </w:pPr>
          </w:p>
        </w:tc>
        <w:tc>
          <w:tcPr>
            <w:tcW w:w="644" w:type="dxa"/>
            <w:tcBorders>
              <w:top w:val="nil"/>
              <w:left w:val="nil"/>
              <w:bottom w:val="nil"/>
              <w:right w:val="nil"/>
            </w:tcBorders>
            <w:shd w:val="clear" w:color="auto" w:fill="auto"/>
            <w:vAlign w:val="center"/>
            <w:hideMark/>
          </w:tcPr>
          <w:p w14:paraId="0905AAD8"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0"/>
                <w:szCs w:val="10"/>
                <w:bdr w:val="none" w:sz="0" w:space="0" w:color="auto"/>
                <w:lang w:eastAsia="es-ES"/>
              </w:rPr>
            </w:pPr>
          </w:p>
        </w:tc>
        <w:tc>
          <w:tcPr>
            <w:tcW w:w="1181" w:type="dxa"/>
            <w:tcBorders>
              <w:top w:val="nil"/>
              <w:left w:val="nil"/>
              <w:bottom w:val="nil"/>
              <w:right w:val="nil"/>
            </w:tcBorders>
            <w:shd w:val="clear" w:color="auto" w:fill="auto"/>
            <w:noWrap/>
            <w:vAlign w:val="center"/>
            <w:hideMark/>
          </w:tcPr>
          <w:p w14:paraId="3977DA64" w14:textId="77777777" w:rsidR="00543507" w:rsidRPr="002E3C11" w:rsidRDefault="00543507"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c>
          <w:tcPr>
            <w:tcW w:w="1357" w:type="dxa"/>
            <w:tcBorders>
              <w:top w:val="nil"/>
              <w:left w:val="nil"/>
              <w:bottom w:val="nil"/>
              <w:right w:val="nil"/>
            </w:tcBorders>
            <w:shd w:val="clear" w:color="auto" w:fill="auto"/>
            <w:noWrap/>
            <w:vAlign w:val="center"/>
            <w:hideMark/>
          </w:tcPr>
          <w:p w14:paraId="4601F177"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r>
      <w:tr w:rsidR="006579C4" w:rsidRPr="00484275" w14:paraId="59927262" w14:textId="77777777" w:rsidTr="00BE76DE">
        <w:trPr>
          <w:trHeight w:val="283"/>
        </w:trPr>
        <w:tc>
          <w:tcPr>
            <w:tcW w:w="5199" w:type="dxa"/>
            <w:tcBorders>
              <w:top w:val="single" w:sz="4" w:space="0" w:color="auto"/>
              <w:left w:val="nil"/>
              <w:bottom w:val="single" w:sz="4" w:space="0" w:color="auto"/>
              <w:right w:val="nil"/>
            </w:tcBorders>
            <w:shd w:val="clear" w:color="000000" w:fill="F2F2F2"/>
            <w:vAlign w:val="center"/>
            <w:hideMark/>
          </w:tcPr>
          <w:p w14:paraId="373260C4"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B) FLUJOS DE EFECTIVO DE LAS ACTIVIDADES DE INVERSIÓN</w:t>
            </w:r>
          </w:p>
        </w:tc>
        <w:tc>
          <w:tcPr>
            <w:tcW w:w="824" w:type="dxa"/>
            <w:tcBorders>
              <w:top w:val="single" w:sz="4" w:space="0" w:color="auto"/>
              <w:left w:val="nil"/>
              <w:bottom w:val="single" w:sz="4" w:space="0" w:color="auto"/>
              <w:right w:val="nil"/>
            </w:tcBorders>
            <w:shd w:val="clear" w:color="000000" w:fill="F2F2F2"/>
            <w:vAlign w:val="center"/>
            <w:hideMark/>
          </w:tcPr>
          <w:p w14:paraId="22B70F01"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 </w:t>
            </w:r>
          </w:p>
        </w:tc>
        <w:tc>
          <w:tcPr>
            <w:tcW w:w="644" w:type="dxa"/>
            <w:tcBorders>
              <w:top w:val="single" w:sz="4" w:space="0" w:color="auto"/>
              <w:left w:val="nil"/>
              <w:bottom w:val="single" w:sz="4" w:space="0" w:color="auto"/>
              <w:right w:val="nil"/>
            </w:tcBorders>
            <w:shd w:val="clear" w:color="000000" w:fill="F2F2F2"/>
            <w:vAlign w:val="center"/>
            <w:hideMark/>
          </w:tcPr>
          <w:p w14:paraId="63C75DFF"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 </w:t>
            </w:r>
          </w:p>
        </w:tc>
        <w:tc>
          <w:tcPr>
            <w:tcW w:w="1181" w:type="dxa"/>
            <w:tcBorders>
              <w:top w:val="single" w:sz="4" w:space="0" w:color="auto"/>
              <w:left w:val="nil"/>
              <w:bottom w:val="single" w:sz="4" w:space="0" w:color="auto"/>
              <w:right w:val="nil"/>
            </w:tcBorders>
            <w:shd w:val="clear" w:color="000000" w:fill="F2F2F2"/>
            <w:vAlign w:val="center"/>
            <w:hideMark/>
          </w:tcPr>
          <w:p w14:paraId="726DE829" w14:textId="3B77B438"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(53.973,59)</w:t>
            </w:r>
          </w:p>
        </w:tc>
        <w:tc>
          <w:tcPr>
            <w:tcW w:w="1357" w:type="dxa"/>
            <w:tcBorders>
              <w:top w:val="single" w:sz="4" w:space="0" w:color="auto"/>
              <w:left w:val="nil"/>
              <w:bottom w:val="single" w:sz="4" w:space="0" w:color="auto"/>
              <w:right w:val="nil"/>
            </w:tcBorders>
            <w:shd w:val="clear" w:color="000000" w:fill="F2F2F2"/>
            <w:vAlign w:val="center"/>
            <w:hideMark/>
          </w:tcPr>
          <w:p w14:paraId="7D7055A4" w14:textId="76BA2CEA"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(447.637,08)</w:t>
            </w:r>
          </w:p>
        </w:tc>
      </w:tr>
      <w:tr w:rsidR="00484275" w:rsidRPr="00484275" w14:paraId="5BB92DBD" w14:textId="77777777" w:rsidTr="006579C4">
        <w:trPr>
          <w:trHeight w:val="170"/>
        </w:trPr>
        <w:tc>
          <w:tcPr>
            <w:tcW w:w="5199" w:type="dxa"/>
            <w:tcBorders>
              <w:top w:val="nil"/>
              <w:left w:val="nil"/>
              <w:bottom w:val="nil"/>
              <w:right w:val="nil"/>
            </w:tcBorders>
            <w:shd w:val="clear" w:color="auto" w:fill="auto"/>
            <w:noWrap/>
            <w:vAlign w:val="center"/>
            <w:hideMark/>
          </w:tcPr>
          <w:p w14:paraId="623AF28A"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p>
        </w:tc>
        <w:tc>
          <w:tcPr>
            <w:tcW w:w="824" w:type="dxa"/>
            <w:tcBorders>
              <w:top w:val="nil"/>
              <w:left w:val="nil"/>
              <w:bottom w:val="nil"/>
              <w:right w:val="nil"/>
            </w:tcBorders>
            <w:shd w:val="clear" w:color="auto" w:fill="auto"/>
            <w:noWrap/>
            <w:vAlign w:val="center"/>
            <w:hideMark/>
          </w:tcPr>
          <w:p w14:paraId="0A778947"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26DA26E9"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noWrap/>
            <w:vAlign w:val="center"/>
            <w:hideMark/>
          </w:tcPr>
          <w:p w14:paraId="1A138260" w14:textId="77777777" w:rsidR="00543507" w:rsidRPr="00484275" w:rsidRDefault="00543507"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1357" w:type="dxa"/>
            <w:tcBorders>
              <w:top w:val="nil"/>
              <w:left w:val="nil"/>
              <w:bottom w:val="nil"/>
              <w:right w:val="nil"/>
            </w:tcBorders>
            <w:shd w:val="clear" w:color="auto" w:fill="auto"/>
            <w:noWrap/>
            <w:vAlign w:val="center"/>
            <w:hideMark/>
          </w:tcPr>
          <w:p w14:paraId="797D6C85"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6579C4" w:rsidRPr="00484275" w14:paraId="63D60BB0" w14:textId="77777777" w:rsidTr="002E3C11">
        <w:trPr>
          <w:trHeight w:val="227"/>
        </w:trPr>
        <w:tc>
          <w:tcPr>
            <w:tcW w:w="5199" w:type="dxa"/>
            <w:tcBorders>
              <w:top w:val="nil"/>
              <w:left w:val="nil"/>
              <w:bottom w:val="nil"/>
              <w:right w:val="nil"/>
            </w:tcBorders>
            <w:shd w:val="clear" w:color="auto" w:fill="auto"/>
            <w:vAlign w:val="center"/>
            <w:hideMark/>
          </w:tcPr>
          <w:p w14:paraId="6A1C9C93"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Pagos por inversiones:</w:t>
            </w:r>
          </w:p>
        </w:tc>
        <w:tc>
          <w:tcPr>
            <w:tcW w:w="824" w:type="dxa"/>
            <w:tcBorders>
              <w:top w:val="nil"/>
              <w:left w:val="nil"/>
              <w:bottom w:val="nil"/>
              <w:right w:val="nil"/>
            </w:tcBorders>
            <w:shd w:val="clear" w:color="auto" w:fill="auto"/>
            <w:noWrap/>
            <w:vAlign w:val="center"/>
            <w:hideMark/>
          </w:tcPr>
          <w:p w14:paraId="66AFA956"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7C0044B2"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single" w:sz="4" w:space="0" w:color="auto"/>
              <w:left w:val="nil"/>
              <w:bottom w:val="single" w:sz="4" w:space="0" w:color="auto"/>
              <w:right w:val="nil"/>
            </w:tcBorders>
            <w:shd w:val="clear" w:color="auto" w:fill="auto"/>
            <w:vAlign w:val="center"/>
            <w:hideMark/>
          </w:tcPr>
          <w:p w14:paraId="3158558E" w14:textId="5143F783"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(53.973,59)</w:t>
            </w:r>
          </w:p>
        </w:tc>
        <w:tc>
          <w:tcPr>
            <w:tcW w:w="1357" w:type="dxa"/>
            <w:tcBorders>
              <w:top w:val="single" w:sz="4" w:space="0" w:color="auto"/>
              <w:left w:val="nil"/>
              <w:bottom w:val="single" w:sz="4" w:space="0" w:color="auto"/>
              <w:right w:val="nil"/>
            </w:tcBorders>
            <w:shd w:val="clear" w:color="auto" w:fill="auto"/>
            <w:vAlign w:val="center"/>
            <w:hideMark/>
          </w:tcPr>
          <w:p w14:paraId="24D6E9DA"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(447.637,08)</w:t>
            </w:r>
          </w:p>
        </w:tc>
      </w:tr>
      <w:tr w:rsidR="006579C4" w:rsidRPr="00484275" w14:paraId="38C33463" w14:textId="77777777" w:rsidTr="002E3C11">
        <w:trPr>
          <w:trHeight w:val="227"/>
        </w:trPr>
        <w:tc>
          <w:tcPr>
            <w:tcW w:w="5199" w:type="dxa"/>
            <w:tcBorders>
              <w:top w:val="nil"/>
              <w:left w:val="nil"/>
              <w:bottom w:val="nil"/>
              <w:right w:val="nil"/>
            </w:tcBorders>
            <w:shd w:val="clear" w:color="auto" w:fill="auto"/>
            <w:vAlign w:val="center"/>
            <w:hideMark/>
          </w:tcPr>
          <w:p w14:paraId="258B4152"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Inmovilizado intangible</w:t>
            </w:r>
          </w:p>
        </w:tc>
        <w:tc>
          <w:tcPr>
            <w:tcW w:w="824" w:type="dxa"/>
            <w:tcBorders>
              <w:top w:val="nil"/>
              <w:left w:val="nil"/>
              <w:bottom w:val="nil"/>
              <w:right w:val="nil"/>
            </w:tcBorders>
            <w:shd w:val="clear" w:color="auto" w:fill="auto"/>
            <w:noWrap/>
            <w:vAlign w:val="center"/>
            <w:hideMark/>
          </w:tcPr>
          <w:p w14:paraId="6A55AD38"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5</w:t>
            </w:r>
          </w:p>
        </w:tc>
        <w:tc>
          <w:tcPr>
            <w:tcW w:w="644" w:type="dxa"/>
            <w:tcBorders>
              <w:top w:val="nil"/>
              <w:left w:val="nil"/>
              <w:bottom w:val="nil"/>
              <w:right w:val="nil"/>
            </w:tcBorders>
            <w:shd w:val="clear" w:color="auto" w:fill="auto"/>
            <w:noWrap/>
            <w:vAlign w:val="center"/>
            <w:hideMark/>
          </w:tcPr>
          <w:p w14:paraId="73E333A7"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6E41869A" w14:textId="377B2B5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 xml:space="preserve"> -</w:t>
            </w:r>
          </w:p>
        </w:tc>
        <w:tc>
          <w:tcPr>
            <w:tcW w:w="1357" w:type="dxa"/>
            <w:tcBorders>
              <w:top w:val="nil"/>
              <w:left w:val="nil"/>
              <w:bottom w:val="nil"/>
              <w:right w:val="nil"/>
            </w:tcBorders>
            <w:shd w:val="clear" w:color="auto" w:fill="auto"/>
            <w:vAlign w:val="center"/>
            <w:hideMark/>
          </w:tcPr>
          <w:p w14:paraId="62D5A260"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(46.263,97)</w:t>
            </w:r>
          </w:p>
        </w:tc>
      </w:tr>
      <w:tr w:rsidR="006579C4" w:rsidRPr="00484275" w14:paraId="3E812D48" w14:textId="77777777" w:rsidTr="002E3C11">
        <w:trPr>
          <w:trHeight w:val="227"/>
        </w:trPr>
        <w:tc>
          <w:tcPr>
            <w:tcW w:w="5199" w:type="dxa"/>
            <w:tcBorders>
              <w:top w:val="nil"/>
              <w:left w:val="nil"/>
              <w:bottom w:val="nil"/>
              <w:right w:val="nil"/>
            </w:tcBorders>
            <w:shd w:val="clear" w:color="auto" w:fill="auto"/>
            <w:vAlign w:val="center"/>
            <w:hideMark/>
          </w:tcPr>
          <w:p w14:paraId="33BD88F1"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Inmovilizado material</w:t>
            </w:r>
          </w:p>
        </w:tc>
        <w:tc>
          <w:tcPr>
            <w:tcW w:w="824" w:type="dxa"/>
            <w:tcBorders>
              <w:top w:val="nil"/>
              <w:left w:val="nil"/>
              <w:bottom w:val="nil"/>
              <w:right w:val="nil"/>
            </w:tcBorders>
            <w:shd w:val="clear" w:color="auto" w:fill="auto"/>
            <w:noWrap/>
            <w:vAlign w:val="center"/>
            <w:hideMark/>
          </w:tcPr>
          <w:p w14:paraId="093B4A44"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6</w:t>
            </w:r>
          </w:p>
        </w:tc>
        <w:tc>
          <w:tcPr>
            <w:tcW w:w="644" w:type="dxa"/>
            <w:tcBorders>
              <w:top w:val="nil"/>
              <w:left w:val="nil"/>
              <w:bottom w:val="nil"/>
              <w:right w:val="nil"/>
            </w:tcBorders>
            <w:shd w:val="clear" w:color="auto" w:fill="auto"/>
            <w:noWrap/>
            <w:vAlign w:val="center"/>
            <w:hideMark/>
          </w:tcPr>
          <w:p w14:paraId="429CB578"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10EAA13A" w14:textId="0B3A7EC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(53.973,59)</w:t>
            </w:r>
          </w:p>
        </w:tc>
        <w:tc>
          <w:tcPr>
            <w:tcW w:w="1357" w:type="dxa"/>
            <w:tcBorders>
              <w:top w:val="nil"/>
              <w:left w:val="nil"/>
              <w:bottom w:val="nil"/>
              <w:right w:val="nil"/>
            </w:tcBorders>
            <w:shd w:val="clear" w:color="auto" w:fill="auto"/>
            <w:vAlign w:val="center"/>
            <w:hideMark/>
          </w:tcPr>
          <w:p w14:paraId="1437DF60"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(398.265,41)</w:t>
            </w:r>
          </w:p>
        </w:tc>
      </w:tr>
      <w:tr w:rsidR="006579C4" w:rsidRPr="00484275" w14:paraId="63EEE515" w14:textId="77777777" w:rsidTr="002E3C11">
        <w:trPr>
          <w:trHeight w:val="227"/>
        </w:trPr>
        <w:tc>
          <w:tcPr>
            <w:tcW w:w="5199" w:type="dxa"/>
            <w:tcBorders>
              <w:top w:val="nil"/>
              <w:left w:val="nil"/>
              <w:bottom w:val="nil"/>
              <w:right w:val="nil"/>
            </w:tcBorders>
            <w:shd w:val="clear" w:color="auto" w:fill="auto"/>
            <w:vAlign w:val="center"/>
            <w:hideMark/>
          </w:tcPr>
          <w:p w14:paraId="7CB300F7"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Otros activos</w:t>
            </w:r>
          </w:p>
        </w:tc>
        <w:tc>
          <w:tcPr>
            <w:tcW w:w="824" w:type="dxa"/>
            <w:tcBorders>
              <w:top w:val="nil"/>
              <w:left w:val="nil"/>
              <w:bottom w:val="nil"/>
              <w:right w:val="nil"/>
            </w:tcBorders>
            <w:shd w:val="clear" w:color="auto" w:fill="auto"/>
            <w:noWrap/>
            <w:vAlign w:val="center"/>
            <w:hideMark/>
          </w:tcPr>
          <w:p w14:paraId="7A38ED73"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74FA605E"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444FDF46" w14:textId="5E1E476C"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 xml:space="preserve"> -</w:t>
            </w:r>
          </w:p>
        </w:tc>
        <w:tc>
          <w:tcPr>
            <w:tcW w:w="1357" w:type="dxa"/>
            <w:tcBorders>
              <w:top w:val="nil"/>
              <w:left w:val="nil"/>
              <w:bottom w:val="nil"/>
              <w:right w:val="nil"/>
            </w:tcBorders>
            <w:shd w:val="clear" w:color="auto" w:fill="auto"/>
            <w:vAlign w:val="center"/>
            <w:hideMark/>
          </w:tcPr>
          <w:p w14:paraId="47355446"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(3.107,70)</w:t>
            </w:r>
          </w:p>
        </w:tc>
      </w:tr>
      <w:tr w:rsidR="00484275" w:rsidRPr="00484275" w14:paraId="62C5D637" w14:textId="77777777" w:rsidTr="002E3C11">
        <w:trPr>
          <w:trHeight w:val="113"/>
        </w:trPr>
        <w:tc>
          <w:tcPr>
            <w:tcW w:w="5199" w:type="dxa"/>
            <w:tcBorders>
              <w:top w:val="nil"/>
              <w:left w:val="nil"/>
              <w:bottom w:val="nil"/>
              <w:right w:val="nil"/>
            </w:tcBorders>
            <w:shd w:val="clear" w:color="auto" w:fill="auto"/>
            <w:vAlign w:val="center"/>
            <w:hideMark/>
          </w:tcPr>
          <w:p w14:paraId="5ED746CC"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824" w:type="dxa"/>
            <w:tcBorders>
              <w:top w:val="nil"/>
              <w:left w:val="nil"/>
              <w:bottom w:val="nil"/>
              <w:right w:val="nil"/>
            </w:tcBorders>
            <w:shd w:val="clear" w:color="auto" w:fill="auto"/>
            <w:noWrap/>
            <w:vAlign w:val="center"/>
            <w:hideMark/>
          </w:tcPr>
          <w:p w14:paraId="03C3D6BB"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0B117684"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37FC4A5E" w14:textId="595F152E" w:rsidR="00543507" w:rsidRPr="00484275" w:rsidRDefault="00543507"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1357" w:type="dxa"/>
            <w:tcBorders>
              <w:top w:val="nil"/>
              <w:left w:val="nil"/>
              <w:bottom w:val="nil"/>
              <w:right w:val="nil"/>
            </w:tcBorders>
            <w:shd w:val="clear" w:color="auto" w:fill="auto"/>
            <w:vAlign w:val="center"/>
            <w:hideMark/>
          </w:tcPr>
          <w:p w14:paraId="64BDDCA0" w14:textId="2FBC6E89"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484275" w:rsidRPr="002E3C11" w14:paraId="5781653D" w14:textId="77777777" w:rsidTr="002E3C11">
        <w:trPr>
          <w:trHeight w:val="227"/>
        </w:trPr>
        <w:tc>
          <w:tcPr>
            <w:tcW w:w="5199" w:type="dxa"/>
            <w:tcBorders>
              <w:top w:val="nil"/>
              <w:left w:val="nil"/>
              <w:bottom w:val="nil"/>
              <w:right w:val="nil"/>
            </w:tcBorders>
            <w:shd w:val="clear" w:color="auto" w:fill="auto"/>
            <w:vAlign w:val="center"/>
            <w:hideMark/>
          </w:tcPr>
          <w:p w14:paraId="5AB7F1FE"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2E3C11">
              <w:rPr>
                <w:rFonts w:eastAsia="Times New Roman"/>
                <w:b/>
                <w:bCs/>
                <w:color w:val="auto"/>
                <w:sz w:val="16"/>
                <w:szCs w:val="16"/>
                <w:bdr w:val="none" w:sz="0" w:space="0" w:color="auto"/>
                <w:lang w:eastAsia="es-ES"/>
              </w:rPr>
              <w:t>Cobros por desinversiones:</w:t>
            </w:r>
          </w:p>
        </w:tc>
        <w:tc>
          <w:tcPr>
            <w:tcW w:w="824" w:type="dxa"/>
            <w:tcBorders>
              <w:top w:val="nil"/>
              <w:left w:val="nil"/>
              <w:bottom w:val="nil"/>
              <w:right w:val="nil"/>
            </w:tcBorders>
            <w:shd w:val="clear" w:color="auto" w:fill="auto"/>
            <w:noWrap/>
            <w:vAlign w:val="center"/>
            <w:hideMark/>
          </w:tcPr>
          <w:p w14:paraId="5DCB7A55"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6220FFA5"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p>
        </w:tc>
        <w:tc>
          <w:tcPr>
            <w:tcW w:w="1181" w:type="dxa"/>
            <w:tcBorders>
              <w:top w:val="single" w:sz="4" w:space="0" w:color="auto"/>
              <w:left w:val="nil"/>
              <w:bottom w:val="single" w:sz="4" w:space="0" w:color="auto"/>
              <w:right w:val="nil"/>
            </w:tcBorders>
            <w:shd w:val="clear" w:color="auto" w:fill="auto"/>
            <w:vAlign w:val="center"/>
            <w:hideMark/>
          </w:tcPr>
          <w:p w14:paraId="26FC44F2" w14:textId="54E39986" w:rsidR="00543507" w:rsidRPr="002E3C11" w:rsidRDefault="00543507"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2E3C11">
              <w:rPr>
                <w:rFonts w:eastAsia="Times New Roman"/>
                <w:b/>
                <w:bCs/>
                <w:color w:val="auto"/>
                <w:sz w:val="16"/>
                <w:szCs w:val="16"/>
                <w:bdr w:val="none" w:sz="0" w:space="0" w:color="auto"/>
                <w:lang w:eastAsia="es-ES"/>
              </w:rPr>
              <w:t> </w:t>
            </w:r>
            <w:r w:rsidR="002E3C11" w:rsidRPr="002E3C11">
              <w:rPr>
                <w:rFonts w:eastAsia="Times New Roman"/>
                <w:b/>
                <w:bCs/>
                <w:color w:val="auto"/>
                <w:sz w:val="16"/>
                <w:szCs w:val="16"/>
                <w:bdr w:val="none" w:sz="0" w:space="0" w:color="auto"/>
                <w:lang w:eastAsia="es-ES"/>
              </w:rPr>
              <w:t>-</w:t>
            </w:r>
          </w:p>
        </w:tc>
        <w:tc>
          <w:tcPr>
            <w:tcW w:w="1357" w:type="dxa"/>
            <w:tcBorders>
              <w:top w:val="single" w:sz="4" w:space="0" w:color="auto"/>
              <w:left w:val="nil"/>
              <w:bottom w:val="single" w:sz="4" w:space="0" w:color="auto"/>
              <w:right w:val="nil"/>
            </w:tcBorders>
            <w:shd w:val="clear" w:color="auto" w:fill="auto"/>
            <w:vAlign w:val="center"/>
            <w:hideMark/>
          </w:tcPr>
          <w:p w14:paraId="36EDAFE3"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2E3C11">
              <w:rPr>
                <w:rFonts w:eastAsia="Times New Roman"/>
                <w:b/>
                <w:bCs/>
                <w:color w:val="auto"/>
                <w:sz w:val="16"/>
                <w:szCs w:val="16"/>
                <w:bdr w:val="none" w:sz="0" w:space="0" w:color="auto"/>
                <w:lang w:eastAsia="es-ES"/>
              </w:rPr>
              <w:t xml:space="preserve"> -</w:t>
            </w:r>
          </w:p>
        </w:tc>
      </w:tr>
      <w:tr w:rsidR="00484275" w:rsidRPr="00484275" w14:paraId="00FFA000" w14:textId="77777777" w:rsidTr="002E3C11">
        <w:trPr>
          <w:trHeight w:val="227"/>
        </w:trPr>
        <w:tc>
          <w:tcPr>
            <w:tcW w:w="5199" w:type="dxa"/>
            <w:tcBorders>
              <w:top w:val="nil"/>
              <w:left w:val="nil"/>
              <w:bottom w:val="nil"/>
              <w:right w:val="nil"/>
            </w:tcBorders>
            <w:shd w:val="clear" w:color="auto" w:fill="auto"/>
            <w:vAlign w:val="center"/>
            <w:hideMark/>
          </w:tcPr>
          <w:p w14:paraId="1A15C3D5"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Otros activos financieros</w:t>
            </w:r>
          </w:p>
        </w:tc>
        <w:tc>
          <w:tcPr>
            <w:tcW w:w="824" w:type="dxa"/>
            <w:tcBorders>
              <w:top w:val="nil"/>
              <w:left w:val="nil"/>
              <w:bottom w:val="nil"/>
              <w:right w:val="nil"/>
            </w:tcBorders>
            <w:shd w:val="clear" w:color="auto" w:fill="auto"/>
            <w:noWrap/>
            <w:vAlign w:val="center"/>
            <w:hideMark/>
          </w:tcPr>
          <w:p w14:paraId="500680B8"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2484F17B"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1B30BEF9" w14:textId="3A85805F" w:rsidR="00543507" w:rsidRPr="00484275" w:rsidRDefault="002E3C11"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rFonts w:eastAsia="Times New Roman"/>
                <w:color w:val="auto"/>
                <w:sz w:val="16"/>
                <w:szCs w:val="16"/>
                <w:bdr w:val="none" w:sz="0" w:space="0" w:color="auto"/>
                <w:lang w:eastAsia="es-ES"/>
              </w:rPr>
              <w:t>-</w:t>
            </w:r>
          </w:p>
        </w:tc>
        <w:tc>
          <w:tcPr>
            <w:tcW w:w="1357" w:type="dxa"/>
            <w:tcBorders>
              <w:top w:val="nil"/>
              <w:left w:val="nil"/>
              <w:bottom w:val="nil"/>
              <w:right w:val="nil"/>
            </w:tcBorders>
            <w:shd w:val="clear" w:color="auto" w:fill="auto"/>
            <w:vAlign w:val="center"/>
            <w:hideMark/>
          </w:tcPr>
          <w:p w14:paraId="381B0E48"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xml:space="preserve"> -</w:t>
            </w:r>
          </w:p>
        </w:tc>
      </w:tr>
      <w:tr w:rsidR="00484275" w:rsidRPr="00484275" w14:paraId="04E4BB74" w14:textId="77777777" w:rsidTr="002E3C11">
        <w:trPr>
          <w:trHeight w:val="113"/>
        </w:trPr>
        <w:tc>
          <w:tcPr>
            <w:tcW w:w="5199" w:type="dxa"/>
            <w:tcBorders>
              <w:top w:val="nil"/>
              <w:left w:val="nil"/>
              <w:bottom w:val="nil"/>
              <w:right w:val="nil"/>
            </w:tcBorders>
            <w:shd w:val="clear" w:color="auto" w:fill="auto"/>
            <w:noWrap/>
            <w:vAlign w:val="center"/>
            <w:hideMark/>
          </w:tcPr>
          <w:p w14:paraId="69A9CA2F"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824" w:type="dxa"/>
            <w:tcBorders>
              <w:top w:val="nil"/>
              <w:left w:val="nil"/>
              <w:bottom w:val="nil"/>
              <w:right w:val="nil"/>
            </w:tcBorders>
            <w:shd w:val="clear" w:color="auto" w:fill="auto"/>
            <w:noWrap/>
            <w:vAlign w:val="center"/>
            <w:hideMark/>
          </w:tcPr>
          <w:p w14:paraId="31BE5108"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6D376AAF"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noWrap/>
            <w:vAlign w:val="center"/>
            <w:hideMark/>
          </w:tcPr>
          <w:p w14:paraId="0204A00F" w14:textId="77777777" w:rsidR="00543507" w:rsidRPr="00484275" w:rsidRDefault="00543507"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1357" w:type="dxa"/>
            <w:tcBorders>
              <w:top w:val="nil"/>
              <w:left w:val="nil"/>
              <w:bottom w:val="nil"/>
              <w:right w:val="nil"/>
            </w:tcBorders>
            <w:shd w:val="clear" w:color="auto" w:fill="auto"/>
            <w:noWrap/>
            <w:vAlign w:val="center"/>
            <w:hideMark/>
          </w:tcPr>
          <w:p w14:paraId="067D02E5"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6579C4" w:rsidRPr="00484275" w14:paraId="21740DFC" w14:textId="77777777" w:rsidTr="002E3C11">
        <w:trPr>
          <w:trHeight w:val="170"/>
        </w:trPr>
        <w:tc>
          <w:tcPr>
            <w:tcW w:w="5199" w:type="dxa"/>
            <w:tcBorders>
              <w:top w:val="single" w:sz="4" w:space="0" w:color="auto"/>
              <w:left w:val="nil"/>
              <w:bottom w:val="single" w:sz="4" w:space="0" w:color="auto"/>
              <w:right w:val="nil"/>
            </w:tcBorders>
            <w:shd w:val="clear" w:color="auto" w:fill="F2F2F2" w:themeFill="background1" w:themeFillShade="F2"/>
            <w:vAlign w:val="center"/>
            <w:hideMark/>
          </w:tcPr>
          <w:p w14:paraId="55F7F459"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C) FLUJOS DE EFECTIVO DE LAS ACTIVIDADES DE FINANCIACIÓN</w:t>
            </w:r>
          </w:p>
        </w:tc>
        <w:tc>
          <w:tcPr>
            <w:tcW w:w="824" w:type="dxa"/>
            <w:tcBorders>
              <w:top w:val="single" w:sz="4" w:space="0" w:color="auto"/>
              <w:left w:val="nil"/>
              <w:bottom w:val="single" w:sz="4" w:space="0" w:color="auto"/>
              <w:right w:val="nil"/>
            </w:tcBorders>
            <w:shd w:val="clear" w:color="auto" w:fill="F2F2F2" w:themeFill="background1" w:themeFillShade="F2"/>
            <w:vAlign w:val="center"/>
            <w:hideMark/>
          </w:tcPr>
          <w:p w14:paraId="2465D327"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 </w:t>
            </w:r>
          </w:p>
        </w:tc>
        <w:tc>
          <w:tcPr>
            <w:tcW w:w="644" w:type="dxa"/>
            <w:tcBorders>
              <w:top w:val="single" w:sz="4" w:space="0" w:color="auto"/>
              <w:left w:val="nil"/>
              <w:bottom w:val="single" w:sz="4" w:space="0" w:color="auto"/>
              <w:right w:val="nil"/>
            </w:tcBorders>
            <w:shd w:val="clear" w:color="auto" w:fill="F2F2F2" w:themeFill="background1" w:themeFillShade="F2"/>
            <w:vAlign w:val="center"/>
            <w:hideMark/>
          </w:tcPr>
          <w:p w14:paraId="7162436D"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 </w:t>
            </w:r>
          </w:p>
        </w:tc>
        <w:tc>
          <w:tcPr>
            <w:tcW w:w="1181" w:type="dxa"/>
            <w:tcBorders>
              <w:top w:val="single" w:sz="4" w:space="0" w:color="auto"/>
              <w:left w:val="nil"/>
              <w:bottom w:val="single" w:sz="4" w:space="0" w:color="auto"/>
              <w:right w:val="nil"/>
            </w:tcBorders>
            <w:shd w:val="clear" w:color="auto" w:fill="F2F2F2" w:themeFill="background1" w:themeFillShade="F2"/>
            <w:vAlign w:val="center"/>
            <w:hideMark/>
          </w:tcPr>
          <w:p w14:paraId="61C198A4" w14:textId="226414F9"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2.241.828,26</w:t>
            </w:r>
          </w:p>
        </w:tc>
        <w:tc>
          <w:tcPr>
            <w:tcW w:w="1357" w:type="dxa"/>
            <w:tcBorders>
              <w:top w:val="single" w:sz="4" w:space="0" w:color="auto"/>
              <w:left w:val="nil"/>
              <w:bottom w:val="single" w:sz="4" w:space="0" w:color="auto"/>
              <w:right w:val="nil"/>
            </w:tcBorders>
            <w:shd w:val="clear" w:color="auto" w:fill="F2F2F2" w:themeFill="background1" w:themeFillShade="F2"/>
            <w:vAlign w:val="center"/>
            <w:hideMark/>
          </w:tcPr>
          <w:p w14:paraId="5B09C915"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2.598.609,88</w:t>
            </w:r>
          </w:p>
        </w:tc>
      </w:tr>
      <w:tr w:rsidR="006579C4" w:rsidRPr="00484275" w14:paraId="356C4BA8" w14:textId="77777777" w:rsidTr="002E3C11">
        <w:trPr>
          <w:trHeight w:val="227"/>
        </w:trPr>
        <w:tc>
          <w:tcPr>
            <w:tcW w:w="5199" w:type="dxa"/>
            <w:tcBorders>
              <w:top w:val="nil"/>
              <w:left w:val="nil"/>
              <w:bottom w:val="nil"/>
              <w:right w:val="nil"/>
            </w:tcBorders>
            <w:shd w:val="clear" w:color="auto" w:fill="auto"/>
            <w:vAlign w:val="center"/>
            <w:hideMark/>
          </w:tcPr>
          <w:p w14:paraId="7C4950D6"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Cobros y pagos por instrumentos de patrimonio:</w:t>
            </w:r>
          </w:p>
        </w:tc>
        <w:tc>
          <w:tcPr>
            <w:tcW w:w="824" w:type="dxa"/>
            <w:tcBorders>
              <w:top w:val="nil"/>
              <w:left w:val="nil"/>
              <w:bottom w:val="nil"/>
              <w:right w:val="nil"/>
            </w:tcBorders>
            <w:shd w:val="clear" w:color="auto" w:fill="auto"/>
            <w:noWrap/>
            <w:vAlign w:val="center"/>
            <w:hideMark/>
          </w:tcPr>
          <w:p w14:paraId="23AF2F35"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12B2DBB3"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single" w:sz="4" w:space="0" w:color="auto"/>
              <w:right w:val="nil"/>
            </w:tcBorders>
            <w:shd w:val="clear" w:color="auto" w:fill="auto"/>
            <w:vAlign w:val="center"/>
            <w:hideMark/>
          </w:tcPr>
          <w:p w14:paraId="72A31487" w14:textId="3BCBA3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2.314.283,00</w:t>
            </w:r>
          </w:p>
        </w:tc>
        <w:tc>
          <w:tcPr>
            <w:tcW w:w="1357" w:type="dxa"/>
            <w:tcBorders>
              <w:top w:val="nil"/>
              <w:left w:val="nil"/>
              <w:bottom w:val="single" w:sz="4" w:space="0" w:color="auto"/>
              <w:right w:val="nil"/>
            </w:tcBorders>
            <w:shd w:val="clear" w:color="auto" w:fill="auto"/>
            <w:vAlign w:val="center"/>
            <w:hideMark/>
          </w:tcPr>
          <w:p w14:paraId="75576937"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2.523.683,00</w:t>
            </w:r>
          </w:p>
        </w:tc>
      </w:tr>
      <w:tr w:rsidR="006579C4" w:rsidRPr="00484275" w14:paraId="2EA2E422" w14:textId="77777777" w:rsidTr="002E3C11">
        <w:trPr>
          <w:trHeight w:val="227"/>
        </w:trPr>
        <w:tc>
          <w:tcPr>
            <w:tcW w:w="5199" w:type="dxa"/>
            <w:tcBorders>
              <w:top w:val="nil"/>
              <w:left w:val="nil"/>
              <w:bottom w:val="nil"/>
              <w:right w:val="nil"/>
            </w:tcBorders>
            <w:shd w:val="clear" w:color="auto" w:fill="auto"/>
            <w:vAlign w:val="center"/>
            <w:hideMark/>
          </w:tcPr>
          <w:p w14:paraId="169F3C6F"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Aportación socios</w:t>
            </w:r>
          </w:p>
        </w:tc>
        <w:tc>
          <w:tcPr>
            <w:tcW w:w="824" w:type="dxa"/>
            <w:tcBorders>
              <w:top w:val="nil"/>
              <w:left w:val="nil"/>
              <w:bottom w:val="nil"/>
              <w:right w:val="nil"/>
            </w:tcBorders>
            <w:shd w:val="clear" w:color="auto" w:fill="auto"/>
            <w:noWrap/>
            <w:vAlign w:val="center"/>
            <w:hideMark/>
          </w:tcPr>
          <w:p w14:paraId="75DE1DFA"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8.3.d</w:t>
            </w:r>
          </w:p>
        </w:tc>
        <w:tc>
          <w:tcPr>
            <w:tcW w:w="644" w:type="dxa"/>
            <w:tcBorders>
              <w:top w:val="nil"/>
              <w:left w:val="nil"/>
              <w:bottom w:val="nil"/>
              <w:right w:val="nil"/>
            </w:tcBorders>
            <w:shd w:val="clear" w:color="auto" w:fill="auto"/>
            <w:noWrap/>
            <w:vAlign w:val="center"/>
            <w:hideMark/>
          </w:tcPr>
          <w:p w14:paraId="6530EDBD"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211D577C" w14:textId="0E4AE912"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2.223.683,00</w:t>
            </w:r>
          </w:p>
        </w:tc>
        <w:tc>
          <w:tcPr>
            <w:tcW w:w="1357" w:type="dxa"/>
            <w:tcBorders>
              <w:top w:val="nil"/>
              <w:left w:val="nil"/>
              <w:bottom w:val="nil"/>
              <w:right w:val="nil"/>
            </w:tcBorders>
            <w:shd w:val="clear" w:color="auto" w:fill="auto"/>
            <w:vAlign w:val="center"/>
            <w:hideMark/>
          </w:tcPr>
          <w:p w14:paraId="7DB1F221"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2.223.683,00</w:t>
            </w:r>
          </w:p>
        </w:tc>
      </w:tr>
      <w:tr w:rsidR="006579C4" w:rsidRPr="00484275" w14:paraId="3D152C4F" w14:textId="77777777" w:rsidTr="002E3C11">
        <w:trPr>
          <w:trHeight w:val="227"/>
        </w:trPr>
        <w:tc>
          <w:tcPr>
            <w:tcW w:w="5199" w:type="dxa"/>
            <w:tcBorders>
              <w:top w:val="nil"/>
              <w:left w:val="nil"/>
              <w:bottom w:val="nil"/>
              <w:right w:val="nil"/>
            </w:tcBorders>
            <w:shd w:val="clear" w:color="auto" w:fill="auto"/>
            <w:vAlign w:val="center"/>
            <w:hideMark/>
          </w:tcPr>
          <w:p w14:paraId="3A16C7D7"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Subvenciones, donaciones y legados recibidos</w:t>
            </w:r>
          </w:p>
        </w:tc>
        <w:tc>
          <w:tcPr>
            <w:tcW w:w="824" w:type="dxa"/>
            <w:tcBorders>
              <w:top w:val="nil"/>
              <w:left w:val="nil"/>
              <w:bottom w:val="nil"/>
              <w:right w:val="nil"/>
            </w:tcBorders>
            <w:shd w:val="clear" w:color="auto" w:fill="auto"/>
            <w:noWrap/>
            <w:vAlign w:val="center"/>
            <w:hideMark/>
          </w:tcPr>
          <w:p w14:paraId="16FD54A1"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15.1</w:t>
            </w:r>
          </w:p>
        </w:tc>
        <w:tc>
          <w:tcPr>
            <w:tcW w:w="644" w:type="dxa"/>
            <w:tcBorders>
              <w:top w:val="nil"/>
              <w:left w:val="nil"/>
              <w:bottom w:val="nil"/>
              <w:right w:val="nil"/>
            </w:tcBorders>
            <w:shd w:val="clear" w:color="auto" w:fill="auto"/>
            <w:noWrap/>
            <w:vAlign w:val="center"/>
            <w:hideMark/>
          </w:tcPr>
          <w:p w14:paraId="0FA46FF2"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32674705" w14:textId="6ADC0D09"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90.600,00</w:t>
            </w:r>
          </w:p>
        </w:tc>
        <w:tc>
          <w:tcPr>
            <w:tcW w:w="1357" w:type="dxa"/>
            <w:tcBorders>
              <w:top w:val="nil"/>
              <w:left w:val="nil"/>
              <w:bottom w:val="nil"/>
              <w:right w:val="nil"/>
            </w:tcBorders>
            <w:shd w:val="clear" w:color="auto" w:fill="auto"/>
            <w:vAlign w:val="center"/>
            <w:hideMark/>
          </w:tcPr>
          <w:p w14:paraId="3F1C55D2"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300.000,00</w:t>
            </w:r>
          </w:p>
        </w:tc>
      </w:tr>
      <w:tr w:rsidR="00484275" w:rsidRPr="002E3C11" w14:paraId="7ECD28D1" w14:textId="77777777" w:rsidTr="002E3C11">
        <w:trPr>
          <w:trHeight w:val="113"/>
        </w:trPr>
        <w:tc>
          <w:tcPr>
            <w:tcW w:w="5199" w:type="dxa"/>
            <w:tcBorders>
              <w:top w:val="nil"/>
              <w:left w:val="nil"/>
              <w:bottom w:val="nil"/>
              <w:right w:val="nil"/>
            </w:tcBorders>
            <w:shd w:val="clear" w:color="auto" w:fill="auto"/>
            <w:vAlign w:val="center"/>
            <w:hideMark/>
          </w:tcPr>
          <w:p w14:paraId="7051B66D"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c>
          <w:tcPr>
            <w:tcW w:w="824" w:type="dxa"/>
            <w:tcBorders>
              <w:top w:val="nil"/>
              <w:left w:val="nil"/>
              <w:bottom w:val="nil"/>
              <w:right w:val="nil"/>
            </w:tcBorders>
            <w:shd w:val="clear" w:color="auto" w:fill="auto"/>
            <w:noWrap/>
            <w:vAlign w:val="center"/>
            <w:hideMark/>
          </w:tcPr>
          <w:p w14:paraId="09D06ABD"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0"/>
                <w:szCs w:val="10"/>
                <w:bdr w:val="none" w:sz="0" w:space="0" w:color="auto"/>
                <w:lang w:eastAsia="es-ES"/>
              </w:rPr>
            </w:pPr>
          </w:p>
        </w:tc>
        <w:tc>
          <w:tcPr>
            <w:tcW w:w="644" w:type="dxa"/>
            <w:tcBorders>
              <w:top w:val="nil"/>
              <w:left w:val="nil"/>
              <w:bottom w:val="nil"/>
              <w:right w:val="nil"/>
            </w:tcBorders>
            <w:shd w:val="clear" w:color="auto" w:fill="auto"/>
            <w:noWrap/>
            <w:vAlign w:val="center"/>
            <w:hideMark/>
          </w:tcPr>
          <w:p w14:paraId="1B9B80F2"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0"/>
                <w:szCs w:val="10"/>
                <w:bdr w:val="none" w:sz="0" w:space="0" w:color="auto"/>
                <w:lang w:eastAsia="es-ES"/>
              </w:rPr>
            </w:pPr>
          </w:p>
        </w:tc>
        <w:tc>
          <w:tcPr>
            <w:tcW w:w="1181" w:type="dxa"/>
            <w:tcBorders>
              <w:top w:val="nil"/>
              <w:left w:val="nil"/>
              <w:bottom w:val="nil"/>
              <w:right w:val="nil"/>
            </w:tcBorders>
            <w:shd w:val="clear" w:color="auto" w:fill="auto"/>
            <w:noWrap/>
            <w:vAlign w:val="center"/>
            <w:hideMark/>
          </w:tcPr>
          <w:p w14:paraId="37AE84CE" w14:textId="77777777" w:rsidR="00543507" w:rsidRPr="002E3C11" w:rsidRDefault="00543507"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c>
          <w:tcPr>
            <w:tcW w:w="1357" w:type="dxa"/>
            <w:tcBorders>
              <w:top w:val="nil"/>
              <w:left w:val="nil"/>
              <w:bottom w:val="nil"/>
              <w:right w:val="nil"/>
            </w:tcBorders>
            <w:shd w:val="clear" w:color="auto" w:fill="auto"/>
            <w:noWrap/>
            <w:vAlign w:val="center"/>
            <w:hideMark/>
          </w:tcPr>
          <w:p w14:paraId="3D2991DA"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r>
      <w:tr w:rsidR="006579C4" w:rsidRPr="00484275" w14:paraId="54D9BF7F" w14:textId="77777777" w:rsidTr="002E3C11">
        <w:trPr>
          <w:trHeight w:val="227"/>
        </w:trPr>
        <w:tc>
          <w:tcPr>
            <w:tcW w:w="5199" w:type="dxa"/>
            <w:tcBorders>
              <w:top w:val="nil"/>
              <w:left w:val="nil"/>
              <w:bottom w:val="nil"/>
              <w:right w:val="nil"/>
            </w:tcBorders>
            <w:shd w:val="clear" w:color="auto" w:fill="auto"/>
            <w:vAlign w:val="center"/>
            <w:hideMark/>
          </w:tcPr>
          <w:p w14:paraId="1FA3C4DA"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Cobros y pagos por instrumentos de pasivo financiero:</w:t>
            </w:r>
          </w:p>
        </w:tc>
        <w:tc>
          <w:tcPr>
            <w:tcW w:w="824" w:type="dxa"/>
            <w:tcBorders>
              <w:top w:val="nil"/>
              <w:left w:val="nil"/>
              <w:bottom w:val="nil"/>
              <w:right w:val="nil"/>
            </w:tcBorders>
            <w:shd w:val="clear" w:color="auto" w:fill="auto"/>
            <w:noWrap/>
            <w:vAlign w:val="center"/>
            <w:hideMark/>
          </w:tcPr>
          <w:p w14:paraId="68C39A76"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330994B5"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single" w:sz="4" w:space="0" w:color="auto"/>
              <w:left w:val="nil"/>
              <w:bottom w:val="single" w:sz="4" w:space="0" w:color="auto"/>
              <w:right w:val="nil"/>
            </w:tcBorders>
            <w:shd w:val="clear" w:color="auto" w:fill="auto"/>
            <w:vAlign w:val="center"/>
            <w:hideMark/>
          </w:tcPr>
          <w:p w14:paraId="119AB68E" w14:textId="564F37CA"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(72.454,74)</w:t>
            </w:r>
          </w:p>
        </w:tc>
        <w:tc>
          <w:tcPr>
            <w:tcW w:w="1357" w:type="dxa"/>
            <w:tcBorders>
              <w:top w:val="single" w:sz="4" w:space="0" w:color="auto"/>
              <w:left w:val="nil"/>
              <w:bottom w:val="single" w:sz="4" w:space="0" w:color="auto"/>
              <w:right w:val="nil"/>
            </w:tcBorders>
            <w:shd w:val="clear" w:color="auto" w:fill="auto"/>
            <w:vAlign w:val="center"/>
            <w:hideMark/>
          </w:tcPr>
          <w:p w14:paraId="775A0E0B" w14:textId="2D14E11E"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74.926,88</w:t>
            </w:r>
          </w:p>
        </w:tc>
      </w:tr>
      <w:tr w:rsidR="00484275" w:rsidRPr="00484275" w14:paraId="387622EE" w14:textId="77777777" w:rsidTr="006579C4">
        <w:trPr>
          <w:trHeight w:val="170"/>
        </w:trPr>
        <w:tc>
          <w:tcPr>
            <w:tcW w:w="5199" w:type="dxa"/>
            <w:tcBorders>
              <w:top w:val="nil"/>
              <w:left w:val="nil"/>
              <w:bottom w:val="nil"/>
              <w:right w:val="nil"/>
            </w:tcBorders>
            <w:shd w:val="clear" w:color="auto" w:fill="auto"/>
            <w:vAlign w:val="center"/>
            <w:hideMark/>
          </w:tcPr>
          <w:p w14:paraId="40943C96"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Emisión:</w:t>
            </w:r>
          </w:p>
        </w:tc>
        <w:tc>
          <w:tcPr>
            <w:tcW w:w="824" w:type="dxa"/>
            <w:tcBorders>
              <w:top w:val="nil"/>
              <w:left w:val="nil"/>
              <w:bottom w:val="nil"/>
              <w:right w:val="nil"/>
            </w:tcBorders>
            <w:shd w:val="clear" w:color="auto" w:fill="auto"/>
            <w:noWrap/>
            <w:vAlign w:val="center"/>
            <w:hideMark/>
          </w:tcPr>
          <w:p w14:paraId="11E50AFB"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1AE2F369"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0FA0CDC7" w14:textId="77777777" w:rsidR="00543507" w:rsidRPr="00484275" w:rsidRDefault="00543507"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1357" w:type="dxa"/>
            <w:tcBorders>
              <w:top w:val="nil"/>
              <w:left w:val="nil"/>
              <w:bottom w:val="nil"/>
              <w:right w:val="nil"/>
            </w:tcBorders>
            <w:shd w:val="clear" w:color="auto" w:fill="auto"/>
            <w:vAlign w:val="center"/>
            <w:hideMark/>
          </w:tcPr>
          <w:p w14:paraId="2702FB79" w14:textId="77777777" w:rsidR="00543507" w:rsidRPr="00484275"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6579C4" w:rsidRPr="00484275" w14:paraId="029C2607" w14:textId="77777777" w:rsidTr="006579C4">
        <w:trPr>
          <w:trHeight w:val="170"/>
        </w:trPr>
        <w:tc>
          <w:tcPr>
            <w:tcW w:w="5199" w:type="dxa"/>
            <w:tcBorders>
              <w:top w:val="nil"/>
              <w:left w:val="nil"/>
              <w:bottom w:val="nil"/>
              <w:right w:val="nil"/>
            </w:tcBorders>
            <w:shd w:val="clear" w:color="auto" w:fill="auto"/>
            <w:vAlign w:val="center"/>
            <w:hideMark/>
          </w:tcPr>
          <w:p w14:paraId="2726D35D"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xml:space="preserve">    - Deudas con entidades de crédito</w:t>
            </w:r>
          </w:p>
        </w:tc>
        <w:tc>
          <w:tcPr>
            <w:tcW w:w="824" w:type="dxa"/>
            <w:tcBorders>
              <w:top w:val="nil"/>
              <w:left w:val="nil"/>
              <w:bottom w:val="nil"/>
              <w:right w:val="nil"/>
            </w:tcBorders>
            <w:shd w:val="clear" w:color="auto" w:fill="auto"/>
            <w:noWrap/>
            <w:vAlign w:val="center"/>
            <w:hideMark/>
          </w:tcPr>
          <w:p w14:paraId="17875487"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3DC28C4B"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6B8CFD7F" w14:textId="2BC69772"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 xml:space="preserve"> -</w:t>
            </w:r>
          </w:p>
        </w:tc>
        <w:tc>
          <w:tcPr>
            <w:tcW w:w="1357" w:type="dxa"/>
            <w:tcBorders>
              <w:top w:val="nil"/>
              <w:left w:val="nil"/>
              <w:bottom w:val="nil"/>
              <w:right w:val="nil"/>
            </w:tcBorders>
            <w:shd w:val="clear" w:color="auto" w:fill="auto"/>
            <w:vAlign w:val="center"/>
            <w:hideMark/>
          </w:tcPr>
          <w:p w14:paraId="1AE5F2B1"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xml:space="preserve"> -</w:t>
            </w:r>
          </w:p>
        </w:tc>
      </w:tr>
      <w:tr w:rsidR="006579C4" w:rsidRPr="00484275" w14:paraId="5579E990" w14:textId="77777777" w:rsidTr="002E3C11">
        <w:trPr>
          <w:trHeight w:val="227"/>
        </w:trPr>
        <w:tc>
          <w:tcPr>
            <w:tcW w:w="5199" w:type="dxa"/>
            <w:tcBorders>
              <w:top w:val="nil"/>
              <w:left w:val="nil"/>
              <w:bottom w:val="nil"/>
              <w:right w:val="nil"/>
            </w:tcBorders>
            <w:shd w:val="clear" w:color="auto" w:fill="auto"/>
            <w:vAlign w:val="center"/>
            <w:hideMark/>
          </w:tcPr>
          <w:p w14:paraId="3B6B9716"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xml:space="preserve">    - Otras deudas</w:t>
            </w:r>
          </w:p>
        </w:tc>
        <w:tc>
          <w:tcPr>
            <w:tcW w:w="824" w:type="dxa"/>
            <w:tcBorders>
              <w:top w:val="nil"/>
              <w:left w:val="nil"/>
              <w:bottom w:val="nil"/>
              <w:right w:val="nil"/>
            </w:tcBorders>
            <w:shd w:val="clear" w:color="auto" w:fill="auto"/>
            <w:noWrap/>
            <w:vAlign w:val="center"/>
            <w:hideMark/>
          </w:tcPr>
          <w:p w14:paraId="298FF7D8"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1323E393"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62DE4A87" w14:textId="7CACC18F"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 xml:space="preserve"> -</w:t>
            </w:r>
          </w:p>
        </w:tc>
        <w:tc>
          <w:tcPr>
            <w:tcW w:w="1357" w:type="dxa"/>
            <w:tcBorders>
              <w:top w:val="nil"/>
              <w:left w:val="nil"/>
              <w:bottom w:val="nil"/>
              <w:right w:val="nil"/>
            </w:tcBorders>
            <w:shd w:val="clear" w:color="auto" w:fill="auto"/>
            <w:vAlign w:val="center"/>
            <w:hideMark/>
          </w:tcPr>
          <w:p w14:paraId="04DE0BDE"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76.273,99</w:t>
            </w:r>
          </w:p>
        </w:tc>
      </w:tr>
      <w:tr w:rsidR="006579C4" w:rsidRPr="00484275" w14:paraId="7B7A4E69" w14:textId="77777777" w:rsidTr="006579C4">
        <w:trPr>
          <w:trHeight w:val="170"/>
        </w:trPr>
        <w:tc>
          <w:tcPr>
            <w:tcW w:w="5199" w:type="dxa"/>
            <w:tcBorders>
              <w:top w:val="nil"/>
              <w:left w:val="nil"/>
              <w:bottom w:val="nil"/>
              <w:right w:val="nil"/>
            </w:tcBorders>
            <w:shd w:val="clear" w:color="auto" w:fill="auto"/>
            <w:vAlign w:val="center"/>
            <w:hideMark/>
          </w:tcPr>
          <w:p w14:paraId="41020FB5"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Devolución y amortización de:</w:t>
            </w:r>
          </w:p>
        </w:tc>
        <w:tc>
          <w:tcPr>
            <w:tcW w:w="824" w:type="dxa"/>
            <w:tcBorders>
              <w:top w:val="nil"/>
              <w:left w:val="nil"/>
              <w:bottom w:val="nil"/>
              <w:right w:val="nil"/>
            </w:tcBorders>
            <w:shd w:val="clear" w:color="auto" w:fill="auto"/>
            <w:noWrap/>
            <w:vAlign w:val="bottom"/>
            <w:hideMark/>
          </w:tcPr>
          <w:p w14:paraId="072156CB"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bottom"/>
            <w:hideMark/>
          </w:tcPr>
          <w:p w14:paraId="250B5A87"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noWrap/>
            <w:vAlign w:val="center"/>
            <w:hideMark/>
          </w:tcPr>
          <w:p w14:paraId="3F9CAA09"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1357" w:type="dxa"/>
            <w:tcBorders>
              <w:top w:val="nil"/>
              <w:left w:val="nil"/>
              <w:bottom w:val="nil"/>
              <w:right w:val="nil"/>
            </w:tcBorders>
            <w:shd w:val="clear" w:color="auto" w:fill="auto"/>
            <w:noWrap/>
            <w:vAlign w:val="center"/>
            <w:hideMark/>
          </w:tcPr>
          <w:p w14:paraId="7833EF90"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r>
      <w:tr w:rsidR="006579C4" w:rsidRPr="00484275" w14:paraId="1CEFC7C4" w14:textId="77777777" w:rsidTr="002E3C11">
        <w:trPr>
          <w:trHeight w:val="227"/>
        </w:trPr>
        <w:tc>
          <w:tcPr>
            <w:tcW w:w="5199" w:type="dxa"/>
            <w:tcBorders>
              <w:top w:val="nil"/>
              <w:left w:val="nil"/>
              <w:bottom w:val="nil"/>
              <w:right w:val="nil"/>
            </w:tcBorders>
            <w:shd w:val="clear" w:color="auto" w:fill="auto"/>
            <w:vAlign w:val="center"/>
            <w:hideMark/>
          </w:tcPr>
          <w:p w14:paraId="1E1F0FF4"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xml:space="preserve">    - Deudas con entidades de crédito</w:t>
            </w:r>
          </w:p>
        </w:tc>
        <w:tc>
          <w:tcPr>
            <w:tcW w:w="824" w:type="dxa"/>
            <w:tcBorders>
              <w:top w:val="nil"/>
              <w:left w:val="nil"/>
              <w:bottom w:val="nil"/>
              <w:right w:val="nil"/>
            </w:tcBorders>
            <w:shd w:val="clear" w:color="auto" w:fill="auto"/>
            <w:noWrap/>
            <w:vAlign w:val="bottom"/>
            <w:hideMark/>
          </w:tcPr>
          <w:p w14:paraId="28B3B638"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bottom"/>
            <w:hideMark/>
          </w:tcPr>
          <w:p w14:paraId="11624D20"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033582BF" w14:textId="0A8A804A"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(1.238,11)</w:t>
            </w:r>
          </w:p>
        </w:tc>
        <w:tc>
          <w:tcPr>
            <w:tcW w:w="1357" w:type="dxa"/>
            <w:tcBorders>
              <w:top w:val="nil"/>
              <w:left w:val="nil"/>
              <w:bottom w:val="nil"/>
              <w:right w:val="nil"/>
            </w:tcBorders>
            <w:shd w:val="clear" w:color="auto" w:fill="auto"/>
            <w:vAlign w:val="center"/>
            <w:hideMark/>
          </w:tcPr>
          <w:p w14:paraId="36E57CC1"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(1.347,11)</w:t>
            </w:r>
          </w:p>
        </w:tc>
      </w:tr>
      <w:tr w:rsidR="006579C4" w:rsidRPr="00484275" w14:paraId="3B7B5A3C" w14:textId="77777777" w:rsidTr="002E3C11">
        <w:trPr>
          <w:trHeight w:val="227"/>
        </w:trPr>
        <w:tc>
          <w:tcPr>
            <w:tcW w:w="5199" w:type="dxa"/>
            <w:tcBorders>
              <w:top w:val="nil"/>
              <w:left w:val="nil"/>
              <w:bottom w:val="nil"/>
              <w:right w:val="nil"/>
            </w:tcBorders>
            <w:shd w:val="clear" w:color="auto" w:fill="auto"/>
            <w:vAlign w:val="center"/>
            <w:hideMark/>
          </w:tcPr>
          <w:p w14:paraId="35CF77E8"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xml:space="preserve">    - Otras deudas</w:t>
            </w:r>
          </w:p>
        </w:tc>
        <w:tc>
          <w:tcPr>
            <w:tcW w:w="824" w:type="dxa"/>
            <w:tcBorders>
              <w:top w:val="nil"/>
              <w:left w:val="nil"/>
              <w:bottom w:val="nil"/>
              <w:right w:val="nil"/>
            </w:tcBorders>
            <w:shd w:val="clear" w:color="auto" w:fill="auto"/>
            <w:noWrap/>
            <w:vAlign w:val="bottom"/>
            <w:hideMark/>
          </w:tcPr>
          <w:p w14:paraId="7337C09E"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bottom"/>
            <w:hideMark/>
          </w:tcPr>
          <w:p w14:paraId="3CE55639"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181" w:type="dxa"/>
            <w:tcBorders>
              <w:top w:val="nil"/>
              <w:left w:val="nil"/>
              <w:bottom w:val="nil"/>
              <w:right w:val="nil"/>
            </w:tcBorders>
            <w:shd w:val="clear" w:color="auto" w:fill="auto"/>
            <w:vAlign w:val="center"/>
            <w:hideMark/>
          </w:tcPr>
          <w:p w14:paraId="4529A70B" w14:textId="7E685BBD"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(71.216,63)</w:t>
            </w:r>
          </w:p>
        </w:tc>
        <w:tc>
          <w:tcPr>
            <w:tcW w:w="1357" w:type="dxa"/>
            <w:tcBorders>
              <w:top w:val="nil"/>
              <w:left w:val="nil"/>
              <w:bottom w:val="nil"/>
              <w:right w:val="nil"/>
            </w:tcBorders>
            <w:shd w:val="clear" w:color="auto" w:fill="auto"/>
            <w:vAlign w:val="center"/>
            <w:hideMark/>
          </w:tcPr>
          <w:p w14:paraId="69FA1EC5"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xml:space="preserve"> -</w:t>
            </w:r>
          </w:p>
        </w:tc>
      </w:tr>
      <w:tr w:rsidR="00484275" w:rsidRPr="002E3C11" w14:paraId="3AD4DA36" w14:textId="77777777" w:rsidTr="002E3C11">
        <w:trPr>
          <w:trHeight w:val="113"/>
        </w:trPr>
        <w:tc>
          <w:tcPr>
            <w:tcW w:w="5199" w:type="dxa"/>
            <w:tcBorders>
              <w:top w:val="nil"/>
              <w:left w:val="nil"/>
              <w:bottom w:val="nil"/>
              <w:right w:val="nil"/>
            </w:tcBorders>
            <w:shd w:val="clear" w:color="auto" w:fill="auto"/>
            <w:noWrap/>
            <w:vAlign w:val="center"/>
            <w:hideMark/>
          </w:tcPr>
          <w:p w14:paraId="06419481"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c>
          <w:tcPr>
            <w:tcW w:w="824" w:type="dxa"/>
            <w:tcBorders>
              <w:top w:val="nil"/>
              <w:left w:val="nil"/>
              <w:bottom w:val="nil"/>
              <w:right w:val="nil"/>
            </w:tcBorders>
            <w:shd w:val="clear" w:color="auto" w:fill="auto"/>
            <w:noWrap/>
            <w:vAlign w:val="center"/>
            <w:hideMark/>
          </w:tcPr>
          <w:p w14:paraId="1CEAD123"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0"/>
                <w:szCs w:val="10"/>
                <w:bdr w:val="none" w:sz="0" w:space="0" w:color="auto"/>
                <w:lang w:eastAsia="es-ES"/>
              </w:rPr>
            </w:pPr>
          </w:p>
        </w:tc>
        <w:tc>
          <w:tcPr>
            <w:tcW w:w="644" w:type="dxa"/>
            <w:tcBorders>
              <w:top w:val="nil"/>
              <w:left w:val="nil"/>
              <w:bottom w:val="nil"/>
              <w:right w:val="nil"/>
            </w:tcBorders>
            <w:shd w:val="clear" w:color="auto" w:fill="auto"/>
            <w:noWrap/>
            <w:vAlign w:val="center"/>
            <w:hideMark/>
          </w:tcPr>
          <w:p w14:paraId="7765EEFF"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0"/>
                <w:szCs w:val="10"/>
                <w:bdr w:val="none" w:sz="0" w:space="0" w:color="auto"/>
                <w:lang w:eastAsia="es-ES"/>
              </w:rPr>
            </w:pPr>
          </w:p>
        </w:tc>
        <w:tc>
          <w:tcPr>
            <w:tcW w:w="1181" w:type="dxa"/>
            <w:tcBorders>
              <w:top w:val="nil"/>
              <w:left w:val="nil"/>
              <w:bottom w:val="nil"/>
              <w:right w:val="nil"/>
            </w:tcBorders>
            <w:shd w:val="clear" w:color="auto" w:fill="auto"/>
            <w:noWrap/>
            <w:vAlign w:val="center"/>
            <w:hideMark/>
          </w:tcPr>
          <w:p w14:paraId="1C8EB130" w14:textId="77777777" w:rsidR="00543507" w:rsidRPr="002E3C11" w:rsidRDefault="00543507"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c>
          <w:tcPr>
            <w:tcW w:w="1357" w:type="dxa"/>
            <w:tcBorders>
              <w:top w:val="nil"/>
              <w:left w:val="nil"/>
              <w:bottom w:val="nil"/>
              <w:right w:val="nil"/>
            </w:tcBorders>
            <w:shd w:val="clear" w:color="auto" w:fill="auto"/>
            <w:noWrap/>
            <w:vAlign w:val="center"/>
            <w:hideMark/>
          </w:tcPr>
          <w:p w14:paraId="29303E5A" w14:textId="77777777" w:rsidR="00543507" w:rsidRPr="002E3C11" w:rsidRDefault="00543507" w:rsidP="0054350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r>
      <w:tr w:rsidR="006579C4" w:rsidRPr="00484275" w14:paraId="35759CD6" w14:textId="77777777" w:rsidTr="002E3C11">
        <w:trPr>
          <w:trHeight w:val="227"/>
        </w:trPr>
        <w:tc>
          <w:tcPr>
            <w:tcW w:w="5199" w:type="dxa"/>
            <w:tcBorders>
              <w:top w:val="single" w:sz="4" w:space="0" w:color="auto"/>
              <w:left w:val="nil"/>
              <w:bottom w:val="single" w:sz="4" w:space="0" w:color="auto"/>
              <w:right w:val="nil"/>
            </w:tcBorders>
            <w:shd w:val="clear" w:color="auto" w:fill="F2F2F2" w:themeFill="background1" w:themeFillShade="F2"/>
            <w:vAlign w:val="center"/>
            <w:hideMark/>
          </w:tcPr>
          <w:p w14:paraId="12C42974"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AUMENTO/DISMINUCIÓN NETA DEL EFECTIVO O EQUIVALENTES</w:t>
            </w:r>
          </w:p>
        </w:tc>
        <w:tc>
          <w:tcPr>
            <w:tcW w:w="824" w:type="dxa"/>
            <w:tcBorders>
              <w:top w:val="single" w:sz="4" w:space="0" w:color="auto"/>
              <w:left w:val="nil"/>
              <w:bottom w:val="single" w:sz="4" w:space="0" w:color="auto"/>
              <w:right w:val="nil"/>
            </w:tcBorders>
            <w:shd w:val="clear" w:color="auto" w:fill="F2F2F2" w:themeFill="background1" w:themeFillShade="F2"/>
            <w:vAlign w:val="center"/>
            <w:hideMark/>
          </w:tcPr>
          <w:p w14:paraId="0A7706D5"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 </w:t>
            </w:r>
          </w:p>
        </w:tc>
        <w:tc>
          <w:tcPr>
            <w:tcW w:w="644" w:type="dxa"/>
            <w:tcBorders>
              <w:top w:val="single" w:sz="4" w:space="0" w:color="auto"/>
              <w:left w:val="nil"/>
              <w:bottom w:val="single" w:sz="4" w:space="0" w:color="auto"/>
              <w:right w:val="nil"/>
            </w:tcBorders>
            <w:shd w:val="clear" w:color="auto" w:fill="F2F2F2" w:themeFill="background1" w:themeFillShade="F2"/>
            <w:vAlign w:val="center"/>
            <w:hideMark/>
          </w:tcPr>
          <w:p w14:paraId="134DDBFE"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 </w:t>
            </w:r>
          </w:p>
        </w:tc>
        <w:tc>
          <w:tcPr>
            <w:tcW w:w="1181" w:type="dxa"/>
            <w:tcBorders>
              <w:top w:val="single" w:sz="4" w:space="0" w:color="auto"/>
              <w:left w:val="nil"/>
              <w:bottom w:val="single" w:sz="4" w:space="0" w:color="auto"/>
              <w:right w:val="nil"/>
            </w:tcBorders>
            <w:shd w:val="clear" w:color="auto" w:fill="F2F2F2" w:themeFill="background1" w:themeFillShade="F2"/>
            <w:vAlign w:val="center"/>
            <w:hideMark/>
          </w:tcPr>
          <w:p w14:paraId="2CFD651C" w14:textId="57D00B68"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11.226.320,10</w:t>
            </w:r>
          </w:p>
        </w:tc>
        <w:tc>
          <w:tcPr>
            <w:tcW w:w="1357" w:type="dxa"/>
            <w:tcBorders>
              <w:top w:val="single" w:sz="4" w:space="0" w:color="auto"/>
              <w:left w:val="nil"/>
              <w:bottom w:val="single" w:sz="4" w:space="0" w:color="auto"/>
              <w:right w:val="nil"/>
            </w:tcBorders>
            <w:shd w:val="clear" w:color="auto" w:fill="F2F2F2" w:themeFill="background1" w:themeFillShade="F2"/>
            <w:vAlign w:val="center"/>
            <w:hideMark/>
          </w:tcPr>
          <w:p w14:paraId="101CA1BE"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691.300,89</w:t>
            </w:r>
          </w:p>
        </w:tc>
      </w:tr>
      <w:tr w:rsidR="006579C4" w:rsidRPr="00484275" w14:paraId="2D41B551" w14:textId="77777777" w:rsidTr="002E3C11">
        <w:trPr>
          <w:trHeight w:val="227"/>
        </w:trPr>
        <w:tc>
          <w:tcPr>
            <w:tcW w:w="6023" w:type="dxa"/>
            <w:gridSpan w:val="2"/>
            <w:tcBorders>
              <w:top w:val="single" w:sz="4" w:space="0" w:color="auto"/>
              <w:left w:val="nil"/>
              <w:right w:val="nil"/>
            </w:tcBorders>
            <w:shd w:val="clear" w:color="auto" w:fill="auto"/>
            <w:noWrap/>
            <w:vAlign w:val="center"/>
            <w:hideMark/>
          </w:tcPr>
          <w:p w14:paraId="7C0E9B06"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Efectivo o equivalentes al comienzo del ejercicio</w:t>
            </w:r>
          </w:p>
        </w:tc>
        <w:tc>
          <w:tcPr>
            <w:tcW w:w="644" w:type="dxa"/>
            <w:tcBorders>
              <w:top w:val="nil"/>
              <w:left w:val="nil"/>
              <w:right w:val="nil"/>
            </w:tcBorders>
            <w:shd w:val="clear" w:color="auto" w:fill="auto"/>
            <w:noWrap/>
            <w:vAlign w:val="center"/>
            <w:hideMark/>
          </w:tcPr>
          <w:p w14:paraId="575E3ADA"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181" w:type="dxa"/>
            <w:tcBorders>
              <w:top w:val="nil"/>
              <w:left w:val="nil"/>
              <w:right w:val="nil"/>
            </w:tcBorders>
            <w:shd w:val="clear" w:color="auto" w:fill="auto"/>
            <w:vAlign w:val="center"/>
            <w:hideMark/>
          </w:tcPr>
          <w:p w14:paraId="550498D5" w14:textId="11767DD9"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2.119.974,05</w:t>
            </w:r>
          </w:p>
        </w:tc>
        <w:tc>
          <w:tcPr>
            <w:tcW w:w="1357" w:type="dxa"/>
            <w:tcBorders>
              <w:top w:val="nil"/>
              <w:left w:val="nil"/>
              <w:right w:val="nil"/>
            </w:tcBorders>
            <w:shd w:val="clear" w:color="auto" w:fill="auto"/>
            <w:vAlign w:val="center"/>
            <w:hideMark/>
          </w:tcPr>
          <w:p w14:paraId="2C6802D7" w14:textId="0374F263"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rFonts w:eastAsia="Times New Roman"/>
                <w:color w:val="auto"/>
                <w:sz w:val="16"/>
                <w:szCs w:val="16"/>
                <w:bdr w:val="none" w:sz="0" w:space="0" w:color="auto"/>
                <w:lang w:eastAsia="es-ES"/>
              </w:rPr>
              <w:t>1.428.673,16</w:t>
            </w:r>
          </w:p>
        </w:tc>
      </w:tr>
      <w:tr w:rsidR="006579C4" w:rsidRPr="00484275" w14:paraId="2733E43C" w14:textId="77777777" w:rsidTr="002E3C11">
        <w:trPr>
          <w:trHeight w:val="227"/>
        </w:trPr>
        <w:tc>
          <w:tcPr>
            <w:tcW w:w="5199" w:type="dxa"/>
            <w:tcBorders>
              <w:top w:val="nil"/>
              <w:left w:val="nil"/>
              <w:bottom w:val="single" w:sz="4" w:space="0" w:color="auto"/>
              <w:right w:val="nil"/>
            </w:tcBorders>
            <w:shd w:val="clear" w:color="auto" w:fill="auto"/>
            <w:noWrap/>
            <w:vAlign w:val="center"/>
            <w:hideMark/>
          </w:tcPr>
          <w:p w14:paraId="4CD5BBA4"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Efectivo o equivalentes al final del ejercicio</w:t>
            </w:r>
          </w:p>
        </w:tc>
        <w:tc>
          <w:tcPr>
            <w:tcW w:w="824" w:type="dxa"/>
            <w:tcBorders>
              <w:top w:val="nil"/>
              <w:left w:val="nil"/>
              <w:bottom w:val="single" w:sz="4" w:space="0" w:color="auto"/>
              <w:right w:val="nil"/>
            </w:tcBorders>
            <w:shd w:val="clear" w:color="auto" w:fill="auto"/>
            <w:noWrap/>
            <w:vAlign w:val="center"/>
            <w:hideMark/>
          </w:tcPr>
          <w:p w14:paraId="3E8C6CE7"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w:t>
            </w:r>
          </w:p>
        </w:tc>
        <w:tc>
          <w:tcPr>
            <w:tcW w:w="644" w:type="dxa"/>
            <w:tcBorders>
              <w:top w:val="nil"/>
              <w:left w:val="nil"/>
              <w:bottom w:val="single" w:sz="4" w:space="0" w:color="auto"/>
              <w:right w:val="nil"/>
            </w:tcBorders>
            <w:shd w:val="clear" w:color="auto" w:fill="auto"/>
            <w:noWrap/>
            <w:vAlign w:val="center"/>
            <w:hideMark/>
          </w:tcPr>
          <w:p w14:paraId="2C3AAA18"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181" w:type="dxa"/>
            <w:tcBorders>
              <w:top w:val="nil"/>
              <w:left w:val="nil"/>
              <w:bottom w:val="single" w:sz="4" w:space="0" w:color="auto"/>
              <w:right w:val="nil"/>
            </w:tcBorders>
            <w:shd w:val="clear" w:color="auto" w:fill="auto"/>
            <w:vAlign w:val="center"/>
            <w:hideMark/>
          </w:tcPr>
          <w:p w14:paraId="619C1BD4" w14:textId="75F5A0C8"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13.346.294,15</w:t>
            </w:r>
          </w:p>
        </w:tc>
        <w:tc>
          <w:tcPr>
            <w:tcW w:w="1357" w:type="dxa"/>
            <w:tcBorders>
              <w:top w:val="nil"/>
              <w:left w:val="nil"/>
              <w:bottom w:val="single" w:sz="4" w:space="0" w:color="auto"/>
              <w:right w:val="nil"/>
            </w:tcBorders>
            <w:shd w:val="clear" w:color="auto" w:fill="auto"/>
            <w:vAlign w:val="center"/>
            <w:hideMark/>
          </w:tcPr>
          <w:p w14:paraId="3CE48E4D" w14:textId="77777777" w:rsidR="006579C4" w:rsidRPr="00484275" w:rsidRDefault="006579C4" w:rsidP="006579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2.119.974,05</w:t>
            </w:r>
          </w:p>
        </w:tc>
      </w:tr>
    </w:tbl>
    <w:p w14:paraId="25F16245" w14:textId="0DA896C2" w:rsidR="0071126B" w:rsidRPr="0083433F" w:rsidRDefault="006220A2" w:rsidP="002E3C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40" w:lineRule="exact"/>
        <w:jc w:val="center"/>
        <w:outlineLvl w:val="0"/>
        <w:rPr>
          <w:b/>
          <w:snapToGrid w:val="0"/>
          <w:sz w:val="18"/>
        </w:rPr>
      </w:pPr>
      <w:r w:rsidRPr="0083433F">
        <w:rPr>
          <w:i/>
          <w:iCs/>
          <w:sz w:val="16"/>
          <w:szCs w:val="18"/>
        </w:rPr>
        <w:t>Las Cuentas Anuales de la Sociedad, que forman una sola unidad, comprenden este Estado de Flujos de Efectivo, el Balance, las Cuentas de Pérdidas y Ganancias, el Estado de Cambios en el Patrimonio Neto adjuntos y la Memor</w:t>
      </w:r>
      <w:r w:rsidR="002B673F" w:rsidRPr="0083433F">
        <w:rPr>
          <w:i/>
          <w:iCs/>
          <w:sz w:val="16"/>
          <w:szCs w:val="18"/>
        </w:rPr>
        <w:t>ia Anual adjunta que consta de 20</w:t>
      </w:r>
      <w:r w:rsidRPr="0083433F">
        <w:rPr>
          <w:i/>
          <w:iCs/>
          <w:sz w:val="16"/>
          <w:szCs w:val="18"/>
        </w:rPr>
        <w:t xml:space="preserve"> Notas</w:t>
      </w:r>
    </w:p>
    <w:p w14:paraId="3853A73E" w14:textId="77777777" w:rsidR="0071126B" w:rsidRPr="0083433F" w:rsidRDefault="0071126B" w:rsidP="002E3C11">
      <w:pPr>
        <w:spacing w:line="240" w:lineRule="exact"/>
        <w:jc w:val="center"/>
        <w:rPr>
          <w:sz w:val="20"/>
        </w:rPr>
        <w:sectPr w:rsidR="0071126B" w:rsidRPr="0083433F" w:rsidSect="002E3C11">
          <w:pgSz w:w="11900" w:h="16840" w:code="9"/>
          <w:pgMar w:top="1985" w:right="1134" w:bottom="1701" w:left="1701" w:header="1077" w:footer="680" w:gutter="0"/>
          <w:pgNumType w:start="1"/>
          <w:cols w:space="708"/>
          <w:docGrid w:linePitch="360"/>
        </w:sectPr>
      </w:pPr>
    </w:p>
    <w:p w14:paraId="7C43B582" w14:textId="77777777" w:rsidR="006220A2" w:rsidRPr="006579C4" w:rsidRDefault="006220A2" w:rsidP="007C7F1C">
      <w:pPr>
        <w:ind w:left="426"/>
        <w:jc w:val="center"/>
        <w:rPr>
          <w:b/>
          <w:color w:val="auto"/>
          <w:sz w:val="28"/>
          <w:szCs w:val="28"/>
        </w:rPr>
      </w:pPr>
      <w:r w:rsidRPr="006579C4">
        <w:rPr>
          <w:b/>
          <w:color w:val="auto"/>
          <w:sz w:val="28"/>
          <w:szCs w:val="28"/>
        </w:rPr>
        <w:lastRenderedPageBreak/>
        <w:t>PROMOTUR</w:t>
      </w:r>
      <w:r w:rsidR="00FF5498" w:rsidRPr="006579C4">
        <w:rPr>
          <w:b/>
          <w:color w:val="auto"/>
          <w:sz w:val="28"/>
          <w:szCs w:val="28"/>
        </w:rPr>
        <w:t xml:space="preserve"> TURISMO CANARIAS</w:t>
      </w:r>
      <w:r w:rsidRPr="006579C4">
        <w:rPr>
          <w:b/>
          <w:color w:val="auto"/>
          <w:sz w:val="28"/>
          <w:szCs w:val="28"/>
        </w:rPr>
        <w:t xml:space="preserve"> S.A.</w:t>
      </w:r>
    </w:p>
    <w:p w14:paraId="4C974113" w14:textId="77777777" w:rsidR="006220A2" w:rsidRPr="006579C4" w:rsidRDefault="006220A2" w:rsidP="006220A2">
      <w:pPr>
        <w:jc w:val="center"/>
        <w:rPr>
          <w:b/>
          <w:color w:val="auto"/>
          <w:sz w:val="28"/>
          <w:szCs w:val="28"/>
        </w:rPr>
      </w:pPr>
    </w:p>
    <w:p w14:paraId="61A851B0" w14:textId="77777777" w:rsidR="006220A2" w:rsidRPr="006579C4" w:rsidRDefault="006220A2" w:rsidP="006220A2">
      <w:pPr>
        <w:jc w:val="center"/>
        <w:rPr>
          <w:b/>
          <w:color w:val="auto"/>
          <w:sz w:val="28"/>
          <w:szCs w:val="28"/>
        </w:rPr>
      </w:pPr>
      <w:r w:rsidRPr="006579C4">
        <w:rPr>
          <w:b/>
          <w:color w:val="auto"/>
          <w:sz w:val="28"/>
          <w:szCs w:val="28"/>
        </w:rPr>
        <w:t>Memoria del Ejerc</w:t>
      </w:r>
      <w:r w:rsidR="00403F0F" w:rsidRPr="006579C4">
        <w:rPr>
          <w:b/>
          <w:color w:val="auto"/>
          <w:sz w:val="28"/>
          <w:szCs w:val="28"/>
        </w:rPr>
        <w:t>icio 20</w:t>
      </w:r>
      <w:r w:rsidR="00C75886" w:rsidRPr="006579C4">
        <w:rPr>
          <w:b/>
          <w:color w:val="auto"/>
          <w:sz w:val="28"/>
          <w:szCs w:val="28"/>
        </w:rPr>
        <w:t>20</w:t>
      </w:r>
    </w:p>
    <w:p w14:paraId="1152BA56" w14:textId="77777777" w:rsidR="006220A2" w:rsidRPr="0083433F" w:rsidRDefault="006220A2" w:rsidP="006220A2">
      <w:pPr>
        <w:rPr>
          <w:sz w:val="20"/>
        </w:rPr>
      </w:pPr>
    </w:p>
    <w:p w14:paraId="2DC33036" w14:textId="77777777" w:rsidR="006220A2" w:rsidRPr="0083433F" w:rsidRDefault="006220A2" w:rsidP="003254FA">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84" w:hanging="284"/>
        <w:outlineLvl w:val="9"/>
        <w:rPr>
          <w:b/>
          <w:snapToGrid w:val="0"/>
          <w:sz w:val="22"/>
          <w:szCs w:val="22"/>
        </w:rPr>
      </w:pPr>
      <w:r w:rsidRPr="0083433F">
        <w:rPr>
          <w:b/>
          <w:snapToGrid w:val="0"/>
          <w:sz w:val="22"/>
          <w:szCs w:val="22"/>
        </w:rPr>
        <w:t>Información general</w:t>
      </w:r>
    </w:p>
    <w:p w14:paraId="341D5F96" w14:textId="111E9BC3" w:rsidR="006220A2" w:rsidRPr="0083433F" w:rsidRDefault="006220A2" w:rsidP="00C75886">
      <w:pPr>
        <w:widowControl w:val="0"/>
        <w:spacing w:before="120" w:line="276" w:lineRule="auto"/>
        <w:jc w:val="both"/>
        <w:rPr>
          <w:snapToGrid w:val="0"/>
          <w:sz w:val="20"/>
          <w:szCs w:val="22"/>
        </w:rPr>
      </w:pPr>
      <w:r w:rsidRPr="0083433F">
        <w:rPr>
          <w:snapToGrid w:val="0"/>
          <w:sz w:val="20"/>
          <w:szCs w:val="22"/>
        </w:rPr>
        <w:t xml:space="preserve">El Gobierno de Canarias, en sesión celebrada el día 21 de diciembre de 2004, acordó constituir la Empresa Pública, </w:t>
      </w:r>
      <w:r w:rsidRPr="0083433F">
        <w:rPr>
          <w:b/>
          <w:snapToGrid w:val="0"/>
          <w:sz w:val="20"/>
          <w:szCs w:val="22"/>
        </w:rPr>
        <w:t>Promotur Turismo Canarias, S.A.</w:t>
      </w:r>
      <w:r w:rsidRPr="0083433F">
        <w:rPr>
          <w:snapToGrid w:val="0"/>
          <w:sz w:val="20"/>
          <w:szCs w:val="22"/>
        </w:rPr>
        <w:t xml:space="preserve">, Sociedad Unipersonal, </w:t>
      </w:r>
      <w:r w:rsidR="007E7835">
        <w:rPr>
          <w:snapToGrid w:val="0"/>
          <w:sz w:val="20"/>
          <w:szCs w:val="22"/>
        </w:rPr>
        <w:t xml:space="preserve">(en adelante “La Sociedad”) </w:t>
      </w:r>
      <w:r w:rsidRPr="0083433F">
        <w:rPr>
          <w:snapToGrid w:val="0"/>
          <w:sz w:val="20"/>
          <w:szCs w:val="22"/>
        </w:rPr>
        <w:t xml:space="preserve">con un capital social inicial de 600.000,00 euros, suscrito íntegramente por la Comunidad Autónoma de Canarias, y quedando la misma adscrita a la Consejería de Turismo, </w:t>
      </w:r>
      <w:r w:rsidR="00D357B3" w:rsidRPr="0083433F">
        <w:rPr>
          <w:snapToGrid w:val="0"/>
          <w:sz w:val="20"/>
          <w:szCs w:val="22"/>
        </w:rPr>
        <w:t>Industria y Comercio</w:t>
      </w:r>
      <w:r w:rsidRPr="0083433F">
        <w:rPr>
          <w:snapToGrid w:val="0"/>
          <w:sz w:val="20"/>
          <w:szCs w:val="22"/>
        </w:rPr>
        <w:t>.</w:t>
      </w:r>
    </w:p>
    <w:p w14:paraId="65E8BA68" w14:textId="77777777" w:rsidR="006220A2" w:rsidRPr="0083433F" w:rsidRDefault="006220A2" w:rsidP="00C75886">
      <w:pPr>
        <w:widowControl w:val="0"/>
        <w:spacing w:before="120" w:line="276" w:lineRule="auto"/>
        <w:jc w:val="both"/>
        <w:rPr>
          <w:snapToGrid w:val="0"/>
          <w:sz w:val="20"/>
          <w:szCs w:val="22"/>
        </w:rPr>
      </w:pPr>
      <w:r w:rsidRPr="0083433F">
        <w:rPr>
          <w:snapToGrid w:val="0"/>
          <w:sz w:val="20"/>
          <w:szCs w:val="22"/>
        </w:rPr>
        <w:t xml:space="preserve">Promotur Turismo Canarias, S.A. (en adelante también Promotur o la Sociedad) se constituyó por tiempo indefinido ante el Notario D. Juan Alfonso Cabello Cascajo, el 11 de marzo de 2005, y figura inscrita en el </w:t>
      </w:r>
      <w:smartTag w:uri="urn:schemas-microsoft-com:office:smarttags" w:element="PersonName">
        <w:smartTagPr>
          <w:attr w:name="ProductID" w:val="Registro Mercantil"/>
        </w:smartTagPr>
        <w:r w:rsidRPr="0083433F">
          <w:rPr>
            <w:snapToGrid w:val="0"/>
            <w:sz w:val="20"/>
            <w:szCs w:val="22"/>
          </w:rPr>
          <w:t>Registro Mercantil</w:t>
        </w:r>
      </w:smartTag>
      <w:r w:rsidRPr="0083433F">
        <w:rPr>
          <w:snapToGrid w:val="0"/>
          <w:sz w:val="20"/>
          <w:szCs w:val="22"/>
        </w:rPr>
        <w:t xml:space="preserve"> de la Provincia de Las Palmas, con fecha 25 de julio de 2005. La Sociedad dio comienzo a sus oper</w:t>
      </w:r>
      <w:r w:rsidR="00C75016" w:rsidRPr="0083433F">
        <w:rPr>
          <w:snapToGrid w:val="0"/>
          <w:sz w:val="20"/>
          <w:szCs w:val="22"/>
        </w:rPr>
        <w:t xml:space="preserve">aciones el 11 de marzo de 2005, </w:t>
      </w:r>
      <w:r w:rsidRPr="0083433F">
        <w:rPr>
          <w:snapToGrid w:val="0"/>
          <w:sz w:val="20"/>
          <w:szCs w:val="22"/>
        </w:rPr>
        <w:t xml:space="preserve">domicilio social en la calle Víctor Hugo, nº 60, de Las Palmas de Gran Canaria. </w:t>
      </w:r>
    </w:p>
    <w:p w14:paraId="2C441B79" w14:textId="77777777" w:rsidR="00CA02DE" w:rsidRPr="0083433F" w:rsidRDefault="00D51508" w:rsidP="00C75886">
      <w:pPr>
        <w:widowControl w:val="0"/>
        <w:spacing w:before="120" w:line="276" w:lineRule="auto"/>
        <w:jc w:val="both"/>
        <w:rPr>
          <w:snapToGrid w:val="0"/>
          <w:sz w:val="20"/>
          <w:szCs w:val="22"/>
        </w:rPr>
      </w:pPr>
      <w:r w:rsidRPr="0083433F">
        <w:rPr>
          <w:snapToGrid w:val="0"/>
          <w:sz w:val="20"/>
          <w:szCs w:val="22"/>
        </w:rPr>
        <w:t>La Sociedad cambia su domicilio social mediante escritura del 17 de octubre de 2019 al Edi</w:t>
      </w:r>
      <w:r w:rsidR="00CA02DE" w:rsidRPr="0083433F">
        <w:rPr>
          <w:snapToGrid w:val="0"/>
          <w:sz w:val="20"/>
          <w:szCs w:val="22"/>
        </w:rPr>
        <w:t xml:space="preserve">ficio </w:t>
      </w:r>
      <w:proofErr w:type="spellStart"/>
      <w:r w:rsidR="00CA02DE" w:rsidRPr="0083433F">
        <w:rPr>
          <w:snapToGrid w:val="0"/>
          <w:sz w:val="20"/>
          <w:szCs w:val="22"/>
        </w:rPr>
        <w:t>Woermann</w:t>
      </w:r>
      <w:proofErr w:type="spellEnd"/>
      <w:r w:rsidR="00CA02DE" w:rsidRPr="0083433F">
        <w:rPr>
          <w:snapToGrid w:val="0"/>
          <w:sz w:val="20"/>
          <w:szCs w:val="22"/>
        </w:rPr>
        <w:t xml:space="preserve"> en la calle Eduardo Ben</w:t>
      </w:r>
      <w:r w:rsidR="00744388" w:rsidRPr="0083433F">
        <w:rPr>
          <w:snapToGrid w:val="0"/>
          <w:sz w:val="20"/>
          <w:szCs w:val="22"/>
        </w:rPr>
        <w:t>o</w:t>
      </w:r>
      <w:r w:rsidR="00CA02DE" w:rsidRPr="0083433F">
        <w:rPr>
          <w:snapToGrid w:val="0"/>
          <w:sz w:val="20"/>
          <w:szCs w:val="22"/>
        </w:rPr>
        <w:t>t, nº 35,</w:t>
      </w:r>
      <w:r w:rsidRPr="0083433F">
        <w:rPr>
          <w:snapToGrid w:val="0"/>
          <w:sz w:val="20"/>
          <w:szCs w:val="22"/>
        </w:rPr>
        <w:t xml:space="preserve"> bajo,</w:t>
      </w:r>
      <w:r w:rsidR="00CA02DE" w:rsidRPr="0083433F">
        <w:rPr>
          <w:snapToGrid w:val="0"/>
          <w:sz w:val="20"/>
          <w:szCs w:val="22"/>
        </w:rPr>
        <w:t xml:space="preserve"> de Las Palmas de Gran Canaria.</w:t>
      </w:r>
    </w:p>
    <w:p w14:paraId="4BDEB5D1" w14:textId="77777777" w:rsidR="00CA02DE" w:rsidRPr="0083433F" w:rsidRDefault="006220A2" w:rsidP="00C75886">
      <w:pPr>
        <w:widowControl w:val="0"/>
        <w:spacing w:before="120" w:line="276" w:lineRule="auto"/>
        <w:jc w:val="both"/>
        <w:rPr>
          <w:snapToGrid w:val="0"/>
          <w:sz w:val="20"/>
          <w:szCs w:val="22"/>
        </w:rPr>
      </w:pPr>
      <w:r w:rsidRPr="0083433F">
        <w:rPr>
          <w:snapToGrid w:val="0"/>
          <w:sz w:val="20"/>
          <w:szCs w:val="22"/>
        </w:rPr>
        <w:t>La Sociedad tiene por objeto social:</w:t>
      </w:r>
    </w:p>
    <w:p w14:paraId="39F1E9FE" w14:textId="77777777" w:rsidR="006220A2" w:rsidRPr="0083433F" w:rsidRDefault="006220A2" w:rsidP="00C75886">
      <w:pPr>
        <w:widowControl w:val="0"/>
        <w:spacing w:before="120" w:line="276" w:lineRule="auto"/>
        <w:jc w:val="both"/>
        <w:rPr>
          <w:snapToGrid w:val="0"/>
          <w:sz w:val="20"/>
          <w:szCs w:val="22"/>
        </w:rPr>
      </w:pPr>
      <w:r w:rsidRPr="0083433F">
        <w:rPr>
          <w:snapToGrid w:val="0"/>
          <w:sz w:val="20"/>
          <w:szCs w:val="22"/>
        </w:rPr>
        <w:t>La realización de las actividades relacionadas con el estudio, promoción, fomento, difusión y comercialización de los distintos productos y servicios turísticos de Canarias y potenciación de la oferta turística del archipiélago.</w:t>
      </w:r>
    </w:p>
    <w:p w14:paraId="10AA91AA" w14:textId="77777777" w:rsidR="006220A2" w:rsidRPr="0083433F" w:rsidRDefault="006220A2" w:rsidP="00C75886">
      <w:pPr>
        <w:widowControl w:val="0"/>
        <w:spacing w:before="120" w:line="276" w:lineRule="auto"/>
        <w:jc w:val="both"/>
        <w:rPr>
          <w:snapToGrid w:val="0"/>
          <w:sz w:val="20"/>
          <w:szCs w:val="22"/>
        </w:rPr>
      </w:pPr>
      <w:r w:rsidRPr="0083433F">
        <w:rPr>
          <w:snapToGrid w:val="0"/>
          <w:sz w:val="20"/>
          <w:szCs w:val="22"/>
        </w:rPr>
        <w:t>Las actividades integrantes del objeto social podrán ser desarrolladas, total o parcialmente, de modo indirecto, mediante la titularidad de acciones o participaciones mercantiles con objeto idéntico o análogo.</w:t>
      </w:r>
    </w:p>
    <w:p w14:paraId="7AA2D8CF" w14:textId="77777777" w:rsidR="006220A2" w:rsidRPr="0083433F" w:rsidRDefault="006220A2" w:rsidP="00C758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1"/>
        <w:jc w:val="both"/>
        <w:rPr>
          <w:snapToGrid w:val="0"/>
          <w:sz w:val="20"/>
          <w:szCs w:val="22"/>
        </w:rPr>
      </w:pPr>
    </w:p>
    <w:p w14:paraId="546463ED" w14:textId="77777777" w:rsidR="006220A2" w:rsidRPr="0083433F" w:rsidRDefault="006220A2" w:rsidP="00C758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1"/>
        <w:jc w:val="both"/>
        <w:rPr>
          <w:snapToGrid w:val="0"/>
          <w:sz w:val="20"/>
          <w:szCs w:val="22"/>
        </w:rPr>
      </w:pPr>
    </w:p>
    <w:p w14:paraId="2A5A5623" w14:textId="77777777" w:rsidR="006220A2" w:rsidRPr="0083433F" w:rsidRDefault="006220A2" w:rsidP="003254FA">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84" w:hanging="284"/>
        <w:outlineLvl w:val="9"/>
        <w:rPr>
          <w:b/>
          <w:snapToGrid w:val="0"/>
          <w:sz w:val="22"/>
          <w:szCs w:val="22"/>
        </w:rPr>
      </w:pPr>
      <w:r w:rsidRPr="0083433F">
        <w:rPr>
          <w:b/>
          <w:snapToGrid w:val="0"/>
          <w:sz w:val="22"/>
          <w:szCs w:val="22"/>
        </w:rPr>
        <w:t>Bases de presentación</w:t>
      </w:r>
    </w:p>
    <w:p w14:paraId="66A74ACA" w14:textId="77777777" w:rsidR="006220A2" w:rsidRPr="0083433F" w:rsidRDefault="006220A2" w:rsidP="00BD10D4">
      <w:pPr>
        <w:widowControl w:val="0"/>
        <w:tabs>
          <w:tab w:val="left" w:pos="284"/>
        </w:tabs>
        <w:spacing w:before="120"/>
        <w:rPr>
          <w:snapToGrid w:val="0"/>
          <w:sz w:val="20"/>
          <w:szCs w:val="22"/>
        </w:rPr>
      </w:pPr>
      <w:r w:rsidRPr="0083433F">
        <w:rPr>
          <w:snapToGrid w:val="0"/>
          <w:sz w:val="20"/>
          <w:szCs w:val="22"/>
        </w:rPr>
        <w:t>a)</w:t>
      </w:r>
      <w:r w:rsidRPr="0083433F">
        <w:rPr>
          <w:snapToGrid w:val="0"/>
          <w:sz w:val="20"/>
          <w:szCs w:val="22"/>
        </w:rPr>
        <w:tab/>
      </w:r>
      <w:r w:rsidRPr="0083433F">
        <w:rPr>
          <w:snapToGrid w:val="0"/>
          <w:sz w:val="20"/>
          <w:szCs w:val="22"/>
          <w:u w:val="single"/>
        </w:rPr>
        <w:t>Imagen fiel</w:t>
      </w:r>
    </w:p>
    <w:p w14:paraId="3AED0B90" w14:textId="77777777" w:rsidR="006220A2" w:rsidRPr="0083433F" w:rsidRDefault="006220A2" w:rsidP="00C758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84"/>
        <w:jc w:val="both"/>
        <w:rPr>
          <w:snapToGrid w:val="0"/>
          <w:sz w:val="20"/>
          <w:szCs w:val="22"/>
        </w:rPr>
      </w:pPr>
      <w:r w:rsidRPr="0083433F">
        <w:rPr>
          <w:snapToGrid w:val="0"/>
          <w:sz w:val="20"/>
          <w:szCs w:val="22"/>
        </w:rPr>
        <w:t>Las cuentas anuales se han preparado a partir de los registros contables de la Sociedad y se presentan de acuerdo con la legislación mercantil vigente y con las normas establecidas en el Plan General de Contabilidad aprobado mediante Real Decreto 1514/2007 y las modificaciones incorporadas a éste mediante RD 1159/2010, con objeto de mostrar la imagen fiel del patrimonio, de la situación financiera y de los resultados de la Sociedad, así como la veracidad de los flujos de efectivo incorporados en el estado de flujos de efectivo.</w:t>
      </w:r>
    </w:p>
    <w:p w14:paraId="32E16788" w14:textId="77777777" w:rsidR="006220A2" w:rsidRPr="0083433F" w:rsidRDefault="006220A2" w:rsidP="00BD10D4">
      <w:pPr>
        <w:widowControl w:val="0"/>
        <w:tabs>
          <w:tab w:val="left" w:pos="284"/>
        </w:tabs>
        <w:spacing w:before="120"/>
        <w:rPr>
          <w:snapToGrid w:val="0"/>
          <w:sz w:val="20"/>
          <w:szCs w:val="22"/>
        </w:rPr>
      </w:pPr>
      <w:r w:rsidRPr="0083433F">
        <w:rPr>
          <w:snapToGrid w:val="0"/>
          <w:sz w:val="20"/>
          <w:szCs w:val="22"/>
        </w:rPr>
        <w:t>b)</w:t>
      </w:r>
      <w:r w:rsidRPr="0083433F">
        <w:rPr>
          <w:snapToGrid w:val="0"/>
          <w:sz w:val="20"/>
          <w:szCs w:val="22"/>
        </w:rPr>
        <w:tab/>
      </w:r>
      <w:r w:rsidRPr="0083433F">
        <w:rPr>
          <w:snapToGrid w:val="0"/>
          <w:sz w:val="20"/>
          <w:szCs w:val="22"/>
          <w:u w:val="single"/>
        </w:rPr>
        <w:t>Aspectos críticos de la valoración y estimación de la incertidumbre</w:t>
      </w:r>
    </w:p>
    <w:p w14:paraId="0C4DAC8B" w14:textId="77777777" w:rsidR="006220A2" w:rsidRDefault="006220A2" w:rsidP="00C75886">
      <w:pPr>
        <w:pStyle w:val="TextePrinc"/>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line="276" w:lineRule="auto"/>
        <w:ind w:left="284"/>
        <w:jc w:val="both"/>
        <w:textAlignment w:val="auto"/>
        <w:rPr>
          <w:rFonts w:cs="Arial"/>
          <w:noProof w:val="0"/>
          <w:snapToGrid w:val="0"/>
          <w:sz w:val="20"/>
          <w:szCs w:val="22"/>
        </w:rPr>
      </w:pPr>
      <w:r w:rsidRPr="0083433F">
        <w:rPr>
          <w:rFonts w:cs="Arial"/>
          <w:noProof w:val="0"/>
          <w:snapToGrid w:val="0"/>
          <w:sz w:val="20"/>
          <w:szCs w:val="22"/>
        </w:rPr>
        <w:t>La preparación de las cuentas anuales exige el uso por parte de la Sociedad de ciertas estimaciones y juicios en relación con el futuro que se evalúan continuamente y se basan en la experiencia histórica y otros factores, incluidas las expectativas de sucesos futuros que se creen razonables bajo las circunstancias.</w:t>
      </w:r>
    </w:p>
    <w:p w14:paraId="1AE105B3" w14:textId="04E2C04E" w:rsidR="00484275" w:rsidRPr="007E7835" w:rsidRDefault="00484275" w:rsidP="00484275">
      <w:pPr>
        <w:pStyle w:val="TextePrinc"/>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line="276" w:lineRule="auto"/>
        <w:ind w:left="284"/>
        <w:jc w:val="both"/>
        <w:textAlignment w:val="auto"/>
        <w:rPr>
          <w:rFonts w:cs="Arial"/>
          <w:noProof w:val="0"/>
          <w:snapToGrid w:val="0"/>
          <w:sz w:val="20"/>
          <w:szCs w:val="22"/>
        </w:rPr>
      </w:pPr>
      <w:r w:rsidRPr="007E7835">
        <w:rPr>
          <w:rFonts w:cs="Arial"/>
          <w:noProof w:val="0"/>
          <w:snapToGrid w:val="0"/>
          <w:sz w:val="20"/>
          <w:szCs w:val="22"/>
        </w:rPr>
        <w:t>En el ejercicio 2019 l</w:t>
      </w:r>
      <w:r w:rsidR="00C86D31" w:rsidRPr="007E7835">
        <w:rPr>
          <w:rFonts w:cs="Arial"/>
          <w:noProof w:val="0"/>
          <w:snapToGrid w:val="0"/>
          <w:sz w:val="20"/>
          <w:szCs w:val="22"/>
        </w:rPr>
        <w:t>a Sociedad reconoci</w:t>
      </w:r>
      <w:r w:rsidRPr="007E7835">
        <w:rPr>
          <w:rFonts w:cs="Arial"/>
          <w:noProof w:val="0"/>
          <w:snapToGrid w:val="0"/>
          <w:sz w:val="20"/>
          <w:szCs w:val="22"/>
        </w:rPr>
        <w:t>ó</w:t>
      </w:r>
      <w:r w:rsidR="00C86D31" w:rsidRPr="007E7835">
        <w:rPr>
          <w:rFonts w:cs="Arial"/>
          <w:noProof w:val="0"/>
          <w:snapToGrid w:val="0"/>
          <w:sz w:val="20"/>
          <w:szCs w:val="22"/>
        </w:rPr>
        <w:t xml:space="preserve"> en Reservas </w:t>
      </w:r>
      <w:r w:rsidR="00EF0DE6" w:rsidRPr="007E7835">
        <w:rPr>
          <w:rFonts w:cs="Arial"/>
          <w:noProof w:val="0"/>
          <w:snapToGrid w:val="0"/>
          <w:sz w:val="20"/>
          <w:szCs w:val="22"/>
        </w:rPr>
        <w:t>un reintegro</w:t>
      </w:r>
      <w:r w:rsidR="007E7835">
        <w:rPr>
          <w:rFonts w:cs="Arial"/>
          <w:noProof w:val="0"/>
          <w:snapToGrid w:val="0"/>
          <w:sz w:val="20"/>
          <w:szCs w:val="22"/>
        </w:rPr>
        <w:t xml:space="preserve"> por </w:t>
      </w:r>
      <w:r w:rsidR="00EF0DE6" w:rsidRPr="007E7835">
        <w:rPr>
          <w:rFonts w:cs="Arial"/>
          <w:noProof w:val="0"/>
          <w:snapToGrid w:val="0"/>
          <w:sz w:val="20"/>
          <w:szCs w:val="22"/>
        </w:rPr>
        <w:t xml:space="preserve">subvenciones de ejercicios anteriores (Nota 8.3.c), situando sus Fondos Propios por debajo del 50% del capital social. </w:t>
      </w:r>
      <w:r w:rsidRPr="007E7835">
        <w:rPr>
          <w:rFonts w:cs="Arial"/>
          <w:noProof w:val="0"/>
          <w:snapToGrid w:val="0"/>
          <w:sz w:val="20"/>
          <w:szCs w:val="22"/>
        </w:rPr>
        <w:t>La Sociedad disponía de un año para alcanzar nuevamente el equilibrio patrimonial según la Ley de Sociedades de Capital.</w:t>
      </w:r>
      <w:r w:rsidR="007E7835">
        <w:rPr>
          <w:rFonts w:cs="Arial"/>
          <w:noProof w:val="0"/>
          <w:snapToGrid w:val="0"/>
          <w:sz w:val="20"/>
          <w:szCs w:val="22"/>
        </w:rPr>
        <w:t xml:space="preserve"> </w:t>
      </w:r>
    </w:p>
    <w:p w14:paraId="45A45628" w14:textId="77777777" w:rsidR="00C86D31" w:rsidRDefault="00EF0DE6" w:rsidP="00C75886">
      <w:pPr>
        <w:pStyle w:val="TextePrinc"/>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line="276" w:lineRule="auto"/>
        <w:ind w:left="284"/>
        <w:jc w:val="both"/>
        <w:textAlignment w:val="auto"/>
        <w:rPr>
          <w:rFonts w:cs="Arial"/>
          <w:noProof w:val="0"/>
          <w:snapToGrid w:val="0"/>
          <w:sz w:val="20"/>
          <w:szCs w:val="22"/>
        </w:rPr>
      </w:pPr>
      <w:r w:rsidRPr="007E7835">
        <w:rPr>
          <w:rFonts w:cs="Arial"/>
          <w:noProof w:val="0"/>
          <w:snapToGrid w:val="0"/>
          <w:sz w:val="20"/>
          <w:szCs w:val="22"/>
        </w:rPr>
        <w:t>El equilibrio patrimonial se</w:t>
      </w:r>
      <w:r w:rsidR="00484275" w:rsidRPr="007E7835">
        <w:rPr>
          <w:rFonts w:cs="Arial"/>
          <w:noProof w:val="0"/>
          <w:snapToGrid w:val="0"/>
          <w:sz w:val="20"/>
          <w:szCs w:val="22"/>
        </w:rPr>
        <w:t xml:space="preserve"> ha</w:t>
      </w:r>
      <w:r w:rsidRPr="007E7835">
        <w:rPr>
          <w:rFonts w:cs="Arial"/>
          <w:noProof w:val="0"/>
          <w:snapToGrid w:val="0"/>
          <w:sz w:val="20"/>
          <w:szCs w:val="22"/>
        </w:rPr>
        <w:t xml:space="preserve"> recupera</w:t>
      </w:r>
      <w:r w:rsidR="00484275" w:rsidRPr="007E7835">
        <w:rPr>
          <w:rFonts w:cs="Arial"/>
          <w:noProof w:val="0"/>
          <w:snapToGrid w:val="0"/>
          <w:sz w:val="20"/>
          <w:szCs w:val="22"/>
        </w:rPr>
        <w:t>do</w:t>
      </w:r>
      <w:r w:rsidRPr="007E7835">
        <w:rPr>
          <w:rFonts w:cs="Arial"/>
          <w:noProof w:val="0"/>
          <w:snapToGrid w:val="0"/>
          <w:sz w:val="20"/>
          <w:szCs w:val="22"/>
        </w:rPr>
        <w:t xml:space="preserve"> en el ejercicio 2020 al ser un hecho puntual que no afecta al </w:t>
      </w:r>
      <w:r w:rsidR="00484275" w:rsidRPr="007E7835">
        <w:rPr>
          <w:rFonts w:cs="Arial"/>
          <w:noProof w:val="0"/>
          <w:snapToGrid w:val="0"/>
          <w:sz w:val="20"/>
          <w:szCs w:val="22"/>
        </w:rPr>
        <w:t>funcionamiento de la actividad.</w:t>
      </w:r>
    </w:p>
    <w:p w14:paraId="4C8A03DD" w14:textId="77777777" w:rsidR="00484275" w:rsidRPr="007E7835" w:rsidRDefault="00484275" w:rsidP="00484275">
      <w:pPr>
        <w:pStyle w:val="TextePrinc"/>
        <w:keepNext/>
        <w:keepLines/>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line="276" w:lineRule="auto"/>
        <w:ind w:left="284"/>
        <w:jc w:val="both"/>
        <w:textAlignment w:val="auto"/>
        <w:rPr>
          <w:rFonts w:cs="Arial"/>
          <w:noProof w:val="0"/>
          <w:snapToGrid w:val="0"/>
          <w:sz w:val="20"/>
          <w:szCs w:val="22"/>
        </w:rPr>
      </w:pPr>
      <w:r w:rsidRPr="007E7835">
        <w:rPr>
          <w:rFonts w:cs="Arial"/>
          <w:noProof w:val="0"/>
          <w:snapToGrid w:val="0"/>
          <w:sz w:val="20"/>
          <w:szCs w:val="22"/>
        </w:rPr>
        <w:lastRenderedPageBreak/>
        <w:t>El órgano de administración ha elaborado las presentes cuentas anuales bajo el principio de empresa en funcionamiento, habiendo tenido en consideración la situación actual del COVID-19 así como sus posibles efectos en la economía general y en su caso en particular. Consideran que no existe riesgo de continuidad de la actividad.</w:t>
      </w:r>
    </w:p>
    <w:p w14:paraId="65C30C20" w14:textId="77777777" w:rsidR="00484275" w:rsidRPr="0083433F" w:rsidRDefault="00484275" w:rsidP="00C75886">
      <w:pPr>
        <w:pStyle w:val="TextePrinc"/>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line="276" w:lineRule="auto"/>
        <w:ind w:left="284"/>
        <w:jc w:val="both"/>
        <w:textAlignment w:val="auto"/>
        <w:rPr>
          <w:rFonts w:cs="Arial"/>
          <w:noProof w:val="0"/>
          <w:snapToGrid w:val="0"/>
          <w:sz w:val="20"/>
          <w:szCs w:val="22"/>
        </w:rPr>
      </w:pPr>
      <w:r w:rsidRPr="007E7835">
        <w:rPr>
          <w:rFonts w:cs="Arial"/>
          <w:noProof w:val="0"/>
          <w:snapToGrid w:val="0"/>
          <w:sz w:val="20"/>
          <w:szCs w:val="22"/>
        </w:rPr>
        <w:t>La dirección de la Sociedad está llevando a cabo una serie de medidas para minimizar los efectos de la crisis del COVID-19.</w:t>
      </w:r>
    </w:p>
    <w:p w14:paraId="06B51579" w14:textId="77777777" w:rsidR="006220A2" w:rsidRPr="0083433F" w:rsidRDefault="006220A2" w:rsidP="00BD10D4">
      <w:pPr>
        <w:widowControl w:val="0"/>
        <w:tabs>
          <w:tab w:val="left" w:pos="284"/>
        </w:tabs>
        <w:spacing w:before="120"/>
        <w:rPr>
          <w:snapToGrid w:val="0"/>
          <w:sz w:val="20"/>
          <w:szCs w:val="22"/>
        </w:rPr>
      </w:pPr>
      <w:r w:rsidRPr="0083433F">
        <w:rPr>
          <w:snapToGrid w:val="0"/>
          <w:sz w:val="20"/>
          <w:szCs w:val="22"/>
        </w:rPr>
        <w:t>c)</w:t>
      </w:r>
      <w:r w:rsidRPr="0083433F">
        <w:rPr>
          <w:snapToGrid w:val="0"/>
          <w:sz w:val="20"/>
          <w:szCs w:val="22"/>
        </w:rPr>
        <w:tab/>
      </w:r>
      <w:r w:rsidRPr="0083433F">
        <w:rPr>
          <w:snapToGrid w:val="0"/>
          <w:sz w:val="20"/>
          <w:szCs w:val="22"/>
          <w:u w:val="single"/>
        </w:rPr>
        <w:t>Vidas útiles de los elementos de inmovilizado material</w:t>
      </w:r>
    </w:p>
    <w:p w14:paraId="6C05815F" w14:textId="77777777" w:rsidR="006220A2" w:rsidRPr="0083433F" w:rsidRDefault="006220A2" w:rsidP="00C75886">
      <w:pPr>
        <w:pStyle w:val="TextePrinc"/>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line="276" w:lineRule="auto"/>
        <w:ind w:left="284"/>
        <w:jc w:val="both"/>
        <w:textAlignment w:val="auto"/>
        <w:rPr>
          <w:rFonts w:cs="Arial"/>
          <w:noProof w:val="0"/>
          <w:snapToGrid w:val="0"/>
          <w:sz w:val="20"/>
          <w:u w:val="single"/>
        </w:rPr>
      </w:pPr>
      <w:r w:rsidRPr="0083433F">
        <w:rPr>
          <w:rFonts w:cs="Arial"/>
          <w:noProof w:val="0"/>
          <w:snapToGrid w:val="0"/>
          <w:sz w:val="20"/>
        </w:rPr>
        <w:t>La dirección de la Sociedad determina las vidas útiles estimadas de los elementos de inmovilizado material, con excepción de los terrenos que no se amortizan, calculando la amortización sistemáticamente por el método lineal en función de dicha vida útil estimada, atendiendo a la depreciación efectivamente sufrida por su funcionamiento, uso y disfrute.</w:t>
      </w:r>
    </w:p>
    <w:p w14:paraId="2A40FF1E" w14:textId="77777777" w:rsidR="006220A2" w:rsidRPr="0083433F" w:rsidRDefault="006220A2" w:rsidP="006220A2">
      <w:pPr>
        <w:widowControl w:val="0"/>
        <w:tabs>
          <w:tab w:val="left" w:pos="284"/>
        </w:tabs>
        <w:spacing w:before="200"/>
        <w:rPr>
          <w:snapToGrid w:val="0"/>
          <w:sz w:val="20"/>
          <w:szCs w:val="22"/>
        </w:rPr>
      </w:pPr>
      <w:r w:rsidRPr="0083433F">
        <w:rPr>
          <w:snapToGrid w:val="0"/>
          <w:sz w:val="20"/>
          <w:szCs w:val="22"/>
        </w:rPr>
        <w:t>d)</w:t>
      </w:r>
      <w:r w:rsidRPr="0083433F">
        <w:rPr>
          <w:snapToGrid w:val="0"/>
          <w:sz w:val="20"/>
          <w:szCs w:val="22"/>
        </w:rPr>
        <w:tab/>
      </w:r>
      <w:r w:rsidRPr="0083433F">
        <w:rPr>
          <w:snapToGrid w:val="0"/>
          <w:sz w:val="20"/>
          <w:szCs w:val="22"/>
          <w:u w:val="single"/>
        </w:rPr>
        <w:t>Agrupación de partidas</w:t>
      </w:r>
    </w:p>
    <w:p w14:paraId="1A87E111" w14:textId="77777777" w:rsidR="00C75886" w:rsidRDefault="006220A2" w:rsidP="00C75886">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line="276" w:lineRule="auto"/>
        <w:ind w:left="284"/>
        <w:jc w:val="both"/>
        <w:textAlignment w:val="auto"/>
        <w:rPr>
          <w:rFonts w:cs="Arial"/>
          <w:noProof w:val="0"/>
          <w:snapToGrid w:val="0"/>
          <w:sz w:val="20"/>
        </w:rPr>
      </w:pPr>
      <w:r w:rsidRPr="0083433F">
        <w:rPr>
          <w:rFonts w:cs="Arial"/>
          <w:noProof w:val="0"/>
          <w:snapToGrid w:val="0"/>
          <w:sz w:val="20"/>
        </w:rPr>
        <w:t>A efectos de facilitar la comprensión del balance, de la cuenta de pérdidas y ganancias, del estado de cambios en el patrimonio neto y del estado de flujos de efectivo, estos estados se presentan de forma agrupada, recogiéndose los análisis requeridos en las notas correspondientes de la memoria.</w:t>
      </w:r>
    </w:p>
    <w:p w14:paraId="69D2015F" w14:textId="77777777" w:rsidR="00484275" w:rsidRDefault="00484275" w:rsidP="00C75886">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line="276" w:lineRule="auto"/>
        <w:ind w:left="284"/>
        <w:jc w:val="both"/>
        <w:textAlignment w:val="auto"/>
        <w:rPr>
          <w:rFonts w:cs="Arial"/>
          <w:noProof w:val="0"/>
          <w:snapToGrid w:val="0"/>
          <w:sz w:val="20"/>
        </w:rPr>
      </w:pPr>
    </w:p>
    <w:p w14:paraId="388B7C31" w14:textId="77777777" w:rsidR="006220A2" w:rsidRPr="0083433F" w:rsidRDefault="00C75886" w:rsidP="00C75886">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ind w:left="284"/>
        <w:jc w:val="both"/>
        <w:textAlignment w:val="auto"/>
        <w:rPr>
          <w:b/>
          <w:snapToGrid w:val="0"/>
          <w:sz w:val="22"/>
          <w:szCs w:val="22"/>
        </w:rPr>
      </w:pPr>
      <w:r w:rsidRPr="00C75886">
        <w:rPr>
          <w:rFonts w:cs="Arial"/>
          <w:b/>
          <w:bCs/>
          <w:noProof w:val="0"/>
          <w:snapToGrid w:val="0"/>
          <w:sz w:val="20"/>
        </w:rPr>
        <w:t>3</w:t>
      </w:r>
      <w:r>
        <w:rPr>
          <w:rFonts w:cs="Arial"/>
          <w:noProof w:val="0"/>
          <w:snapToGrid w:val="0"/>
          <w:sz w:val="20"/>
        </w:rPr>
        <w:t xml:space="preserve">. </w:t>
      </w:r>
      <w:r w:rsidR="006220A2" w:rsidRPr="0083433F">
        <w:rPr>
          <w:b/>
          <w:snapToGrid w:val="0"/>
          <w:sz w:val="22"/>
          <w:szCs w:val="22"/>
        </w:rPr>
        <w:t>Resultado del ejercicio</w:t>
      </w:r>
    </w:p>
    <w:p w14:paraId="5A28461B" w14:textId="77777777" w:rsidR="006220A2" w:rsidRPr="0083433F" w:rsidRDefault="006220A2" w:rsidP="0071126B">
      <w:pPr>
        <w:keepNext/>
        <w:keepLines/>
        <w:widowControl w:val="0"/>
        <w:spacing w:before="200"/>
        <w:rPr>
          <w:spacing w:val="-2"/>
          <w:sz w:val="20"/>
          <w:szCs w:val="22"/>
        </w:rPr>
      </w:pPr>
      <w:r w:rsidRPr="0083433F">
        <w:rPr>
          <w:spacing w:val="-2"/>
          <w:sz w:val="20"/>
          <w:szCs w:val="22"/>
          <w:u w:val="single"/>
        </w:rPr>
        <w:t>Propuesta de distribución del resultado</w:t>
      </w:r>
    </w:p>
    <w:p w14:paraId="56165FA3" w14:textId="77777777" w:rsidR="006220A2" w:rsidRPr="0083433F" w:rsidRDefault="006220A2" w:rsidP="00C75886">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line="276" w:lineRule="auto"/>
        <w:jc w:val="both"/>
        <w:textAlignment w:val="auto"/>
        <w:rPr>
          <w:rFonts w:cs="Arial"/>
          <w:sz w:val="20"/>
          <w:szCs w:val="22"/>
        </w:rPr>
      </w:pPr>
      <w:r w:rsidRPr="007E7835">
        <w:rPr>
          <w:rFonts w:cs="Arial"/>
          <w:sz w:val="20"/>
          <w:szCs w:val="22"/>
        </w:rPr>
        <w:t xml:space="preserve">La propuesta de </w:t>
      </w:r>
      <w:r w:rsidRPr="007E7835">
        <w:rPr>
          <w:rFonts w:cs="Arial"/>
          <w:noProof w:val="0"/>
          <w:snapToGrid w:val="0"/>
          <w:sz w:val="20"/>
        </w:rPr>
        <w:t>distribución</w:t>
      </w:r>
      <w:r w:rsidRPr="007E7835">
        <w:rPr>
          <w:rFonts w:cs="Arial"/>
          <w:sz w:val="20"/>
          <w:szCs w:val="22"/>
        </w:rPr>
        <w:t xml:space="preserve"> </w:t>
      </w:r>
      <w:r w:rsidR="007C7F1C" w:rsidRPr="007E7835">
        <w:rPr>
          <w:rFonts w:cs="Arial"/>
          <w:sz w:val="20"/>
          <w:szCs w:val="22"/>
        </w:rPr>
        <w:t>de resultados de</w:t>
      </w:r>
      <w:r w:rsidR="003704B2" w:rsidRPr="007E7835">
        <w:rPr>
          <w:rFonts w:cs="Arial"/>
          <w:sz w:val="20"/>
          <w:szCs w:val="22"/>
        </w:rPr>
        <w:t xml:space="preserve"> </w:t>
      </w:r>
      <w:r w:rsidR="007C7F1C" w:rsidRPr="007E7835">
        <w:rPr>
          <w:rFonts w:cs="Arial"/>
          <w:sz w:val="20"/>
          <w:szCs w:val="22"/>
        </w:rPr>
        <w:t>l</w:t>
      </w:r>
      <w:r w:rsidR="003704B2" w:rsidRPr="007E7835">
        <w:rPr>
          <w:rFonts w:cs="Arial"/>
          <w:sz w:val="20"/>
          <w:szCs w:val="22"/>
        </w:rPr>
        <w:t>os</w:t>
      </w:r>
      <w:r w:rsidR="007C7F1C" w:rsidRPr="007E7835">
        <w:rPr>
          <w:rFonts w:cs="Arial"/>
          <w:sz w:val="20"/>
          <w:szCs w:val="22"/>
        </w:rPr>
        <w:t xml:space="preserve"> ejercicio</w:t>
      </w:r>
      <w:r w:rsidR="003704B2" w:rsidRPr="007E7835">
        <w:rPr>
          <w:rFonts w:cs="Arial"/>
          <w:sz w:val="20"/>
          <w:szCs w:val="22"/>
        </w:rPr>
        <w:t>s</w:t>
      </w:r>
      <w:r w:rsidR="007C7F1C" w:rsidRPr="007E7835">
        <w:rPr>
          <w:rFonts w:cs="Arial"/>
          <w:sz w:val="20"/>
          <w:szCs w:val="22"/>
        </w:rPr>
        <w:t xml:space="preserve"> 20</w:t>
      </w:r>
      <w:r w:rsidR="003704B2" w:rsidRPr="007E7835">
        <w:rPr>
          <w:rFonts w:cs="Arial"/>
          <w:sz w:val="20"/>
          <w:szCs w:val="22"/>
        </w:rPr>
        <w:t>20 y 2019</w:t>
      </w:r>
      <w:r w:rsidRPr="007E7835">
        <w:rPr>
          <w:rFonts w:cs="Arial"/>
          <w:sz w:val="20"/>
          <w:szCs w:val="22"/>
        </w:rPr>
        <w:t>, en base a las cuentas</w:t>
      </w:r>
      <w:r w:rsidRPr="0083433F">
        <w:rPr>
          <w:rFonts w:cs="Arial"/>
          <w:sz w:val="20"/>
          <w:szCs w:val="22"/>
        </w:rPr>
        <w:t xml:space="preserve"> anuales del ejercicio formuladas por los administradores, es la siguiente:</w:t>
      </w:r>
    </w:p>
    <w:p w14:paraId="335FC449" w14:textId="77777777" w:rsidR="006220A2" w:rsidRPr="0083433F" w:rsidRDefault="006220A2" w:rsidP="006220A2">
      <w:pPr>
        <w:widowControl w:val="0"/>
        <w:tabs>
          <w:tab w:val="left" w:pos="567"/>
          <w:tab w:val="left" w:pos="1134"/>
          <w:tab w:val="left" w:pos="1587"/>
        </w:tabs>
        <w:rPr>
          <w:sz w:val="20"/>
          <w:szCs w:val="22"/>
        </w:rPr>
      </w:pPr>
    </w:p>
    <w:tbl>
      <w:tblPr>
        <w:tblW w:w="5000" w:type="pct"/>
        <w:tblCellMar>
          <w:left w:w="70" w:type="dxa"/>
          <w:right w:w="70" w:type="dxa"/>
        </w:tblCellMar>
        <w:tblLook w:val="04A0" w:firstRow="1" w:lastRow="0" w:firstColumn="1" w:lastColumn="0" w:noHBand="0" w:noVBand="1"/>
      </w:tblPr>
      <w:tblGrid>
        <w:gridCol w:w="5047"/>
        <w:gridCol w:w="1867"/>
        <w:gridCol w:w="1867"/>
      </w:tblGrid>
      <w:tr w:rsidR="00484275" w:rsidRPr="00C75886" w14:paraId="607CFE42" w14:textId="77777777" w:rsidTr="00484275">
        <w:trPr>
          <w:trHeight w:val="240"/>
        </w:trPr>
        <w:tc>
          <w:tcPr>
            <w:tcW w:w="2874" w:type="pct"/>
            <w:tcBorders>
              <w:top w:val="single" w:sz="4" w:space="0" w:color="auto"/>
              <w:left w:val="nil"/>
              <w:bottom w:val="nil"/>
              <w:right w:val="nil"/>
            </w:tcBorders>
            <w:shd w:val="clear" w:color="auto" w:fill="auto"/>
            <w:vAlign w:val="center"/>
            <w:hideMark/>
          </w:tcPr>
          <w:p w14:paraId="7BF9F6B6" w14:textId="77777777" w:rsidR="00484275" w:rsidRPr="00C75886" w:rsidRDefault="00484275" w:rsidP="00C7588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C75886">
              <w:rPr>
                <w:rFonts w:eastAsia="Times New Roman"/>
                <w:sz w:val="18"/>
                <w:szCs w:val="18"/>
                <w:bdr w:val="none" w:sz="0" w:space="0" w:color="auto"/>
                <w:lang w:eastAsia="es-ES"/>
              </w:rPr>
              <w:t> </w:t>
            </w:r>
          </w:p>
        </w:tc>
        <w:tc>
          <w:tcPr>
            <w:tcW w:w="2126" w:type="pct"/>
            <w:gridSpan w:val="2"/>
            <w:tcBorders>
              <w:top w:val="single" w:sz="4" w:space="0" w:color="auto"/>
              <w:left w:val="nil"/>
              <w:bottom w:val="single" w:sz="4" w:space="0" w:color="auto"/>
              <w:right w:val="nil"/>
            </w:tcBorders>
            <w:shd w:val="clear" w:color="auto" w:fill="auto"/>
            <w:vAlign w:val="bottom"/>
            <w:hideMark/>
          </w:tcPr>
          <w:p w14:paraId="3F7AAE49" w14:textId="77777777" w:rsidR="00484275" w:rsidRPr="00C75886" w:rsidRDefault="00484275" w:rsidP="0048427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C75886">
              <w:rPr>
                <w:rFonts w:eastAsia="Times New Roman"/>
                <w:b/>
                <w:bCs/>
                <w:sz w:val="18"/>
                <w:szCs w:val="18"/>
                <w:bdr w:val="none" w:sz="0" w:space="0" w:color="auto"/>
                <w:lang w:eastAsia="es-ES"/>
              </w:rPr>
              <w:t>Euros</w:t>
            </w:r>
          </w:p>
        </w:tc>
      </w:tr>
      <w:tr w:rsidR="00C75886" w:rsidRPr="00C75886" w14:paraId="516F0F79" w14:textId="77777777" w:rsidTr="00484275">
        <w:trPr>
          <w:trHeight w:val="240"/>
        </w:trPr>
        <w:tc>
          <w:tcPr>
            <w:tcW w:w="2874" w:type="pct"/>
            <w:tcBorders>
              <w:top w:val="nil"/>
              <w:left w:val="nil"/>
              <w:bottom w:val="nil"/>
              <w:right w:val="nil"/>
            </w:tcBorders>
            <w:shd w:val="clear" w:color="auto" w:fill="auto"/>
            <w:vAlign w:val="center"/>
            <w:hideMark/>
          </w:tcPr>
          <w:p w14:paraId="36331EB7" w14:textId="77777777" w:rsidR="00C75886" w:rsidRPr="00C75886" w:rsidRDefault="00C75886" w:rsidP="00C7588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1063" w:type="pct"/>
            <w:tcBorders>
              <w:top w:val="single" w:sz="4" w:space="0" w:color="auto"/>
              <w:left w:val="nil"/>
              <w:bottom w:val="nil"/>
              <w:right w:val="nil"/>
            </w:tcBorders>
            <w:shd w:val="clear" w:color="auto" w:fill="auto"/>
            <w:vAlign w:val="bottom"/>
            <w:hideMark/>
          </w:tcPr>
          <w:p w14:paraId="622E2C2B" w14:textId="77777777" w:rsidR="00C75886" w:rsidRPr="00C75886" w:rsidRDefault="00C75886" w:rsidP="0048427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C75886">
              <w:rPr>
                <w:rFonts w:eastAsia="Times New Roman"/>
                <w:b/>
                <w:bCs/>
                <w:sz w:val="18"/>
                <w:szCs w:val="18"/>
                <w:bdr w:val="none" w:sz="0" w:space="0" w:color="auto"/>
                <w:lang w:eastAsia="es-ES"/>
              </w:rPr>
              <w:t>2020</w:t>
            </w:r>
          </w:p>
        </w:tc>
        <w:tc>
          <w:tcPr>
            <w:tcW w:w="1063" w:type="pct"/>
            <w:tcBorders>
              <w:top w:val="single" w:sz="4" w:space="0" w:color="auto"/>
              <w:left w:val="nil"/>
              <w:bottom w:val="nil"/>
              <w:right w:val="nil"/>
            </w:tcBorders>
            <w:shd w:val="clear" w:color="auto" w:fill="auto"/>
            <w:vAlign w:val="bottom"/>
            <w:hideMark/>
          </w:tcPr>
          <w:p w14:paraId="206157B9" w14:textId="77777777" w:rsidR="00C75886" w:rsidRPr="00C75886" w:rsidRDefault="00C75886" w:rsidP="0048427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C75886">
              <w:rPr>
                <w:rFonts w:eastAsia="Times New Roman"/>
                <w:b/>
                <w:bCs/>
                <w:sz w:val="18"/>
                <w:szCs w:val="18"/>
                <w:bdr w:val="none" w:sz="0" w:space="0" w:color="auto"/>
                <w:lang w:eastAsia="es-ES"/>
              </w:rPr>
              <w:t>2019</w:t>
            </w:r>
          </w:p>
        </w:tc>
      </w:tr>
      <w:tr w:rsidR="00C75886" w:rsidRPr="00C75886" w14:paraId="2EC87BF2" w14:textId="77777777" w:rsidTr="00484275">
        <w:trPr>
          <w:trHeight w:val="240"/>
        </w:trPr>
        <w:tc>
          <w:tcPr>
            <w:tcW w:w="2874" w:type="pct"/>
            <w:tcBorders>
              <w:top w:val="single" w:sz="4" w:space="0" w:color="auto"/>
              <w:left w:val="nil"/>
              <w:bottom w:val="nil"/>
              <w:right w:val="nil"/>
            </w:tcBorders>
            <w:shd w:val="clear" w:color="auto" w:fill="auto"/>
            <w:vAlign w:val="center"/>
            <w:hideMark/>
          </w:tcPr>
          <w:p w14:paraId="2CB188CC" w14:textId="77777777" w:rsidR="00C75886" w:rsidRPr="00C75886" w:rsidRDefault="00C75886" w:rsidP="00C7588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r w:rsidRPr="00C75886">
              <w:rPr>
                <w:rFonts w:eastAsia="Times New Roman"/>
                <w:b/>
                <w:bCs/>
                <w:sz w:val="18"/>
                <w:szCs w:val="18"/>
                <w:u w:val="single"/>
                <w:bdr w:val="none" w:sz="0" w:space="0" w:color="auto"/>
                <w:lang w:eastAsia="es-ES"/>
              </w:rPr>
              <w:t>Base de reparto</w:t>
            </w:r>
          </w:p>
        </w:tc>
        <w:tc>
          <w:tcPr>
            <w:tcW w:w="1063" w:type="pct"/>
            <w:tcBorders>
              <w:top w:val="single" w:sz="4" w:space="0" w:color="auto"/>
              <w:left w:val="nil"/>
              <w:bottom w:val="nil"/>
              <w:right w:val="nil"/>
            </w:tcBorders>
            <w:shd w:val="clear" w:color="auto" w:fill="auto"/>
            <w:vAlign w:val="center"/>
          </w:tcPr>
          <w:p w14:paraId="31D9CCE8" w14:textId="77777777" w:rsidR="00C75886" w:rsidRPr="00C75886" w:rsidRDefault="00C75886" w:rsidP="00C7588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p>
        </w:tc>
        <w:tc>
          <w:tcPr>
            <w:tcW w:w="1063" w:type="pct"/>
            <w:tcBorders>
              <w:top w:val="single" w:sz="4" w:space="0" w:color="auto"/>
              <w:left w:val="nil"/>
              <w:bottom w:val="nil"/>
              <w:right w:val="nil"/>
            </w:tcBorders>
            <w:shd w:val="clear" w:color="auto" w:fill="auto"/>
            <w:vAlign w:val="center"/>
          </w:tcPr>
          <w:p w14:paraId="0B96AF1C" w14:textId="77777777" w:rsidR="00C75886" w:rsidRPr="00C75886" w:rsidRDefault="00C75886" w:rsidP="00C7588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p>
        </w:tc>
      </w:tr>
      <w:tr w:rsidR="00484275" w:rsidRPr="00C75886" w14:paraId="15EE9C76" w14:textId="77777777" w:rsidTr="00A15B2A">
        <w:trPr>
          <w:trHeight w:val="240"/>
        </w:trPr>
        <w:tc>
          <w:tcPr>
            <w:tcW w:w="2874" w:type="pct"/>
            <w:tcBorders>
              <w:top w:val="nil"/>
              <w:left w:val="nil"/>
              <w:bottom w:val="nil"/>
              <w:right w:val="nil"/>
            </w:tcBorders>
            <w:shd w:val="clear" w:color="auto" w:fill="auto"/>
            <w:vAlign w:val="center"/>
            <w:hideMark/>
          </w:tcPr>
          <w:p w14:paraId="5C47C449" w14:textId="77777777" w:rsidR="00484275" w:rsidRPr="00C75886" w:rsidRDefault="00484275" w:rsidP="0048427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C75886">
              <w:rPr>
                <w:rFonts w:eastAsia="Times New Roman"/>
                <w:sz w:val="18"/>
                <w:szCs w:val="18"/>
                <w:bdr w:val="none" w:sz="0" w:space="0" w:color="auto"/>
                <w:lang w:eastAsia="es-ES"/>
              </w:rPr>
              <w:t>Pérdida</w:t>
            </w:r>
          </w:p>
        </w:tc>
        <w:tc>
          <w:tcPr>
            <w:tcW w:w="1063" w:type="pct"/>
            <w:tcBorders>
              <w:top w:val="nil"/>
              <w:left w:val="nil"/>
              <w:bottom w:val="nil"/>
              <w:right w:val="nil"/>
            </w:tcBorders>
            <w:shd w:val="clear" w:color="auto" w:fill="auto"/>
            <w:vAlign w:val="center"/>
            <w:hideMark/>
          </w:tcPr>
          <w:p w14:paraId="48420866" w14:textId="77777777" w:rsidR="00484275" w:rsidRDefault="00484275" w:rsidP="004842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 xml:space="preserve">2.223.683,00   </w:t>
            </w:r>
          </w:p>
        </w:tc>
        <w:tc>
          <w:tcPr>
            <w:tcW w:w="1063" w:type="pct"/>
            <w:tcBorders>
              <w:top w:val="nil"/>
              <w:left w:val="nil"/>
              <w:bottom w:val="nil"/>
              <w:right w:val="nil"/>
            </w:tcBorders>
            <w:shd w:val="clear" w:color="auto" w:fill="auto"/>
            <w:vAlign w:val="center"/>
            <w:hideMark/>
          </w:tcPr>
          <w:p w14:paraId="28490FC4" w14:textId="77777777" w:rsidR="00484275" w:rsidRPr="00C75886" w:rsidRDefault="00484275" w:rsidP="00A15B2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C75886">
              <w:rPr>
                <w:rFonts w:eastAsia="Times New Roman"/>
                <w:sz w:val="18"/>
                <w:szCs w:val="18"/>
                <w:bdr w:val="none" w:sz="0" w:space="0" w:color="auto"/>
                <w:lang w:eastAsia="es-ES"/>
              </w:rPr>
              <w:t xml:space="preserve">2.092.244,61   </w:t>
            </w:r>
          </w:p>
        </w:tc>
      </w:tr>
      <w:tr w:rsidR="00484275" w:rsidRPr="00C75886" w14:paraId="3B9B13CC" w14:textId="77777777" w:rsidTr="00A15B2A">
        <w:trPr>
          <w:trHeight w:val="240"/>
        </w:trPr>
        <w:tc>
          <w:tcPr>
            <w:tcW w:w="2874" w:type="pct"/>
            <w:tcBorders>
              <w:top w:val="single" w:sz="4" w:space="0" w:color="auto"/>
              <w:left w:val="nil"/>
              <w:bottom w:val="single" w:sz="4" w:space="0" w:color="auto"/>
              <w:right w:val="nil"/>
            </w:tcBorders>
            <w:shd w:val="clear" w:color="auto" w:fill="auto"/>
            <w:vAlign w:val="center"/>
            <w:hideMark/>
          </w:tcPr>
          <w:p w14:paraId="7DF50E90" w14:textId="77777777" w:rsidR="00484275" w:rsidRPr="00C75886" w:rsidRDefault="00484275" w:rsidP="0048427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C75886">
              <w:rPr>
                <w:rFonts w:eastAsia="Times New Roman"/>
                <w:sz w:val="18"/>
                <w:szCs w:val="18"/>
                <w:bdr w:val="none" w:sz="0" w:space="0" w:color="auto"/>
                <w:lang w:eastAsia="es-ES"/>
              </w:rPr>
              <w:t> </w:t>
            </w:r>
          </w:p>
        </w:tc>
        <w:tc>
          <w:tcPr>
            <w:tcW w:w="1063" w:type="pct"/>
            <w:tcBorders>
              <w:top w:val="single" w:sz="4" w:space="0" w:color="auto"/>
              <w:left w:val="nil"/>
              <w:bottom w:val="single" w:sz="4" w:space="0" w:color="auto"/>
              <w:right w:val="nil"/>
            </w:tcBorders>
            <w:shd w:val="clear" w:color="auto" w:fill="auto"/>
            <w:vAlign w:val="center"/>
            <w:hideMark/>
          </w:tcPr>
          <w:p w14:paraId="3D3CB741" w14:textId="77777777" w:rsidR="00484275" w:rsidRDefault="00484275" w:rsidP="00484275">
            <w:pPr>
              <w:jc w:val="right"/>
              <w:rPr>
                <w:b/>
                <w:bCs/>
                <w:sz w:val="18"/>
                <w:szCs w:val="18"/>
              </w:rPr>
            </w:pPr>
            <w:r>
              <w:rPr>
                <w:b/>
                <w:bCs/>
                <w:sz w:val="18"/>
                <w:szCs w:val="18"/>
              </w:rPr>
              <w:t xml:space="preserve">2.223.683,00   </w:t>
            </w:r>
          </w:p>
        </w:tc>
        <w:tc>
          <w:tcPr>
            <w:tcW w:w="1063" w:type="pct"/>
            <w:tcBorders>
              <w:top w:val="single" w:sz="4" w:space="0" w:color="auto"/>
              <w:left w:val="nil"/>
              <w:bottom w:val="single" w:sz="4" w:space="0" w:color="auto"/>
              <w:right w:val="nil"/>
            </w:tcBorders>
            <w:shd w:val="clear" w:color="auto" w:fill="auto"/>
            <w:vAlign w:val="center"/>
            <w:hideMark/>
          </w:tcPr>
          <w:p w14:paraId="5D4F05B7" w14:textId="77777777" w:rsidR="00484275" w:rsidRPr="00C75886" w:rsidRDefault="00484275" w:rsidP="00A15B2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C75886">
              <w:rPr>
                <w:rFonts w:eastAsia="Times New Roman"/>
                <w:b/>
                <w:bCs/>
                <w:sz w:val="18"/>
                <w:szCs w:val="18"/>
                <w:bdr w:val="none" w:sz="0" w:space="0" w:color="auto"/>
                <w:lang w:eastAsia="es-ES"/>
              </w:rPr>
              <w:t xml:space="preserve">2.092.244,61   </w:t>
            </w:r>
          </w:p>
        </w:tc>
      </w:tr>
      <w:tr w:rsidR="00484275" w:rsidRPr="00C75886" w14:paraId="3C0CCC4D" w14:textId="77777777" w:rsidTr="00A15B2A">
        <w:trPr>
          <w:trHeight w:val="240"/>
        </w:trPr>
        <w:tc>
          <w:tcPr>
            <w:tcW w:w="2874" w:type="pct"/>
            <w:tcBorders>
              <w:top w:val="nil"/>
              <w:left w:val="nil"/>
              <w:bottom w:val="nil"/>
              <w:right w:val="nil"/>
            </w:tcBorders>
            <w:shd w:val="clear" w:color="auto" w:fill="auto"/>
            <w:vAlign w:val="center"/>
            <w:hideMark/>
          </w:tcPr>
          <w:p w14:paraId="47535C8A" w14:textId="77777777" w:rsidR="00484275" w:rsidRPr="00C75886" w:rsidRDefault="00484275" w:rsidP="0048427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r w:rsidRPr="00C75886">
              <w:rPr>
                <w:rFonts w:eastAsia="Times New Roman"/>
                <w:b/>
                <w:bCs/>
                <w:sz w:val="18"/>
                <w:szCs w:val="18"/>
                <w:u w:val="single"/>
                <w:bdr w:val="none" w:sz="0" w:space="0" w:color="auto"/>
                <w:lang w:eastAsia="es-ES"/>
              </w:rPr>
              <w:t>Aplicación</w:t>
            </w:r>
          </w:p>
        </w:tc>
        <w:tc>
          <w:tcPr>
            <w:tcW w:w="1063" w:type="pct"/>
            <w:tcBorders>
              <w:top w:val="nil"/>
              <w:left w:val="nil"/>
              <w:bottom w:val="nil"/>
              <w:right w:val="nil"/>
            </w:tcBorders>
            <w:shd w:val="clear" w:color="auto" w:fill="auto"/>
            <w:vAlign w:val="center"/>
            <w:hideMark/>
          </w:tcPr>
          <w:p w14:paraId="6411F565" w14:textId="77777777" w:rsidR="00484275" w:rsidRDefault="00484275" w:rsidP="00484275">
            <w:pPr>
              <w:jc w:val="right"/>
              <w:rPr>
                <w:b/>
                <w:bCs/>
                <w:sz w:val="18"/>
                <w:szCs w:val="18"/>
              </w:rPr>
            </w:pPr>
          </w:p>
        </w:tc>
        <w:tc>
          <w:tcPr>
            <w:tcW w:w="1063" w:type="pct"/>
            <w:tcBorders>
              <w:top w:val="nil"/>
              <w:left w:val="nil"/>
              <w:bottom w:val="nil"/>
              <w:right w:val="nil"/>
            </w:tcBorders>
            <w:shd w:val="clear" w:color="auto" w:fill="auto"/>
            <w:vAlign w:val="center"/>
            <w:hideMark/>
          </w:tcPr>
          <w:p w14:paraId="200006AD" w14:textId="77777777" w:rsidR="00484275" w:rsidRPr="00C75886" w:rsidRDefault="00484275" w:rsidP="00A15B2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484275" w:rsidRPr="00C75886" w14:paraId="56B56E7F" w14:textId="77777777" w:rsidTr="00A15B2A">
        <w:trPr>
          <w:trHeight w:val="240"/>
        </w:trPr>
        <w:tc>
          <w:tcPr>
            <w:tcW w:w="2874" w:type="pct"/>
            <w:tcBorders>
              <w:top w:val="nil"/>
              <w:left w:val="nil"/>
              <w:bottom w:val="nil"/>
              <w:right w:val="nil"/>
            </w:tcBorders>
            <w:shd w:val="clear" w:color="auto" w:fill="auto"/>
            <w:vAlign w:val="center"/>
            <w:hideMark/>
          </w:tcPr>
          <w:p w14:paraId="52067B51" w14:textId="77777777" w:rsidR="00484275" w:rsidRPr="00C75886" w:rsidRDefault="00484275" w:rsidP="0048427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C75886">
              <w:rPr>
                <w:rFonts w:eastAsia="Times New Roman"/>
                <w:sz w:val="18"/>
                <w:szCs w:val="18"/>
                <w:bdr w:val="none" w:sz="0" w:space="0" w:color="auto"/>
                <w:lang w:eastAsia="es-ES"/>
              </w:rPr>
              <w:t>Resultados negativos de ejercicios anteriores</w:t>
            </w:r>
          </w:p>
        </w:tc>
        <w:tc>
          <w:tcPr>
            <w:tcW w:w="1063" w:type="pct"/>
            <w:tcBorders>
              <w:top w:val="nil"/>
              <w:left w:val="nil"/>
              <w:bottom w:val="nil"/>
              <w:right w:val="nil"/>
            </w:tcBorders>
            <w:shd w:val="clear" w:color="auto" w:fill="auto"/>
            <w:vAlign w:val="center"/>
            <w:hideMark/>
          </w:tcPr>
          <w:p w14:paraId="5DB5A7FE" w14:textId="77777777" w:rsidR="00484275" w:rsidRDefault="00484275" w:rsidP="00484275">
            <w:pPr>
              <w:jc w:val="right"/>
              <w:rPr>
                <w:sz w:val="18"/>
                <w:szCs w:val="18"/>
              </w:rPr>
            </w:pPr>
            <w:r>
              <w:rPr>
                <w:sz w:val="18"/>
                <w:szCs w:val="18"/>
              </w:rPr>
              <w:t xml:space="preserve">2.223.683,00   </w:t>
            </w:r>
          </w:p>
        </w:tc>
        <w:tc>
          <w:tcPr>
            <w:tcW w:w="1063" w:type="pct"/>
            <w:tcBorders>
              <w:top w:val="nil"/>
              <w:left w:val="nil"/>
              <w:bottom w:val="nil"/>
              <w:right w:val="nil"/>
            </w:tcBorders>
            <w:shd w:val="clear" w:color="auto" w:fill="auto"/>
            <w:vAlign w:val="center"/>
            <w:hideMark/>
          </w:tcPr>
          <w:p w14:paraId="1CFAA5C0" w14:textId="77777777" w:rsidR="00484275" w:rsidRPr="00C75886" w:rsidRDefault="00484275" w:rsidP="00A15B2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C75886">
              <w:rPr>
                <w:rFonts w:eastAsia="Times New Roman"/>
                <w:sz w:val="18"/>
                <w:szCs w:val="18"/>
                <w:bdr w:val="none" w:sz="0" w:space="0" w:color="auto"/>
                <w:lang w:eastAsia="es-ES"/>
              </w:rPr>
              <w:t xml:space="preserve">2.092.244,61   </w:t>
            </w:r>
          </w:p>
        </w:tc>
      </w:tr>
      <w:tr w:rsidR="00484275" w:rsidRPr="00C75886" w14:paraId="363D5215" w14:textId="77777777" w:rsidTr="00A15B2A">
        <w:trPr>
          <w:trHeight w:val="240"/>
        </w:trPr>
        <w:tc>
          <w:tcPr>
            <w:tcW w:w="2874" w:type="pct"/>
            <w:tcBorders>
              <w:top w:val="single" w:sz="4" w:space="0" w:color="auto"/>
              <w:left w:val="nil"/>
              <w:bottom w:val="single" w:sz="4" w:space="0" w:color="auto"/>
              <w:right w:val="nil"/>
            </w:tcBorders>
            <w:shd w:val="clear" w:color="auto" w:fill="auto"/>
            <w:vAlign w:val="center"/>
            <w:hideMark/>
          </w:tcPr>
          <w:p w14:paraId="095CDD60" w14:textId="77777777" w:rsidR="00484275" w:rsidRPr="00C75886" w:rsidRDefault="00484275" w:rsidP="0048427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C75886">
              <w:rPr>
                <w:rFonts w:eastAsia="Times New Roman"/>
                <w:sz w:val="18"/>
                <w:szCs w:val="18"/>
                <w:bdr w:val="none" w:sz="0" w:space="0" w:color="auto"/>
                <w:lang w:eastAsia="es-ES"/>
              </w:rPr>
              <w:t> </w:t>
            </w:r>
          </w:p>
        </w:tc>
        <w:tc>
          <w:tcPr>
            <w:tcW w:w="1063" w:type="pct"/>
            <w:tcBorders>
              <w:top w:val="single" w:sz="4" w:space="0" w:color="auto"/>
              <w:left w:val="nil"/>
              <w:bottom w:val="single" w:sz="4" w:space="0" w:color="auto"/>
              <w:right w:val="nil"/>
            </w:tcBorders>
            <w:shd w:val="clear" w:color="auto" w:fill="auto"/>
            <w:vAlign w:val="center"/>
            <w:hideMark/>
          </w:tcPr>
          <w:p w14:paraId="4AA55A2E" w14:textId="77777777" w:rsidR="00484275" w:rsidRDefault="00484275" w:rsidP="00484275">
            <w:pPr>
              <w:jc w:val="right"/>
              <w:rPr>
                <w:b/>
                <w:bCs/>
                <w:sz w:val="18"/>
                <w:szCs w:val="18"/>
              </w:rPr>
            </w:pPr>
            <w:r>
              <w:rPr>
                <w:b/>
                <w:bCs/>
                <w:sz w:val="18"/>
                <w:szCs w:val="18"/>
              </w:rPr>
              <w:t xml:space="preserve">2.223.683,00   </w:t>
            </w:r>
          </w:p>
        </w:tc>
        <w:tc>
          <w:tcPr>
            <w:tcW w:w="1063" w:type="pct"/>
            <w:tcBorders>
              <w:top w:val="single" w:sz="4" w:space="0" w:color="auto"/>
              <w:left w:val="nil"/>
              <w:bottom w:val="single" w:sz="4" w:space="0" w:color="auto"/>
              <w:right w:val="nil"/>
            </w:tcBorders>
            <w:shd w:val="clear" w:color="auto" w:fill="auto"/>
            <w:vAlign w:val="center"/>
            <w:hideMark/>
          </w:tcPr>
          <w:p w14:paraId="44817A4A" w14:textId="77777777" w:rsidR="00484275" w:rsidRPr="00C75886" w:rsidRDefault="00484275" w:rsidP="00A15B2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C75886">
              <w:rPr>
                <w:rFonts w:eastAsia="Times New Roman"/>
                <w:b/>
                <w:bCs/>
                <w:sz w:val="18"/>
                <w:szCs w:val="18"/>
                <w:bdr w:val="none" w:sz="0" w:space="0" w:color="auto"/>
                <w:lang w:eastAsia="es-ES"/>
              </w:rPr>
              <w:t xml:space="preserve">2.092.244,61   </w:t>
            </w:r>
          </w:p>
        </w:tc>
      </w:tr>
    </w:tbl>
    <w:p w14:paraId="6982CA5D" w14:textId="77777777" w:rsidR="006220A2" w:rsidRPr="0083433F" w:rsidRDefault="006220A2" w:rsidP="006220A2">
      <w:pPr>
        <w:ind w:left="426"/>
        <w:jc w:val="both"/>
        <w:rPr>
          <w:snapToGrid w:val="0"/>
          <w:sz w:val="20"/>
          <w:szCs w:val="22"/>
        </w:rPr>
      </w:pPr>
    </w:p>
    <w:p w14:paraId="599A50B6" w14:textId="1203B05F" w:rsidR="006220A2" w:rsidRPr="0083433F" w:rsidRDefault="006220A2" w:rsidP="00C75886">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line="276" w:lineRule="auto"/>
        <w:jc w:val="both"/>
        <w:textAlignment w:val="auto"/>
        <w:rPr>
          <w:rFonts w:cs="Arial"/>
          <w:noProof w:val="0"/>
          <w:snapToGrid w:val="0"/>
          <w:sz w:val="20"/>
        </w:rPr>
      </w:pPr>
      <w:r w:rsidRPr="00B02419">
        <w:rPr>
          <w:rFonts w:cs="Arial"/>
          <w:noProof w:val="0"/>
          <w:snapToGrid w:val="0"/>
          <w:sz w:val="20"/>
        </w:rPr>
        <w:t>Con posterioridad a la formulación de las cu</w:t>
      </w:r>
      <w:r w:rsidR="00694E39" w:rsidRPr="00B02419">
        <w:rPr>
          <w:rFonts w:cs="Arial"/>
          <w:noProof w:val="0"/>
          <w:snapToGrid w:val="0"/>
          <w:sz w:val="20"/>
        </w:rPr>
        <w:t>entas anuales del ejercicio 201</w:t>
      </w:r>
      <w:r w:rsidR="00C75886" w:rsidRPr="00B02419">
        <w:rPr>
          <w:rFonts w:cs="Arial"/>
          <w:noProof w:val="0"/>
          <w:snapToGrid w:val="0"/>
          <w:sz w:val="20"/>
        </w:rPr>
        <w:t>9</w:t>
      </w:r>
      <w:r w:rsidRPr="00B02419">
        <w:rPr>
          <w:rFonts w:cs="Arial"/>
          <w:noProof w:val="0"/>
          <w:snapToGrid w:val="0"/>
          <w:sz w:val="20"/>
        </w:rPr>
        <w:t xml:space="preserve">, la Junta en reunión de fecha </w:t>
      </w:r>
      <w:r w:rsidR="00B02419" w:rsidRPr="00B02419">
        <w:rPr>
          <w:rFonts w:cs="Arial"/>
          <w:noProof w:val="0"/>
          <w:snapToGrid w:val="0"/>
          <w:sz w:val="20"/>
        </w:rPr>
        <w:t xml:space="preserve">3 de junio </w:t>
      </w:r>
      <w:r w:rsidR="00CC7A4A" w:rsidRPr="00B02419">
        <w:rPr>
          <w:rFonts w:cs="Arial"/>
          <w:noProof w:val="0"/>
          <w:snapToGrid w:val="0"/>
          <w:sz w:val="20"/>
        </w:rPr>
        <w:t>de 20</w:t>
      </w:r>
      <w:r w:rsidR="00C75886" w:rsidRPr="00B02419">
        <w:rPr>
          <w:rFonts w:cs="Arial"/>
          <w:noProof w:val="0"/>
          <w:snapToGrid w:val="0"/>
          <w:sz w:val="20"/>
        </w:rPr>
        <w:t>20</w:t>
      </w:r>
      <w:r w:rsidRPr="00B02419">
        <w:rPr>
          <w:rFonts w:cs="Arial"/>
          <w:noProof w:val="0"/>
          <w:snapToGrid w:val="0"/>
          <w:sz w:val="20"/>
        </w:rPr>
        <w:t>, acordó la compensación del Resul</w:t>
      </w:r>
      <w:r w:rsidR="00694E39" w:rsidRPr="00B02419">
        <w:rPr>
          <w:rFonts w:cs="Arial"/>
          <w:noProof w:val="0"/>
          <w:snapToGrid w:val="0"/>
          <w:sz w:val="20"/>
        </w:rPr>
        <w:t xml:space="preserve">tado </w:t>
      </w:r>
      <w:r w:rsidR="00694E39" w:rsidRPr="002B7F89">
        <w:rPr>
          <w:rFonts w:cs="Arial"/>
          <w:noProof w:val="0"/>
          <w:snapToGrid w:val="0"/>
          <w:sz w:val="20"/>
        </w:rPr>
        <w:t>negativo del ejercicio 20</w:t>
      </w:r>
      <w:r w:rsidR="0030596B" w:rsidRPr="002B7F89">
        <w:rPr>
          <w:rFonts w:cs="Arial"/>
          <w:noProof w:val="0"/>
          <w:snapToGrid w:val="0"/>
          <w:sz w:val="20"/>
        </w:rPr>
        <w:t>19</w:t>
      </w:r>
      <w:r w:rsidR="00C75886" w:rsidRPr="002B7F89">
        <w:rPr>
          <w:rFonts w:cs="Arial"/>
          <w:noProof w:val="0"/>
          <w:snapToGrid w:val="0"/>
          <w:sz w:val="20"/>
        </w:rPr>
        <w:t xml:space="preserve"> </w:t>
      </w:r>
      <w:r w:rsidRPr="002B7F89">
        <w:rPr>
          <w:rFonts w:cs="Arial"/>
          <w:noProof w:val="0"/>
          <w:snapToGrid w:val="0"/>
          <w:sz w:val="20"/>
        </w:rPr>
        <w:t xml:space="preserve">contra aportaciones de socios por importe de </w:t>
      </w:r>
      <w:r w:rsidR="00B02419" w:rsidRPr="002B7F89">
        <w:rPr>
          <w:rFonts w:cs="Arial"/>
          <w:noProof w:val="0"/>
          <w:snapToGrid w:val="0"/>
          <w:sz w:val="20"/>
        </w:rPr>
        <w:t>2.092</w:t>
      </w:r>
      <w:r w:rsidR="0030596B" w:rsidRPr="002B7F89">
        <w:rPr>
          <w:rFonts w:cs="Arial"/>
          <w:noProof w:val="0"/>
          <w:snapToGrid w:val="0"/>
          <w:sz w:val="20"/>
        </w:rPr>
        <w:t>.</w:t>
      </w:r>
      <w:r w:rsidR="00B02419" w:rsidRPr="002B7F89">
        <w:rPr>
          <w:rFonts w:cs="Arial"/>
          <w:noProof w:val="0"/>
          <w:snapToGrid w:val="0"/>
          <w:sz w:val="20"/>
        </w:rPr>
        <w:t>244,61</w:t>
      </w:r>
      <w:r w:rsidRPr="002B7F89">
        <w:rPr>
          <w:rFonts w:cs="Arial"/>
          <w:noProof w:val="0"/>
          <w:snapToGrid w:val="0"/>
          <w:sz w:val="20"/>
        </w:rPr>
        <w:t xml:space="preserve"> euros</w:t>
      </w:r>
      <w:r w:rsidR="00C75886" w:rsidRPr="002B7F89">
        <w:rPr>
          <w:rFonts w:cs="Arial"/>
          <w:noProof w:val="0"/>
          <w:snapToGrid w:val="0"/>
          <w:sz w:val="20"/>
        </w:rPr>
        <w:t>.</w:t>
      </w:r>
    </w:p>
    <w:p w14:paraId="689CAD60" w14:textId="77777777" w:rsidR="006220A2" w:rsidRPr="0083433F" w:rsidRDefault="006220A2" w:rsidP="006220A2">
      <w:pPr>
        <w:tabs>
          <w:tab w:val="left" w:pos="0"/>
        </w:tabs>
        <w:autoSpaceDE w:val="0"/>
        <w:autoSpaceDN w:val="0"/>
        <w:adjustRightInd w:val="0"/>
        <w:jc w:val="both"/>
        <w:rPr>
          <w:b/>
          <w:bCs/>
          <w:sz w:val="20"/>
        </w:rPr>
      </w:pPr>
    </w:p>
    <w:p w14:paraId="5DB42A18" w14:textId="77777777" w:rsidR="006220A2" w:rsidRPr="007E7835" w:rsidRDefault="007F3953" w:rsidP="007E7835">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ind w:left="284"/>
        <w:jc w:val="both"/>
        <w:textAlignment w:val="auto"/>
        <w:rPr>
          <w:rFonts w:cs="Arial"/>
          <w:b/>
          <w:bCs/>
          <w:noProof w:val="0"/>
          <w:snapToGrid w:val="0"/>
          <w:sz w:val="20"/>
        </w:rPr>
      </w:pPr>
      <w:r w:rsidRPr="007E7835">
        <w:rPr>
          <w:rFonts w:cs="Arial"/>
          <w:b/>
          <w:bCs/>
          <w:noProof w:val="0"/>
          <w:snapToGrid w:val="0"/>
          <w:sz w:val="20"/>
        </w:rPr>
        <w:t xml:space="preserve">4. </w:t>
      </w:r>
      <w:r w:rsidR="006220A2" w:rsidRPr="007E7835">
        <w:rPr>
          <w:rFonts w:cs="Arial"/>
          <w:b/>
          <w:bCs/>
          <w:noProof w:val="0"/>
          <w:snapToGrid w:val="0"/>
          <w:sz w:val="20"/>
        </w:rPr>
        <w:t>Criterios contables</w:t>
      </w:r>
    </w:p>
    <w:p w14:paraId="63BFBBF9" w14:textId="77777777" w:rsidR="006220A2" w:rsidRPr="009B0773" w:rsidRDefault="006220A2" w:rsidP="006220A2">
      <w:pPr>
        <w:widowControl w:val="0"/>
        <w:tabs>
          <w:tab w:val="left" w:pos="567"/>
        </w:tabs>
        <w:spacing w:before="200"/>
        <w:rPr>
          <w:sz w:val="20"/>
          <w:szCs w:val="20"/>
        </w:rPr>
      </w:pPr>
      <w:r w:rsidRPr="009B0773">
        <w:rPr>
          <w:b/>
          <w:sz w:val="20"/>
          <w:szCs w:val="20"/>
        </w:rPr>
        <w:t xml:space="preserve">4.1 </w:t>
      </w:r>
      <w:r w:rsidRPr="009B0773">
        <w:rPr>
          <w:b/>
          <w:sz w:val="20"/>
          <w:szCs w:val="20"/>
        </w:rPr>
        <w:tab/>
        <w:t>Inmovilizado intangible</w:t>
      </w:r>
    </w:p>
    <w:p w14:paraId="4D9B36D1" w14:textId="77777777" w:rsidR="006220A2" w:rsidRPr="0083433F" w:rsidRDefault="006220A2" w:rsidP="006220A2">
      <w:pPr>
        <w:widowControl w:val="0"/>
        <w:tabs>
          <w:tab w:val="left" w:pos="284"/>
          <w:tab w:val="left" w:pos="2880"/>
          <w:tab w:val="left" w:pos="3600"/>
          <w:tab w:val="left" w:pos="4320"/>
          <w:tab w:val="left" w:pos="5040"/>
          <w:tab w:val="left" w:pos="5760"/>
          <w:tab w:val="left" w:pos="6480"/>
          <w:tab w:val="left" w:pos="7200"/>
          <w:tab w:val="left" w:pos="7920"/>
          <w:tab w:val="left" w:pos="8640"/>
        </w:tabs>
        <w:spacing w:before="200"/>
        <w:rPr>
          <w:sz w:val="20"/>
          <w:u w:val="single"/>
        </w:rPr>
      </w:pPr>
      <w:r w:rsidRPr="0083433F">
        <w:rPr>
          <w:sz w:val="20"/>
        </w:rPr>
        <w:t>a)</w:t>
      </w:r>
      <w:r w:rsidRPr="0083433F">
        <w:rPr>
          <w:sz w:val="20"/>
        </w:rPr>
        <w:tab/>
      </w:r>
      <w:r w:rsidRPr="0083433F">
        <w:rPr>
          <w:sz w:val="20"/>
          <w:u w:val="single"/>
        </w:rPr>
        <w:t>Licencias y marcas</w:t>
      </w:r>
    </w:p>
    <w:p w14:paraId="5692D753" w14:textId="77777777" w:rsidR="006220A2" w:rsidRPr="0083433F" w:rsidRDefault="006220A2" w:rsidP="00C75886">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line="276" w:lineRule="auto"/>
        <w:ind w:left="284"/>
        <w:jc w:val="both"/>
        <w:textAlignment w:val="auto"/>
        <w:rPr>
          <w:rFonts w:cs="Arial"/>
          <w:noProof w:val="0"/>
          <w:snapToGrid w:val="0"/>
          <w:sz w:val="20"/>
        </w:rPr>
      </w:pPr>
      <w:r w:rsidRPr="0083433F">
        <w:rPr>
          <w:rFonts w:cs="Arial"/>
          <w:noProof w:val="0"/>
          <w:snapToGrid w:val="0"/>
          <w:sz w:val="20"/>
        </w:rPr>
        <w:t>Las licencias y marcas tienen una vida útil definida y se llevan a coste menos amortización acumulada y correcciones por deterioro del valor reconocidas. La amortización se calcula por el método lineal para asignar el coste de las marcas y licencias durante su vida útil estimada (10 años).</w:t>
      </w:r>
    </w:p>
    <w:p w14:paraId="5A5B7E77" w14:textId="77777777" w:rsidR="006220A2" w:rsidRPr="0083433F" w:rsidRDefault="006220A2" w:rsidP="003704B2">
      <w:pPr>
        <w:keepNext/>
        <w:keepLines/>
        <w:widowControl w:val="0"/>
        <w:tabs>
          <w:tab w:val="left" w:pos="284"/>
          <w:tab w:val="left" w:pos="2880"/>
          <w:tab w:val="left" w:pos="3600"/>
          <w:tab w:val="left" w:pos="4320"/>
          <w:tab w:val="left" w:pos="5040"/>
          <w:tab w:val="left" w:pos="5760"/>
          <w:tab w:val="left" w:pos="6480"/>
          <w:tab w:val="left" w:pos="7200"/>
          <w:tab w:val="left" w:pos="7920"/>
          <w:tab w:val="left" w:pos="8640"/>
        </w:tabs>
        <w:spacing w:before="200"/>
        <w:rPr>
          <w:sz w:val="20"/>
          <w:u w:val="single"/>
        </w:rPr>
      </w:pPr>
      <w:r w:rsidRPr="0083433F">
        <w:rPr>
          <w:sz w:val="20"/>
        </w:rPr>
        <w:lastRenderedPageBreak/>
        <w:t>b)</w:t>
      </w:r>
      <w:r w:rsidRPr="0083433F">
        <w:rPr>
          <w:sz w:val="20"/>
        </w:rPr>
        <w:tab/>
      </w:r>
      <w:r w:rsidRPr="0083433F">
        <w:rPr>
          <w:sz w:val="20"/>
          <w:u w:val="single"/>
        </w:rPr>
        <w:t>Aplicaciones informáticas</w:t>
      </w:r>
    </w:p>
    <w:p w14:paraId="030F89FB" w14:textId="77777777" w:rsidR="006220A2" w:rsidRPr="0083433F" w:rsidRDefault="006220A2" w:rsidP="003704B2">
      <w:pPr>
        <w:pStyle w:val="TextePrinc"/>
        <w:keepNext/>
        <w:keepLines/>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line="276" w:lineRule="auto"/>
        <w:ind w:left="284"/>
        <w:jc w:val="both"/>
        <w:textAlignment w:val="auto"/>
        <w:rPr>
          <w:rFonts w:cs="Arial"/>
          <w:noProof w:val="0"/>
          <w:snapToGrid w:val="0"/>
          <w:sz w:val="20"/>
        </w:rPr>
      </w:pPr>
      <w:r w:rsidRPr="0083433F">
        <w:rPr>
          <w:rFonts w:cs="Arial"/>
          <w:noProof w:val="0"/>
          <w:snapToGrid w:val="0"/>
          <w:sz w:val="20"/>
        </w:rPr>
        <w:t>Las licencias para programas informáticos adquiridas a terceros se capitalizan sobre la base de los costes en que se ha incurrido para adquirirlas y prepararlas para usar el programa específico. Estos costes se amortizan durante sus vidas útiles estimadas (3 años).</w:t>
      </w:r>
    </w:p>
    <w:p w14:paraId="062D0122" w14:textId="77777777" w:rsidR="006220A2" w:rsidRPr="0083433F" w:rsidRDefault="006220A2" w:rsidP="00C75886">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line="276" w:lineRule="auto"/>
        <w:ind w:left="284"/>
        <w:jc w:val="both"/>
        <w:textAlignment w:val="auto"/>
        <w:rPr>
          <w:rFonts w:cs="Arial"/>
          <w:noProof w:val="0"/>
          <w:snapToGrid w:val="0"/>
          <w:sz w:val="20"/>
        </w:rPr>
      </w:pPr>
      <w:r w:rsidRPr="0083433F">
        <w:rPr>
          <w:rFonts w:cs="Arial"/>
          <w:noProof w:val="0"/>
          <w:snapToGrid w:val="0"/>
          <w:sz w:val="20"/>
        </w:rPr>
        <w:t>Los gastos relacionados con el mantenimiento de programas informáticos se reconocen como gasto cuando se incurre en ellos.</w:t>
      </w:r>
    </w:p>
    <w:p w14:paraId="07912982" w14:textId="77777777" w:rsidR="006220A2" w:rsidRPr="0083433F" w:rsidRDefault="006220A2" w:rsidP="006220A2">
      <w:pPr>
        <w:widowControl w:val="0"/>
        <w:tabs>
          <w:tab w:val="left" w:pos="567"/>
        </w:tabs>
        <w:spacing w:before="200"/>
        <w:rPr>
          <w:snapToGrid w:val="0"/>
          <w:sz w:val="20"/>
        </w:rPr>
      </w:pPr>
      <w:r w:rsidRPr="0083433F">
        <w:rPr>
          <w:b/>
          <w:sz w:val="20"/>
        </w:rPr>
        <w:t xml:space="preserve">4.2 </w:t>
      </w:r>
      <w:r w:rsidRPr="0083433F">
        <w:rPr>
          <w:b/>
          <w:sz w:val="20"/>
        </w:rPr>
        <w:tab/>
        <w:t>Inmovilizado material</w:t>
      </w:r>
    </w:p>
    <w:p w14:paraId="66F21484" w14:textId="77777777" w:rsidR="006220A2" w:rsidRPr="0083433F" w:rsidRDefault="006220A2" w:rsidP="00C75886">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line="276" w:lineRule="auto"/>
        <w:jc w:val="both"/>
        <w:textAlignment w:val="auto"/>
        <w:rPr>
          <w:rFonts w:cs="Arial"/>
          <w:noProof w:val="0"/>
          <w:snapToGrid w:val="0"/>
          <w:sz w:val="20"/>
        </w:rPr>
      </w:pPr>
      <w:r w:rsidRPr="0083433F">
        <w:rPr>
          <w:rFonts w:cs="Arial"/>
          <w:noProof w:val="0"/>
          <w:snapToGrid w:val="0"/>
          <w:sz w:val="20"/>
        </w:rPr>
        <w:t xml:space="preserve">Los elementos del inmovilizado material se reconocen por su precio de adquisición o coste de producción menos la amortización acumulada y el importe acumulado de las pérdidas reconocidas. </w:t>
      </w:r>
    </w:p>
    <w:p w14:paraId="7009F4A7" w14:textId="77777777" w:rsidR="006220A2" w:rsidRPr="0083433F" w:rsidRDefault="006220A2" w:rsidP="00C75886">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line="276" w:lineRule="auto"/>
        <w:jc w:val="both"/>
        <w:textAlignment w:val="auto"/>
        <w:rPr>
          <w:rFonts w:cs="Arial"/>
          <w:noProof w:val="0"/>
          <w:snapToGrid w:val="0"/>
          <w:sz w:val="20"/>
        </w:rPr>
      </w:pPr>
      <w:r w:rsidRPr="0083433F">
        <w:rPr>
          <w:rFonts w:cs="Arial"/>
          <w:noProof w:val="0"/>
          <w:snapToGrid w:val="0"/>
          <w:sz w:val="20"/>
        </w:rPr>
        <w:t>Los costes de ampliación, modernización o mejora de los bienes del inmovilizado material se incorporan al activo como mayor valor del bien exclusivamente cuando suponen un aumento de su capacidad, productividad o alargamiento de su vida útil, y siempre que sea posible conocer o estimar el valor contable de los elementos que resultan dados de baja del inventario por haber sido sustituidos.</w:t>
      </w:r>
    </w:p>
    <w:p w14:paraId="48FBA8C6" w14:textId="77777777" w:rsidR="006220A2" w:rsidRPr="0083433F" w:rsidRDefault="006220A2" w:rsidP="00C75886">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line="276" w:lineRule="auto"/>
        <w:jc w:val="both"/>
        <w:textAlignment w:val="auto"/>
        <w:rPr>
          <w:rFonts w:cs="Arial"/>
          <w:noProof w:val="0"/>
          <w:snapToGrid w:val="0"/>
          <w:sz w:val="20"/>
        </w:rPr>
      </w:pPr>
      <w:r w:rsidRPr="0083433F">
        <w:rPr>
          <w:rFonts w:cs="Arial"/>
          <w:noProof w:val="0"/>
          <w:snapToGrid w:val="0"/>
          <w:sz w:val="20"/>
        </w:rPr>
        <w:t>Los costes de reparaciones importantes se activan y se amortizan durante la vida útil estimada de los mismos, mientras que los gastos de mantenimiento recurrentes se cargan en la cuenta de pérdidas y ganancias durante el ejercicio en que se incurre en ellos.</w:t>
      </w:r>
    </w:p>
    <w:p w14:paraId="79868260" w14:textId="77777777" w:rsidR="006220A2" w:rsidRPr="0083433F" w:rsidRDefault="006220A2" w:rsidP="00C75886">
      <w:pPr>
        <w:pStyle w:val="TextePrinc"/>
        <w:keepNext/>
        <w:keepLines/>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after="120" w:line="276" w:lineRule="auto"/>
        <w:jc w:val="both"/>
        <w:textAlignment w:val="auto"/>
        <w:rPr>
          <w:rFonts w:cs="Arial"/>
          <w:noProof w:val="0"/>
          <w:snapToGrid w:val="0"/>
          <w:sz w:val="20"/>
        </w:rPr>
      </w:pPr>
      <w:r w:rsidRPr="0083433F">
        <w:rPr>
          <w:rFonts w:cs="Arial"/>
          <w:noProof w:val="0"/>
          <w:snapToGrid w:val="0"/>
          <w:sz w:val="20"/>
        </w:rPr>
        <w:t>La amortización del inmovilizado material, con excepción de los terrenos que no se amortizan, se calcula sistemáticamente por el método lineal en función de su vida útil estimada, atendiendo a la depreciación efectivamente sufrida por su funcionamiento, uso y disfrute. Las vidas útiles estimadas son:</w:t>
      </w:r>
    </w:p>
    <w:tbl>
      <w:tblPr>
        <w:tblW w:w="5813" w:type="dxa"/>
        <w:jc w:val="center"/>
        <w:tblLook w:val="04A0" w:firstRow="1" w:lastRow="0" w:firstColumn="1" w:lastColumn="0" w:noHBand="0" w:noVBand="1"/>
      </w:tblPr>
      <w:tblGrid>
        <w:gridCol w:w="3970"/>
        <w:gridCol w:w="1843"/>
      </w:tblGrid>
      <w:tr w:rsidR="006220A2" w:rsidRPr="0083433F" w14:paraId="7A654338" w14:textId="77777777" w:rsidTr="00852114">
        <w:trPr>
          <w:trHeight w:val="340"/>
          <w:jc w:val="center"/>
        </w:trPr>
        <w:tc>
          <w:tcPr>
            <w:tcW w:w="3970" w:type="dxa"/>
            <w:tcBorders>
              <w:top w:val="single" w:sz="4" w:space="0" w:color="auto"/>
              <w:bottom w:val="single" w:sz="4" w:space="0" w:color="auto"/>
            </w:tcBorders>
            <w:shd w:val="clear" w:color="auto" w:fill="auto"/>
            <w:vAlign w:val="bottom"/>
          </w:tcPr>
          <w:p w14:paraId="3844A3E6" w14:textId="77777777"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b/>
                <w:noProof w:val="0"/>
                <w:snapToGrid w:val="0"/>
                <w:szCs w:val="18"/>
              </w:rPr>
            </w:pPr>
            <w:r w:rsidRPr="0083433F">
              <w:rPr>
                <w:rFonts w:cs="Arial"/>
                <w:b/>
                <w:noProof w:val="0"/>
                <w:snapToGrid w:val="0"/>
                <w:szCs w:val="18"/>
              </w:rPr>
              <w:t>Descripción</w:t>
            </w:r>
          </w:p>
        </w:tc>
        <w:tc>
          <w:tcPr>
            <w:tcW w:w="1843" w:type="dxa"/>
            <w:tcBorders>
              <w:top w:val="single" w:sz="4" w:space="0" w:color="auto"/>
              <w:bottom w:val="single" w:sz="4" w:space="0" w:color="auto"/>
            </w:tcBorders>
            <w:shd w:val="clear" w:color="auto" w:fill="auto"/>
            <w:vAlign w:val="bottom"/>
          </w:tcPr>
          <w:p w14:paraId="3C506E52" w14:textId="77777777"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b/>
                <w:noProof w:val="0"/>
                <w:snapToGrid w:val="0"/>
                <w:szCs w:val="18"/>
              </w:rPr>
            </w:pPr>
            <w:r w:rsidRPr="0083433F">
              <w:rPr>
                <w:rFonts w:cs="Arial"/>
                <w:b/>
                <w:noProof w:val="0"/>
                <w:snapToGrid w:val="0"/>
                <w:szCs w:val="18"/>
              </w:rPr>
              <w:t>Años de vida útil</w:t>
            </w:r>
          </w:p>
          <w:p w14:paraId="74A5095E" w14:textId="77777777"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b/>
                <w:noProof w:val="0"/>
                <w:snapToGrid w:val="0"/>
                <w:szCs w:val="18"/>
              </w:rPr>
            </w:pPr>
            <w:r w:rsidRPr="0083433F">
              <w:rPr>
                <w:rFonts w:cs="Arial"/>
                <w:b/>
                <w:noProof w:val="0"/>
                <w:snapToGrid w:val="0"/>
                <w:szCs w:val="18"/>
              </w:rPr>
              <w:t>estimada</w:t>
            </w:r>
          </w:p>
        </w:tc>
      </w:tr>
      <w:tr w:rsidR="006220A2" w:rsidRPr="0083433F" w14:paraId="3500BCD4" w14:textId="77777777" w:rsidTr="003A4111">
        <w:trPr>
          <w:trHeight w:val="283"/>
          <w:jc w:val="center"/>
        </w:trPr>
        <w:tc>
          <w:tcPr>
            <w:tcW w:w="3970" w:type="dxa"/>
            <w:tcBorders>
              <w:top w:val="single" w:sz="4" w:space="0" w:color="auto"/>
            </w:tcBorders>
            <w:shd w:val="clear" w:color="auto" w:fill="auto"/>
            <w:vAlign w:val="center"/>
          </w:tcPr>
          <w:p w14:paraId="19D0C716" w14:textId="77777777" w:rsidR="006220A2" w:rsidRPr="0083433F" w:rsidRDefault="006220A2" w:rsidP="003A41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83433F">
              <w:rPr>
                <w:rFonts w:cs="Arial"/>
                <w:noProof w:val="0"/>
                <w:snapToGrid w:val="0"/>
                <w:szCs w:val="18"/>
              </w:rPr>
              <w:t>Construcciones</w:t>
            </w:r>
          </w:p>
        </w:tc>
        <w:tc>
          <w:tcPr>
            <w:tcW w:w="1843" w:type="dxa"/>
            <w:tcBorders>
              <w:top w:val="single" w:sz="4" w:space="0" w:color="auto"/>
            </w:tcBorders>
            <w:shd w:val="clear" w:color="auto" w:fill="auto"/>
            <w:vAlign w:val="center"/>
          </w:tcPr>
          <w:p w14:paraId="797267B0" w14:textId="77777777"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83433F">
              <w:rPr>
                <w:rFonts w:cs="Arial"/>
                <w:noProof w:val="0"/>
                <w:snapToGrid w:val="0"/>
                <w:szCs w:val="18"/>
              </w:rPr>
              <w:t>3-30</w:t>
            </w:r>
          </w:p>
        </w:tc>
      </w:tr>
      <w:tr w:rsidR="006220A2" w:rsidRPr="0083433F" w14:paraId="26A17CBA" w14:textId="77777777" w:rsidTr="003A4111">
        <w:trPr>
          <w:trHeight w:val="283"/>
          <w:jc w:val="center"/>
        </w:trPr>
        <w:tc>
          <w:tcPr>
            <w:tcW w:w="3970" w:type="dxa"/>
            <w:shd w:val="clear" w:color="auto" w:fill="auto"/>
            <w:vAlign w:val="center"/>
          </w:tcPr>
          <w:p w14:paraId="7858EE73" w14:textId="77777777" w:rsidR="006220A2" w:rsidRPr="0083433F" w:rsidRDefault="006220A2" w:rsidP="003A41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83433F">
              <w:rPr>
                <w:rFonts w:cs="Arial"/>
                <w:noProof w:val="0"/>
                <w:snapToGrid w:val="0"/>
                <w:szCs w:val="18"/>
              </w:rPr>
              <w:t>Instalaciones técnicas</w:t>
            </w:r>
          </w:p>
        </w:tc>
        <w:tc>
          <w:tcPr>
            <w:tcW w:w="1843" w:type="dxa"/>
            <w:shd w:val="clear" w:color="auto" w:fill="auto"/>
            <w:vAlign w:val="center"/>
          </w:tcPr>
          <w:p w14:paraId="06C09F07" w14:textId="77777777"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83433F">
              <w:rPr>
                <w:rFonts w:cs="Arial"/>
                <w:noProof w:val="0"/>
                <w:snapToGrid w:val="0"/>
                <w:szCs w:val="18"/>
              </w:rPr>
              <w:t>3-8</w:t>
            </w:r>
          </w:p>
        </w:tc>
      </w:tr>
      <w:tr w:rsidR="006220A2" w:rsidRPr="0083433F" w14:paraId="69C561AA" w14:textId="77777777" w:rsidTr="003A4111">
        <w:trPr>
          <w:trHeight w:val="283"/>
          <w:jc w:val="center"/>
        </w:trPr>
        <w:tc>
          <w:tcPr>
            <w:tcW w:w="3970" w:type="dxa"/>
            <w:shd w:val="clear" w:color="auto" w:fill="auto"/>
            <w:vAlign w:val="center"/>
          </w:tcPr>
          <w:p w14:paraId="1C3AB35B" w14:textId="77777777" w:rsidR="006220A2" w:rsidRPr="0083433F" w:rsidRDefault="006220A2" w:rsidP="003A41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83433F">
              <w:rPr>
                <w:rFonts w:cs="Arial"/>
                <w:noProof w:val="0"/>
                <w:snapToGrid w:val="0"/>
                <w:szCs w:val="18"/>
              </w:rPr>
              <w:t>Mobiliario</w:t>
            </w:r>
          </w:p>
        </w:tc>
        <w:tc>
          <w:tcPr>
            <w:tcW w:w="1843" w:type="dxa"/>
            <w:shd w:val="clear" w:color="auto" w:fill="auto"/>
            <w:vAlign w:val="center"/>
          </w:tcPr>
          <w:p w14:paraId="12FF5DFD" w14:textId="77777777"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83433F">
              <w:rPr>
                <w:rFonts w:cs="Arial"/>
                <w:noProof w:val="0"/>
                <w:snapToGrid w:val="0"/>
                <w:szCs w:val="18"/>
              </w:rPr>
              <w:t>3-10</w:t>
            </w:r>
          </w:p>
        </w:tc>
      </w:tr>
      <w:tr w:rsidR="006220A2" w:rsidRPr="0083433F" w14:paraId="56D6D6C2" w14:textId="77777777" w:rsidTr="003A4111">
        <w:trPr>
          <w:trHeight w:val="283"/>
          <w:jc w:val="center"/>
        </w:trPr>
        <w:tc>
          <w:tcPr>
            <w:tcW w:w="3970" w:type="dxa"/>
            <w:shd w:val="clear" w:color="auto" w:fill="auto"/>
            <w:vAlign w:val="center"/>
          </w:tcPr>
          <w:p w14:paraId="54409DC9" w14:textId="77777777" w:rsidR="006220A2" w:rsidRPr="0083433F" w:rsidRDefault="006220A2" w:rsidP="003A41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83433F">
              <w:rPr>
                <w:rFonts w:cs="Arial"/>
                <w:noProof w:val="0"/>
                <w:snapToGrid w:val="0"/>
                <w:szCs w:val="18"/>
              </w:rPr>
              <w:t>Equipos para procesos de información</w:t>
            </w:r>
          </w:p>
        </w:tc>
        <w:tc>
          <w:tcPr>
            <w:tcW w:w="1843" w:type="dxa"/>
            <w:shd w:val="clear" w:color="auto" w:fill="auto"/>
            <w:vAlign w:val="center"/>
          </w:tcPr>
          <w:p w14:paraId="4DF1F87E" w14:textId="77777777"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83433F">
              <w:rPr>
                <w:rFonts w:cs="Arial"/>
                <w:noProof w:val="0"/>
                <w:snapToGrid w:val="0"/>
                <w:szCs w:val="18"/>
              </w:rPr>
              <w:t>2-4</w:t>
            </w:r>
          </w:p>
        </w:tc>
      </w:tr>
      <w:tr w:rsidR="006220A2" w:rsidRPr="0083433F" w14:paraId="2E9E2E2F" w14:textId="77777777" w:rsidTr="003A4111">
        <w:trPr>
          <w:trHeight w:val="283"/>
          <w:jc w:val="center"/>
        </w:trPr>
        <w:tc>
          <w:tcPr>
            <w:tcW w:w="3970" w:type="dxa"/>
            <w:tcBorders>
              <w:bottom w:val="single" w:sz="4" w:space="0" w:color="auto"/>
            </w:tcBorders>
            <w:shd w:val="clear" w:color="auto" w:fill="auto"/>
            <w:vAlign w:val="center"/>
          </w:tcPr>
          <w:p w14:paraId="0AF9BA47" w14:textId="77777777" w:rsidR="006220A2" w:rsidRPr="0083433F" w:rsidRDefault="006220A2" w:rsidP="003A41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83433F">
              <w:rPr>
                <w:rFonts w:cs="Arial"/>
                <w:noProof w:val="0"/>
                <w:snapToGrid w:val="0"/>
                <w:szCs w:val="18"/>
              </w:rPr>
              <w:t>Otro inmovilizado material</w:t>
            </w:r>
          </w:p>
        </w:tc>
        <w:tc>
          <w:tcPr>
            <w:tcW w:w="1843" w:type="dxa"/>
            <w:tcBorders>
              <w:bottom w:val="single" w:sz="4" w:space="0" w:color="auto"/>
            </w:tcBorders>
            <w:shd w:val="clear" w:color="auto" w:fill="auto"/>
            <w:vAlign w:val="center"/>
          </w:tcPr>
          <w:p w14:paraId="296BFB8E" w14:textId="77777777"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83433F">
              <w:rPr>
                <w:rFonts w:cs="Arial"/>
                <w:noProof w:val="0"/>
                <w:snapToGrid w:val="0"/>
                <w:szCs w:val="18"/>
              </w:rPr>
              <w:t>3-8</w:t>
            </w:r>
          </w:p>
        </w:tc>
      </w:tr>
    </w:tbl>
    <w:p w14:paraId="055E9260" w14:textId="77777777" w:rsidR="006220A2" w:rsidRPr="0083433F" w:rsidRDefault="006220A2" w:rsidP="00C75886">
      <w:pPr>
        <w:pStyle w:val="TextePrinc"/>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200" w:line="276" w:lineRule="auto"/>
        <w:jc w:val="both"/>
        <w:textAlignment w:val="auto"/>
        <w:rPr>
          <w:rFonts w:cs="Arial"/>
          <w:noProof w:val="0"/>
          <w:snapToGrid w:val="0"/>
          <w:sz w:val="20"/>
        </w:rPr>
      </w:pPr>
      <w:r w:rsidRPr="0083433F">
        <w:rPr>
          <w:rFonts w:cs="Arial"/>
          <w:noProof w:val="0"/>
          <w:snapToGrid w:val="0"/>
          <w:sz w:val="20"/>
        </w:rPr>
        <w:t xml:space="preserve">Las adquisiciones realizadas del inmovilizado proveniente de la sociedad SATURNO que fueron adquiridos por Promotur en el ejercicio 2006, se </w:t>
      </w:r>
      <w:r w:rsidR="00D509C6" w:rsidRPr="0083433F">
        <w:rPr>
          <w:rFonts w:cs="Arial"/>
          <w:noProof w:val="0"/>
          <w:snapToGrid w:val="0"/>
          <w:sz w:val="20"/>
        </w:rPr>
        <w:t>han</w:t>
      </w:r>
      <w:r w:rsidRPr="0083433F">
        <w:rPr>
          <w:rFonts w:cs="Arial"/>
          <w:noProof w:val="0"/>
          <w:snapToGrid w:val="0"/>
          <w:sz w:val="20"/>
        </w:rPr>
        <w:t xml:space="preserve"> </w:t>
      </w:r>
      <w:r w:rsidR="009B0773" w:rsidRPr="0083433F">
        <w:rPr>
          <w:rFonts w:cs="Arial"/>
          <w:noProof w:val="0"/>
          <w:snapToGrid w:val="0"/>
          <w:sz w:val="20"/>
        </w:rPr>
        <w:t>amortizado</w:t>
      </w:r>
      <w:r w:rsidRPr="0083433F">
        <w:rPr>
          <w:rFonts w:cs="Arial"/>
          <w:noProof w:val="0"/>
          <w:snapToGrid w:val="0"/>
          <w:sz w:val="20"/>
        </w:rPr>
        <w:t xml:space="preserve"> al doble de su porcentaje de amortización. </w:t>
      </w:r>
    </w:p>
    <w:p w14:paraId="1822236D" w14:textId="77777777" w:rsidR="006220A2" w:rsidRPr="0083433F" w:rsidRDefault="006220A2" w:rsidP="00C75886">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line="276" w:lineRule="auto"/>
        <w:jc w:val="both"/>
        <w:textAlignment w:val="auto"/>
        <w:rPr>
          <w:rFonts w:cs="Arial"/>
          <w:noProof w:val="0"/>
          <w:snapToGrid w:val="0"/>
          <w:sz w:val="20"/>
        </w:rPr>
      </w:pPr>
      <w:r w:rsidRPr="0083433F">
        <w:rPr>
          <w:rFonts w:cs="Arial"/>
          <w:noProof w:val="0"/>
          <w:snapToGrid w:val="0"/>
          <w:sz w:val="20"/>
        </w:rPr>
        <w:t>El valor residual y la vida útil de los activos se revisa, ajustándose si fuese necesario, en la fecha de cada balance.</w:t>
      </w:r>
    </w:p>
    <w:p w14:paraId="70B5C910" w14:textId="77777777" w:rsidR="006220A2" w:rsidRPr="0083433F" w:rsidRDefault="006220A2" w:rsidP="00C75886">
      <w:pPr>
        <w:pStyle w:val="TextePrinc"/>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line="276" w:lineRule="auto"/>
        <w:jc w:val="both"/>
        <w:textAlignment w:val="auto"/>
        <w:rPr>
          <w:rFonts w:cs="Arial"/>
          <w:noProof w:val="0"/>
          <w:snapToGrid w:val="0"/>
          <w:sz w:val="20"/>
        </w:rPr>
      </w:pPr>
      <w:r w:rsidRPr="0083433F">
        <w:rPr>
          <w:rFonts w:cs="Arial"/>
          <w:noProof w:val="0"/>
          <w:snapToGrid w:val="0"/>
          <w:sz w:val="20"/>
        </w:rPr>
        <w:t>Cuando el valor contable de un activo es superior a su importe recuperable estimado, su valor se reduce de forma inmediata hasta su importe recuperable.</w:t>
      </w:r>
    </w:p>
    <w:p w14:paraId="08EF5B0F" w14:textId="77777777" w:rsidR="006220A2" w:rsidRPr="0083433F" w:rsidRDefault="006220A2" w:rsidP="00C75886">
      <w:pPr>
        <w:widowControl w:val="0"/>
        <w:spacing w:before="120" w:line="276" w:lineRule="auto"/>
        <w:jc w:val="both"/>
        <w:rPr>
          <w:snapToGrid w:val="0"/>
          <w:sz w:val="20"/>
        </w:rPr>
      </w:pPr>
      <w:r w:rsidRPr="0083433F">
        <w:rPr>
          <w:snapToGrid w:val="0"/>
          <w:sz w:val="20"/>
        </w:rPr>
        <w:t>Las pérdidas y ganancias por la venta de inmovilizado material se calculan comparando los ingresos obtenidos por la venta con el valor contable y se registran en la cuenta de pérdidas y ganancias.</w:t>
      </w:r>
    </w:p>
    <w:p w14:paraId="618505D2" w14:textId="77777777" w:rsidR="006220A2" w:rsidRPr="0083433F" w:rsidRDefault="006220A2" w:rsidP="006220A2">
      <w:pPr>
        <w:widowControl w:val="0"/>
        <w:tabs>
          <w:tab w:val="left" w:pos="567"/>
        </w:tabs>
        <w:spacing w:before="200"/>
        <w:rPr>
          <w:b/>
          <w:sz w:val="20"/>
        </w:rPr>
      </w:pPr>
      <w:r w:rsidRPr="0083433F">
        <w:rPr>
          <w:b/>
          <w:sz w:val="20"/>
        </w:rPr>
        <w:t xml:space="preserve">4.3 </w:t>
      </w:r>
      <w:r w:rsidRPr="0083433F">
        <w:rPr>
          <w:b/>
          <w:sz w:val="20"/>
        </w:rPr>
        <w:tab/>
        <w:t>Activos financieros</w:t>
      </w:r>
    </w:p>
    <w:p w14:paraId="473D2C0B" w14:textId="77777777" w:rsidR="006220A2" w:rsidRPr="0083433F" w:rsidRDefault="006220A2" w:rsidP="006220A2">
      <w:pPr>
        <w:widowControl w:val="0"/>
        <w:tabs>
          <w:tab w:val="left" w:pos="426"/>
        </w:tabs>
        <w:spacing w:before="120"/>
        <w:jc w:val="both"/>
        <w:rPr>
          <w:sz w:val="20"/>
          <w:u w:val="single"/>
        </w:rPr>
      </w:pPr>
      <w:r w:rsidRPr="0083433F">
        <w:rPr>
          <w:sz w:val="20"/>
          <w:u w:val="single"/>
        </w:rPr>
        <w:t>Préstamos y partidas a cobrar</w:t>
      </w:r>
    </w:p>
    <w:p w14:paraId="10CF8B46" w14:textId="77777777" w:rsidR="006220A2" w:rsidRPr="0083433F" w:rsidRDefault="006220A2" w:rsidP="00B04211">
      <w:pPr>
        <w:widowControl w:val="0"/>
        <w:tabs>
          <w:tab w:val="left" w:pos="426"/>
        </w:tabs>
        <w:spacing w:before="120" w:line="276" w:lineRule="auto"/>
        <w:jc w:val="both"/>
        <w:rPr>
          <w:sz w:val="20"/>
        </w:rPr>
      </w:pPr>
      <w:r w:rsidRPr="0083433F">
        <w:rPr>
          <w:sz w:val="20"/>
        </w:rPr>
        <w:t>Los préstamos y partidas a cobrar son activos financieros no derivados con cobros fijos o determinables que no cotizan en un mercado activo. Se incluyen en activos corrientes, excepto para vencimientos superiores a 12 meses a partir de la fecha del balance que se clasifican como activos no corrientes. Los préstamos y partidas a cobrar se incluyen en “Créditos a empresas” y “Deudores comerciales y otras cuentas a cobrar” en el balance.</w:t>
      </w:r>
    </w:p>
    <w:p w14:paraId="051EB7C7" w14:textId="77777777" w:rsidR="006220A2" w:rsidRPr="0083433F" w:rsidRDefault="006220A2" w:rsidP="00B04211">
      <w:pPr>
        <w:widowControl w:val="0"/>
        <w:spacing w:before="120" w:line="276" w:lineRule="auto"/>
        <w:jc w:val="both"/>
        <w:rPr>
          <w:snapToGrid w:val="0"/>
          <w:sz w:val="20"/>
        </w:rPr>
      </w:pPr>
      <w:r w:rsidRPr="0083433F">
        <w:rPr>
          <w:sz w:val="20"/>
        </w:rPr>
        <w:lastRenderedPageBreak/>
        <w:t xml:space="preserve">Estos activos financieros se valoran inicialmente por su valor razonable, incluidos los costes de transacción que les sean directamente imputables, y posteriormente a coste amortizado reconociendo los intereses devengados en función de su tipo de interés efectivo, entendido como el tipo de actualización que iguala el valor en libros del instrumento con la totalidad de sus flujos de efectivo estimados hasta su vencimiento. No </w:t>
      </w:r>
      <w:r w:rsidR="00B42311" w:rsidRPr="0083433F">
        <w:rPr>
          <w:sz w:val="20"/>
        </w:rPr>
        <w:t>obstante,</w:t>
      </w:r>
      <w:r w:rsidRPr="0083433F">
        <w:rPr>
          <w:sz w:val="20"/>
        </w:rPr>
        <w:t xml:space="preserve"> lo anterior, los créditos por operaciones comerciales con vencimiento no superior a un año se valoran, tanto en el momento de reconocimiento inicial como posteriormente, por su valor nominal siempre que el efecto de no actualizar los flujos no sea significativo.</w:t>
      </w:r>
    </w:p>
    <w:p w14:paraId="067CFB61" w14:textId="77777777" w:rsidR="006220A2" w:rsidRPr="0083433F" w:rsidRDefault="006220A2" w:rsidP="00B04211">
      <w:pPr>
        <w:widowControl w:val="0"/>
        <w:spacing w:before="120" w:line="276" w:lineRule="auto"/>
        <w:jc w:val="both"/>
        <w:rPr>
          <w:sz w:val="20"/>
        </w:rPr>
      </w:pPr>
      <w:r w:rsidRPr="0083433F">
        <w:rPr>
          <w:sz w:val="20"/>
        </w:rPr>
        <w:t>Al menos al cierre del ejercicio, se efectúan las correcciones valorativas necesarias por deterioro de valor si existe evidencia objetiva de que no se cobrarán todos los importes que se adeudan.</w:t>
      </w:r>
    </w:p>
    <w:p w14:paraId="03C4608E" w14:textId="77777777" w:rsidR="006220A2" w:rsidRPr="0083433F" w:rsidRDefault="006220A2" w:rsidP="00B04211">
      <w:pPr>
        <w:widowControl w:val="0"/>
        <w:spacing w:before="120" w:line="276" w:lineRule="auto"/>
        <w:jc w:val="both"/>
        <w:rPr>
          <w:sz w:val="20"/>
        </w:rPr>
      </w:pPr>
      <w:r w:rsidRPr="0083433F">
        <w:rPr>
          <w:sz w:val="20"/>
        </w:rPr>
        <w:t>El importe de la pérdida por deterioro del valor es la diferencia entre el valor en libros del activo y el valor actual de los flujos de efectivo futuros estimados, descontados al tipo de interés efectivo en el momento de reconocimiento inicial. Las correcciones de valor, así como en su caso su reversión, se reconocen en la cuenta de pérdidas y ganancias.</w:t>
      </w:r>
    </w:p>
    <w:p w14:paraId="1FB8D06D" w14:textId="77777777" w:rsidR="006220A2" w:rsidRPr="0083433F" w:rsidRDefault="006220A2" w:rsidP="006220A2">
      <w:pPr>
        <w:widowControl w:val="0"/>
        <w:tabs>
          <w:tab w:val="left" w:pos="567"/>
        </w:tabs>
        <w:spacing w:before="200"/>
        <w:rPr>
          <w:b/>
          <w:sz w:val="20"/>
        </w:rPr>
      </w:pPr>
      <w:r w:rsidRPr="0083433F">
        <w:rPr>
          <w:b/>
          <w:sz w:val="20"/>
        </w:rPr>
        <w:t xml:space="preserve">4.4 </w:t>
      </w:r>
      <w:r w:rsidRPr="0083433F">
        <w:rPr>
          <w:b/>
          <w:sz w:val="20"/>
        </w:rPr>
        <w:tab/>
        <w:t>Patrimonio neto</w:t>
      </w:r>
    </w:p>
    <w:p w14:paraId="102098DA" w14:textId="77777777" w:rsidR="006220A2" w:rsidRPr="0083433F" w:rsidRDefault="006220A2" w:rsidP="00B04211">
      <w:pPr>
        <w:widowControl w:val="0"/>
        <w:spacing w:before="120" w:line="276" w:lineRule="auto"/>
        <w:jc w:val="both"/>
        <w:rPr>
          <w:sz w:val="20"/>
        </w:rPr>
      </w:pPr>
      <w:r w:rsidRPr="0083433F">
        <w:rPr>
          <w:sz w:val="20"/>
        </w:rPr>
        <w:t>El capital social está representado por 102 acciones clase “A” nominativas de 3.000 euros nominales cada una, y 98 acciones clase “B” nominativas de 3.000 euros cada una. Todas las acciones gozan de iguales derechos políticos y económicos.</w:t>
      </w:r>
    </w:p>
    <w:p w14:paraId="4D949FF6" w14:textId="77777777" w:rsidR="006220A2" w:rsidRPr="0083433F" w:rsidRDefault="006220A2" w:rsidP="006220A2">
      <w:pPr>
        <w:keepNext/>
        <w:keepLines/>
        <w:widowControl w:val="0"/>
        <w:tabs>
          <w:tab w:val="left" w:pos="567"/>
        </w:tabs>
        <w:spacing w:before="200"/>
        <w:rPr>
          <w:sz w:val="20"/>
        </w:rPr>
      </w:pPr>
      <w:r w:rsidRPr="0083433F">
        <w:rPr>
          <w:b/>
          <w:sz w:val="20"/>
        </w:rPr>
        <w:t xml:space="preserve">4.5 </w:t>
      </w:r>
      <w:r w:rsidRPr="0083433F">
        <w:rPr>
          <w:b/>
          <w:sz w:val="20"/>
        </w:rPr>
        <w:tab/>
        <w:t>Pasivos financieros</w:t>
      </w:r>
    </w:p>
    <w:p w14:paraId="59C9861E" w14:textId="77777777" w:rsidR="006220A2" w:rsidRPr="0083433F" w:rsidRDefault="006220A2" w:rsidP="006220A2">
      <w:pPr>
        <w:keepNext/>
        <w:keepLines/>
        <w:widowControl w:val="0"/>
        <w:spacing w:before="200"/>
        <w:rPr>
          <w:sz w:val="20"/>
          <w:u w:val="single"/>
        </w:rPr>
      </w:pPr>
      <w:r w:rsidRPr="0083433F">
        <w:rPr>
          <w:sz w:val="20"/>
          <w:u w:val="single"/>
        </w:rPr>
        <w:t>Débitos y partidas a pagar</w:t>
      </w:r>
    </w:p>
    <w:p w14:paraId="232B205D" w14:textId="77777777" w:rsidR="006220A2" w:rsidRPr="0083433F" w:rsidRDefault="006220A2" w:rsidP="00B04211">
      <w:pPr>
        <w:keepNext/>
        <w:keepLines/>
        <w:widowControl w:val="0"/>
        <w:spacing w:before="120" w:line="276" w:lineRule="auto"/>
        <w:jc w:val="both"/>
        <w:rPr>
          <w:sz w:val="20"/>
        </w:rPr>
      </w:pPr>
      <w:r w:rsidRPr="0083433F">
        <w:rPr>
          <w:sz w:val="20"/>
        </w:rPr>
        <w:t>Esta categoría incluye débitos por operaciones comerciales y débitos por operaciones no comerciales. Estos recursos ajenos se clasifican como pasivos corrientes, a menos que la Sociedad tenga un derecho incondicional a diferir su liquidación durante al menos 12 meses después de la fecha del balance.</w:t>
      </w:r>
    </w:p>
    <w:p w14:paraId="4885661A" w14:textId="77777777" w:rsidR="006220A2" w:rsidRPr="0083433F" w:rsidRDefault="006220A2" w:rsidP="00B04211">
      <w:pPr>
        <w:widowControl w:val="0"/>
        <w:spacing w:before="120" w:line="276" w:lineRule="auto"/>
        <w:jc w:val="both"/>
        <w:rPr>
          <w:sz w:val="20"/>
        </w:rPr>
      </w:pPr>
      <w:r w:rsidRPr="0083433F">
        <w:rPr>
          <w:sz w:val="20"/>
        </w:rPr>
        <w:t>Estas deudas se reconocen inicialmente a su valor razonable ajustado por los costes de transacción directamente imputables, registrándose posteriormente por su coste amortizado según el método del tipo de interés efectivo. Dicho interés efectivo es el tipo de actualización que iguala el valor en libros del instrumento con la corriente esperada de pagos futuros previstos hasta el vencimiento del pasivo.</w:t>
      </w:r>
    </w:p>
    <w:p w14:paraId="40AAD6E0" w14:textId="77777777" w:rsidR="006220A2" w:rsidRPr="0083433F" w:rsidRDefault="006220A2" w:rsidP="00B04211">
      <w:pPr>
        <w:widowControl w:val="0"/>
        <w:spacing w:before="120" w:line="276" w:lineRule="auto"/>
        <w:jc w:val="both"/>
        <w:rPr>
          <w:sz w:val="20"/>
        </w:rPr>
      </w:pPr>
      <w:r w:rsidRPr="0083433F">
        <w:rPr>
          <w:sz w:val="20"/>
        </w:rPr>
        <w:t xml:space="preserve">No </w:t>
      </w:r>
      <w:r w:rsidR="00807D98" w:rsidRPr="0083433F">
        <w:rPr>
          <w:sz w:val="20"/>
        </w:rPr>
        <w:t>obstante,</w:t>
      </w:r>
      <w:r w:rsidRPr="0083433F">
        <w:rPr>
          <w:sz w:val="20"/>
        </w:rPr>
        <w:t xml:space="preserve"> lo anterior, los débitos por operaciones comerciales con vencimiento no superior a un año y que no tienen un tipo de interés contractual se valoran, tanto en el momento inicial como posteriormente, por su valor nominal cuando el efecto de no actualizar los flujos de efectivo no es significativo.</w:t>
      </w:r>
    </w:p>
    <w:p w14:paraId="75022AA2" w14:textId="77777777" w:rsidR="006220A2" w:rsidRPr="0083433F" w:rsidRDefault="006220A2" w:rsidP="006220A2">
      <w:pPr>
        <w:widowControl w:val="0"/>
        <w:tabs>
          <w:tab w:val="left" w:pos="567"/>
        </w:tabs>
        <w:spacing w:before="200"/>
        <w:rPr>
          <w:sz w:val="20"/>
        </w:rPr>
      </w:pPr>
      <w:r w:rsidRPr="0083433F">
        <w:rPr>
          <w:b/>
          <w:sz w:val="20"/>
        </w:rPr>
        <w:t xml:space="preserve">4.6 </w:t>
      </w:r>
      <w:r w:rsidRPr="0083433F">
        <w:rPr>
          <w:b/>
          <w:sz w:val="20"/>
        </w:rPr>
        <w:tab/>
        <w:t>Subvenciones recibidas</w:t>
      </w:r>
    </w:p>
    <w:p w14:paraId="6F2A9231" w14:textId="77777777" w:rsidR="006220A2" w:rsidRPr="0083433F" w:rsidRDefault="006220A2" w:rsidP="00B04211">
      <w:pPr>
        <w:widowControl w:val="0"/>
        <w:spacing w:before="120" w:line="276" w:lineRule="auto"/>
        <w:jc w:val="both"/>
        <w:rPr>
          <w:sz w:val="20"/>
        </w:rPr>
      </w:pPr>
      <w:r w:rsidRPr="0083433F">
        <w:rPr>
          <w:sz w:val="20"/>
        </w:rPr>
        <w:t xml:space="preserve">Las subvenciones que tengan carácter de reintegrables se registran como pasivos hasta cumplir las condiciones para considerarse no reintegrables, mientras que las subvenciones no reintegrables se registran como ingresos directamente imputados al patrimonio neto y se reconocen como ingresos sobre una base sistemática y racional de forma correlacionada con los gastos derivados de la subvención. </w:t>
      </w:r>
    </w:p>
    <w:p w14:paraId="4F37600E" w14:textId="77777777" w:rsidR="006220A2" w:rsidRPr="0083433F" w:rsidRDefault="006220A2" w:rsidP="00B04211">
      <w:pPr>
        <w:widowControl w:val="0"/>
        <w:spacing w:before="120" w:line="276" w:lineRule="auto"/>
        <w:jc w:val="both"/>
        <w:rPr>
          <w:sz w:val="20"/>
        </w:rPr>
      </w:pPr>
      <w:r w:rsidRPr="0083433F">
        <w:rPr>
          <w:sz w:val="20"/>
        </w:rPr>
        <w:t>A estos efectos, una subvención se considera no reintegrable cuando existe un acuerdo individualizado de concesión de la subvención, se han cumplido todas las condiciones establecidas para su concesión y no existen dudas razonables de que se cobrará.</w:t>
      </w:r>
    </w:p>
    <w:p w14:paraId="1A6CD57A" w14:textId="77777777" w:rsidR="006220A2" w:rsidRPr="0083433F" w:rsidRDefault="006220A2" w:rsidP="003704B2">
      <w:pPr>
        <w:keepNext/>
        <w:keepLines/>
        <w:widowControl w:val="0"/>
        <w:spacing w:before="120" w:line="276" w:lineRule="auto"/>
        <w:jc w:val="both"/>
        <w:rPr>
          <w:sz w:val="20"/>
        </w:rPr>
      </w:pPr>
      <w:r w:rsidRPr="0083433F">
        <w:rPr>
          <w:sz w:val="20"/>
        </w:rPr>
        <w:lastRenderedPageBreak/>
        <w:t>Las subvenciones de carácter monetario se valoran por el valor razonable del importe concedido y las subvenciones no monetarias por el valor razonable del bien recibido, referidos ambos valores al momento de su reconocimiento.</w:t>
      </w:r>
    </w:p>
    <w:p w14:paraId="5C465B5F" w14:textId="77777777" w:rsidR="006220A2" w:rsidRPr="0083433F" w:rsidRDefault="006220A2" w:rsidP="00B04211">
      <w:pPr>
        <w:widowControl w:val="0"/>
        <w:spacing w:before="120" w:line="276" w:lineRule="auto"/>
        <w:jc w:val="both"/>
        <w:rPr>
          <w:sz w:val="20"/>
        </w:rPr>
      </w:pPr>
      <w:r w:rsidRPr="0083433F">
        <w:rPr>
          <w:sz w:val="20"/>
        </w:rPr>
        <w:t>Las subvenciones no reintegrables relacionadas con la adquisición de inmovilizado intangible, material e inversiones inmobiliarias se imputan como ingresos del ejercicio en proporción a la amortización de los correspondientes activos o, en su caso, cuando se produzca su enajenación, corrección valorativa por deterioro o baja en balance. Por su parte, las subvenciones no reintegrables relacionadas con gastos específicos se reconocen en la cuenta de pérdidas y ganancias en el mismo ejercicio en que se devengan los correspondientes gastos y las concedidas para compensar déficit de explotación en el ejercicio en que se conceden, salvo cuando se destinan a compensar déficit de explotación de ejercicios futuros, en cuyo caso se</w:t>
      </w:r>
      <w:r w:rsidR="003704B2">
        <w:rPr>
          <w:sz w:val="20"/>
        </w:rPr>
        <w:t xml:space="preserve"> imputan en dichos ejercicios.</w:t>
      </w:r>
    </w:p>
    <w:p w14:paraId="122C323E" w14:textId="77777777" w:rsidR="006220A2" w:rsidRPr="0083433F" w:rsidRDefault="006220A2" w:rsidP="00B04211">
      <w:pPr>
        <w:widowControl w:val="0"/>
        <w:spacing w:before="120" w:line="276" w:lineRule="auto"/>
        <w:jc w:val="both"/>
        <w:rPr>
          <w:sz w:val="20"/>
        </w:rPr>
      </w:pPr>
      <w:r w:rsidRPr="0083433F">
        <w:rPr>
          <w:sz w:val="20"/>
        </w:rPr>
        <w:t>Subvenciones o transferencias con finalidad indeterminada concedida por las Administraciones Públicas, para financiar déficits de explotación o gastos generales de funcionamiento de la empresa, no asociados con ninguna actividad o área de actividad en concreto sino con el conjunto de las actividades que realiza, son tratadas como aportaciones de socios contabilizándose directamente en el Patrimonio neto de la Sociedad.</w:t>
      </w:r>
    </w:p>
    <w:p w14:paraId="44902920" w14:textId="77777777" w:rsidR="006220A2" w:rsidRPr="0083433F" w:rsidRDefault="006220A2" w:rsidP="006220A2">
      <w:pPr>
        <w:widowControl w:val="0"/>
        <w:tabs>
          <w:tab w:val="left" w:pos="567"/>
        </w:tabs>
        <w:spacing w:before="200"/>
        <w:rPr>
          <w:sz w:val="20"/>
        </w:rPr>
      </w:pPr>
      <w:r w:rsidRPr="0083433F">
        <w:rPr>
          <w:b/>
          <w:sz w:val="20"/>
        </w:rPr>
        <w:t xml:space="preserve">4.7 </w:t>
      </w:r>
      <w:r w:rsidRPr="0083433F">
        <w:rPr>
          <w:b/>
          <w:sz w:val="20"/>
        </w:rPr>
        <w:tab/>
        <w:t>Impuestos corrientes y diferidos</w:t>
      </w:r>
    </w:p>
    <w:p w14:paraId="698677BB" w14:textId="77777777" w:rsidR="006220A2" w:rsidRPr="0083433F" w:rsidRDefault="006220A2" w:rsidP="00B04211">
      <w:pPr>
        <w:widowControl w:val="0"/>
        <w:spacing w:before="120" w:line="276" w:lineRule="auto"/>
        <w:jc w:val="both"/>
        <w:rPr>
          <w:sz w:val="20"/>
        </w:rPr>
      </w:pPr>
      <w:r w:rsidRPr="0083433F">
        <w:rPr>
          <w:sz w:val="20"/>
        </w:rPr>
        <w:t>El gasto (ingreso) por impuesto sobre beneficios es el importe que, por este concepto, se devenga en el ejercicio y que comprende tanto el gasto (ingreso) por impuesto corriente como por impuesto diferido.</w:t>
      </w:r>
    </w:p>
    <w:p w14:paraId="66AC293B" w14:textId="77777777" w:rsidR="006220A2" w:rsidRPr="0083433F" w:rsidRDefault="006220A2" w:rsidP="00B04211">
      <w:pPr>
        <w:widowControl w:val="0"/>
        <w:spacing w:before="120" w:line="276" w:lineRule="auto"/>
        <w:jc w:val="both"/>
        <w:rPr>
          <w:sz w:val="20"/>
        </w:rPr>
      </w:pPr>
      <w:r w:rsidRPr="0083433F">
        <w:rPr>
          <w:sz w:val="20"/>
        </w:rPr>
        <w:t>Tanto el gasto (ingreso) por impuesto corriente como diferido se registra en la cuenta de pérdidas y ganancias. No obstante, se reconoce en el patrimonio neto el efecto impositivo relacionado con partidas que se registran directamente en el patrimonio neto.</w:t>
      </w:r>
    </w:p>
    <w:p w14:paraId="75B6B6A4" w14:textId="77777777" w:rsidR="006220A2" w:rsidRPr="0083433F" w:rsidRDefault="006220A2" w:rsidP="00B04211">
      <w:pPr>
        <w:keepNext/>
        <w:keepLines/>
        <w:widowControl w:val="0"/>
        <w:spacing w:before="120" w:line="276" w:lineRule="auto"/>
        <w:jc w:val="both"/>
        <w:rPr>
          <w:sz w:val="20"/>
        </w:rPr>
      </w:pPr>
      <w:r w:rsidRPr="0083433F">
        <w:rPr>
          <w:sz w:val="20"/>
        </w:rPr>
        <w:t>Los activos y pasivos por impuesto corriente se valorarán por las cantidades que se espera pagar o recuperar de las autoridades fiscales, de acuerdo con la normativa vigente o aprobada y pendiente de publicación en la fecha de cierre del ejercicio.</w:t>
      </w:r>
    </w:p>
    <w:p w14:paraId="7D89953B" w14:textId="77777777" w:rsidR="006220A2" w:rsidRPr="0083433F" w:rsidRDefault="006220A2" w:rsidP="00B04211">
      <w:pPr>
        <w:widowControl w:val="0"/>
        <w:spacing w:before="120" w:line="276" w:lineRule="auto"/>
        <w:jc w:val="both"/>
        <w:rPr>
          <w:sz w:val="20"/>
        </w:rPr>
      </w:pPr>
      <w:r w:rsidRPr="0083433F">
        <w:rPr>
          <w:sz w:val="20"/>
        </w:rPr>
        <w:t>Los impuestos diferidos se calculan, de acuerdo con el método del pasivo, sobre las diferencias temporarias que surgen entre las bases fiscales de los activos y pasivos y sus valores en libros. Sin embargo, si los impuestos diferidos surgen del reconocimiento inicial de un activo o un pasivo en una transacción distinta de una combinación de negocios que en el momento de la transacción no afecta ni al resultado contable ni a la base imponible del impuesto no se reconocen. El impuesto diferido se determina aplicando la normativa y los tipos impositivos aprobados o a punto de aprobarse en la fecha del balance y que se espera aplicar cuando el correspondiente activo por impuesto diferido se realice o el pasivo por impuesto diferido se liquide.</w:t>
      </w:r>
    </w:p>
    <w:p w14:paraId="222EE8C1" w14:textId="77777777" w:rsidR="006220A2" w:rsidRPr="0083433F" w:rsidRDefault="006220A2" w:rsidP="00B04211">
      <w:pPr>
        <w:widowControl w:val="0"/>
        <w:spacing w:before="120" w:line="276" w:lineRule="auto"/>
        <w:jc w:val="both"/>
        <w:rPr>
          <w:sz w:val="20"/>
        </w:rPr>
      </w:pPr>
      <w:r w:rsidRPr="0083433F">
        <w:rPr>
          <w:sz w:val="20"/>
        </w:rPr>
        <w:t>Los activos por impuestos diferidos se reconocen en la medida en que resulte probable que se vaya a disponer de ganancias fiscales futuras con las que poder compensar las diferencias temporarias.</w:t>
      </w:r>
    </w:p>
    <w:p w14:paraId="7CA3F260" w14:textId="77777777" w:rsidR="006220A2" w:rsidRPr="0083433F" w:rsidRDefault="006220A2" w:rsidP="006220A2">
      <w:pPr>
        <w:widowControl w:val="0"/>
        <w:tabs>
          <w:tab w:val="left" w:pos="567"/>
        </w:tabs>
        <w:spacing w:before="200"/>
        <w:rPr>
          <w:b/>
          <w:sz w:val="20"/>
        </w:rPr>
      </w:pPr>
      <w:r w:rsidRPr="0083433F">
        <w:rPr>
          <w:b/>
          <w:sz w:val="20"/>
        </w:rPr>
        <w:t xml:space="preserve">4.8 </w:t>
      </w:r>
      <w:r w:rsidRPr="0083433F">
        <w:rPr>
          <w:b/>
          <w:sz w:val="20"/>
        </w:rPr>
        <w:tab/>
        <w:t>Compromisos por premio de jubilación</w:t>
      </w:r>
    </w:p>
    <w:p w14:paraId="38964AE8" w14:textId="77777777" w:rsidR="006220A2" w:rsidRPr="0083433F" w:rsidRDefault="006220A2" w:rsidP="00B04211">
      <w:pPr>
        <w:widowControl w:val="0"/>
        <w:spacing w:before="120" w:line="276" w:lineRule="auto"/>
        <w:jc w:val="both"/>
        <w:rPr>
          <w:sz w:val="20"/>
        </w:rPr>
      </w:pPr>
      <w:r w:rsidRPr="0083433F">
        <w:rPr>
          <w:sz w:val="20"/>
        </w:rPr>
        <w:t>La Sociedad tiene obligación, según el convenio colectivo vigente de la empresa, de premiar la vinculación de su personal en el momento de su jubilación o fallecimiento. Estas gratificaciones se pagan en el momento de la jubilación o fallecimiento del empleado y consisten en el pago de entre dos y seis mensualidades en función de los años de antigüedad e</w:t>
      </w:r>
      <w:r w:rsidR="00694E39" w:rsidRPr="0083433F">
        <w:rPr>
          <w:sz w:val="20"/>
        </w:rPr>
        <w:t>n la empresa.</w:t>
      </w:r>
    </w:p>
    <w:p w14:paraId="78C46DD6" w14:textId="77777777" w:rsidR="006220A2" w:rsidRPr="0083433F" w:rsidRDefault="006220A2" w:rsidP="007E7835">
      <w:pPr>
        <w:keepNext/>
        <w:keepLines/>
        <w:widowControl w:val="0"/>
        <w:spacing w:before="120" w:line="276" w:lineRule="auto"/>
        <w:jc w:val="both"/>
        <w:rPr>
          <w:sz w:val="20"/>
        </w:rPr>
      </w:pPr>
      <w:r w:rsidRPr="0083433F">
        <w:rPr>
          <w:sz w:val="20"/>
        </w:rPr>
        <w:lastRenderedPageBreak/>
        <w:t>La legislación vigente establece la obligación de externalizar los compromisos de este tipo devengados, habiéndose cumplido con dicha normativa, de modo que la totalidad de las obligaciones devengadas por el premio de jubilación hasta 31 de diciembre de 2011 se encuentran externalizadas a 31 de diciembre de 20</w:t>
      </w:r>
      <w:r w:rsidR="003704B2">
        <w:rPr>
          <w:sz w:val="20"/>
        </w:rPr>
        <w:t>20</w:t>
      </w:r>
      <w:r w:rsidRPr="0083433F">
        <w:rPr>
          <w:sz w:val="20"/>
        </w:rPr>
        <w:t>, no existiendo por tanto provisión por dicho concepto en las presentes cuentas anuales.</w:t>
      </w:r>
    </w:p>
    <w:p w14:paraId="22B6967E" w14:textId="77777777" w:rsidR="006220A2" w:rsidRPr="0083433F" w:rsidRDefault="006220A2" w:rsidP="00B04211">
      <w:pPr>
        <w:widowControl w:val="0"/>
        <w:spacing w:before="120" w:line="276" w:lineRule="auto"/>
        <w:jc w:val="both"/>
        <w:rPr>
          <w:color w:val="auto"/>
          <w:sz w:val="20"/>
        </w:rPr>
      </w:pPr>
      <w:r w:rsidRPr="0083433F">
        <w:rPr>
          <w:sz w:val="20"/>
        </w:rPr>
        <w:t xml:space="preserve">Desde el ejercicio 2011, la Sociedad no ha registrado gastos por este concepto, ni realizado, por tanto, aportaciones al fondo constituido, y que tiene externalizado, de acuerdo con las directrices marcadas por el Gobierno de Canarias, que estableció en los Presupuestos Generales de la Comunidad Autónoma de Canarias desde dicho ejercicio, que los entes del sector público autonómico con presupuesto estimativo no podrán realizar aportaciones a planes de pensiones o </w:t>
      </w:r>
      <w:r w:rsidRPr="0083433F">
        <w:rPr>
          <w:color w:val="auto"/>
          <w:sz w:val="20"/>
        </w:rPr>
        <w:t>instituciones de ahorro con efectos similares, quedando por tanto suspendido el derecho de los empleados de la Sociedad a recibir dichas gratificaciones en el momento de su jubilación o fallecimiento de los mismos.</w:t>
      </w:r>
    </w:p>
    <w:p w14:paraId="51B81B0A" w14:textId="66C3B0EB" w:rsidR="006220A2" w:rsidRPr="0083433F" w:rsidRDefault="006220A2" w:rsidP="00B04211">
      <w:pPr>
        <w:widowControl w:val="0"/>
        <w:spacing w:before="120" w:line="276" w:lineRule="auto"/>
        <w:jc w:val="both"/>
        <w:rPr>
          <w:color w:val="auto"/>
          <w:sz w:val="20"/>
        </w:rPr>
      </w:pPr>
      <w:r w:rsidRPr="0083433F">
        <w:rPr>
          <w:color w:val="auto"/>
          <w:sz w:val="20"/>
        </w:rPr>
        <w:t>El valor de rescate a cierre del ejercicio 20</w:t>
      </w:r>
      <w:r w:rsidR="00B04211">
        <w:rPr>
          <w:color w:val="auto"/>
          <w:sz w:val="20"/>
        </w:rPr>
        <w:t>20</w:t>
      </w:r>
      <w:r w:rsidRPr="0083433F">
        <w:rPr>
          <w:color w:val="auto"/>
          <w:sz w:val="20"/>
        </w:rPr>
        <w:t xml:space="preserve"> de las aportaciones realizadas por la Sociedad en ejercicios anteriores asciende a un valor </w:t>
      </w:r>
      <w:r w:rsidRPr="003704B2">
        <w:rPr>
          <w:color w:val="auto"/>
          <w:sz w:val="20"/>
        </w:rPr>
        <w:t xml:space="preserve">de </w:t>
      </w:r>
      <w:r w:rsidR="0086380F" w:rsidRPr="00E721DC">
        <w:rPr>
          <w:color w:val="auto"/>
          <w:sz w:val="20"/>
        </w:rPr>
        <w:t>1</w:t>
      </w:r>
      <w:r w:rsidR="00280EF8" w:rsidRPr="00E721DC">
        <w:rPr>
          <w:color w:val="auto"/>
          <w:sz w:val="20"/>
        </w:rPr>
        <w:t>7</w:t>
      </w:r>
      <w:r w:rsidR="00E721DC">
        <w:rPr>
          <w:color w:val="auto"/>
          <w:sz w:val="20"/>
        </w:rPr>
        <w:t>7.046,77</w:t>
      </w:r>
      <w:r w:rsidRPr="00E721DC">
        <w:rPr>
          <w:color w:val="auto"/>
          <w:sz w:val="20"/>
        </w:rPr>
        <w:t xml:space="preserve"> euros</w:t>
      </w:r>
      <w:r w:rsidR="003704B2">
        <w:rPr>
          <w:color w:val="auto"/>
          <w:sz w:val="20"/>
        </w:rPr>
        <w:t>.</w:t>
      </w:r>
    </w:p>
    <w:p w14:paraId="1EF24279" w14:textId="77777777" w:rsidR="006220A2" w:rsidRPr="0083433F" w:rsidRDefault="006220A2" w:rsidP="006220A2">
      <w:pPr>
        <w:widowControl w:val="0"/>
        <w:tabs>
          <w:tab w:val="left" w:pos="567"/>
        </w:tabs>
        <w:spacing w:before="200"/>
        <w:rPr>
          <w:b/>
          <w:sz w:val="20"/>
        </w:rPr>
      </w:pPr>
      <w:r w:rsidRPr="0083433F">
        <w:rPr>
          <w:b/>
          <w:sz w:val="20"/>
        </w:rPr>
        <w:t xml:space="preserve">4.9 </w:t>
      </w:r>
      <w:r w:rsidRPr="0083433F">
        <w:rPr>
          <w:b/>
          <w:sz w:val="20"/>
        </w:rPr>
        <w:tab/>
        <w:t>Reconocimiento de ingresos</w:t>
      </w:r>
    </w:p>
    <w:p w14:paraId="4EECEEC1" w14:textId="77777777" w:rsidR="006220A2" w:rsidRPr="0083433F" w:rsidRDefault="006220A2" w:rsidP="00B04211">
      <w:pPr>
        <w:widowControl w:val="0"/>
        <w:spacing w:before="120" w:line="276" w:lineRule="auto"/>
        <w:jc w:val="both"/>
        <w:rPr>
          <w:sz w:val="20"/>
        </w:rPr>
      </w:pPr>
      <w:r w:rsidRPr="0083433F">
        <w:rPr>
          <w:sz w:val="20"/>
        </w:rPr>
        <w:t>Los ingresos se registran por el valor razonable de la contraprestación a recibir y representan los importes a cobrar por los bienes entregados y los servicios prestados en el curso ordinario de las actividades de la Sociedad, menos devoluciones, rebajas, descuentos y el impuesto sobre el valor añadido.</w:t>
      </w:r>
    </w:p>
    <w:p w14:paraId="729030EF" w14:textId="77777777" w:rsidR="006220A2" w:rsidRPr="0083433F" w:rsidRDefault="006220A2" w:rsidP="006220A2">
      <w:pPr>
        <w:widowControl w:val="0"/>
        <w:tabs>
          <w:tab w:val="left" w:pos="284"/>
        </w:tabs>
        <w:spacing w:before="200"/>
        <w:rPr>
          <w:sz w:val="20"/>
        </w:rPr>
      </w:pPr>
      <w:r w:rsidRPr="0083433F">
        <w:rPr>
          <w:sz w:val="20"/>
        </w:rPr>
        <w:t>a)</w:t>
      </w:r>
      <w:r w:rsidRPr="0083433F">
        <w:rPr>
          <w:sz w:val="20"/>
        </w:rPr>
        <w:tab/>
      </w:r>
      <w:r w:rsidRPr="0083433F">
        <w:rPr>
          <w:sz w:val="20"/>
          <w:u w:val="single"/>
        </w:rPr>
        <w:t>Ingresos por intereses</w:t>
      </w:r>
    </w:p>
    <w:p w14:paraId="20B24453" w14:textId="77777777" w:rsidR="006220A2" w:rsidRPr="0083433F" w:rsidRDefault="006220A2" w:rsidP="00B04211">
      <w:pPr>
        <w:widowControl w:val="0"/>
        <w:spacing w:before="120" w:line="276" w:lineRule="auto"/>
        <w:jc w:val="both"/>
        <w:rPr>
          <w:sz w:val="20"/>
        </w:rPr>
      </w:pPr>
      <w:r w:rsidRPr="0083433F">
        <w:rPr>
          <w:sz w:val="20"/>
        </w:rPr>
        <w:t>Los ingresos por intereses se reconocen usando el método del tipo de interés efectivo. Cuando una cuenta a cobrar sufre pérdida por deterioro del valor, la Sociedad reduce el valor contable a su importe recuperable, descontando los flujos futuros de efectivo estimados al tipo de interés efectivo original del instrumento, y continúa llevando el descuento como menos ingreso por intereses. Los ingresos por intereses de préstamos que hayan sufrido pérdidas por deterioro del valor se reconocen utilizando el método del tipo de interés efectivo.</w:t>
      </w:r>
    </w:p>
    <w:p w14:paraId="71F3F599" w14:textId="77777777" w:rsidR="006220A2" w:rsidRPr="0083433F" w:rsidRDefault="006220A2" w:rsidP="006220A2">
      <w:pPr>
        <w:keepNext/>
        <w:keepLines/>
        <w:widowControl w:val="0"/>
        <w:tabs>
          <w:tab w:val="left" w:pos="567"/>
        </w:tabs>
        <w:spacing w:before="200"/>
        <w:rPr>
          <w:b/>
          <w:sz w:val="20"/>
        </w:rPr>
      </w:pPr>
      <w:r w:rsidRPr="0083433F">
        <w:rPr>
          <w:b/>
          <w:sz w:val="20"/>
        </w:rPr>
        <w:t xml:space="preserve">4.10 </w:t>
      </w:r>
      <w:r w:rsidRPr="0083433F">
        <w:rPr>
          <w:b/>
          <w:sz w:val="20"/>
        </w:rPr>
        <w:tab/>
        <w:t>Arrendamientos</w:t>
      </w:r>
    </w:p>
    <w:p w14:paraId="3721D96E" w14:textId="77777777" w:rsidR="006220A2" w:rsidRPr="0083433F" w:rsidRDefault="006220A2" w:rsidP="00B04211">
      <w:pPr>
        <w:keepNext/>
        <w:keepLines/>
        <w:widowControl w:val="0"/>
        <w:spacing w:before="120" w:line="276" w:lineRule="auto"/>
        <w:jc w:val="both"/>
        <w:rPr>
          <w:sz w:val="20"/>
        </w:rPr>
      </w:pPr>
      <w:r w:rsidRPr="0083433F">
        <w:rPr>
          <w:sz w:val="20"/>
        </w:rPr>
        <w:t>Los arrendamientos en los que el arrendador conserva una parte importante de los riesgos y beneficios derivados de la titularidad se clasifican como arrendamientos operativos. Los pagos en concepto de arrendamiento operativo (netos de cualquier incentivo recibido del arrendador) se cargan en la cuenta de pérdidas y ganancias del ejercicio en que se devengan sobre una base lineal durante el período de arrendamiento.</w:t>
      </w:r>
    </w:p>
    <w:p w14:paraId="289F2BB3" w14:textId="77777777" w:rsidR="006220A2" w:rsidRPr="0083433F" w:rsidRDefault="006220A2" w:rsidP="006220A2">
      <w:pPr>
        <w:widowControl w:val="0"/>
        <w:tabs>
          <w:tab w:val="left" w:pos="567"/>
        </w:tabs>
        <w:spacing w:before="200"/>
        <w:rPr>
          <w:b/>
          <w:sz w:val="20"/>
        </w:rPr>
      </w:pPr>
      <w:r w:rsidRPr="0083433F">
        <w:rPr>
          <w:b/>
          <w:sz w:val="20"/>
        </w:rPr>
        <w:t xml:space="preserve">4.11 </w:t>
      </w:r>
      <w:r w:rsidRPr="0083433F">
        <w:rPr>
          <w:b/>
          <w:sz w:val="20"/>
        </w:rPr>
        <w:tab/>
        <w:t>Transacciones en moneda extranjera</w:t>
      </w:r>
    </w:p>
    <w:p w14:paraId="7D5C4A97" w14:textId="77777777" w:rsidR="006220A2" w:rsidRPr="0083433F" w:rsidRDefault="006220A2" w:rsidP="006220A2">
      <w:pPr>
        <w:widowControl w:val="0"/>
        <w:tabs>
          <w:tab w:val="left" w:pos="284"/>
        </w:tabs>
        <w:spacing w:before="200"/>
        <w:rPr>
          <w:sz w:val="20"/>
          <w:u w:val="single"/>
        </w:rPr>
      </w:pPr>
      <w:r w:rsidRPr="0083433F">
        <w:rPr>
          <w:sz w:val="20"/>
        </w:rPr>
        <w:t>a)</w:t>
      </w:r>
      <w:r w:rsidRPr="0083433F">
        <w:rPr>
          <w:sz w:val="20"/>
        </w:rPr>
        <w:tab/>
      </w:r>
      <w:r w:rsidRPr="0083433F">
        <w:rPr>
          <w:sz w:val="20"/>
          <w:u w:val="single"/>
        </w:rPr>
        <w:t>Moneda funcional y de presentación</w:t>
      </w:r>
    </w:p>
    <w:p w14:paraId="58A67785" w14:textId="77777777" w:rsidR="006220A2" w:rsidRPr="0083433F" w:rsidRDefault="006220A2" w:rsidP="007F2865">
      <w:pPr>
        <w:widowControl w:val="0"/>
        <w:spacing w:before="120" w:line="276" w:lineRule="auto"/>
        <w:jc w:val="both"/>
        <w:rPr>
          <w:sz w:val="20"/>
        </w:rPr>
      </w:pPr>
      <w:r w:rsidRPr="0083433F">
        <w:rPr>
          <w:sz w:val="20"/>
        </w:rPr>
        <w:t>Las cuentas anuales de la Sociedad se presentan en euros, que es la moneda de presentac</w:t>
      </w:r>
      <w:r w:rsidR="00F50518">
        <w:rPr>
          <w:sz w:val="20"/>
        </w:rPr>
        <w:t>ión y funcional de la Sociedad.</w:t>
      </w:r>
    </w:p>
    <w:p w14:paraId="0543FC1E" w14:textId="77777777" w:rsidR="006220A2" w:rsidRPr="0083433F" w:rsidRDefault="006220A2" w:rsidP="006220A2">
      <w:pPr>
        <w:widowControl w:val="0"/>
        <w:tabs>
          <w:tab w:val="left" w:pos="284"/>
        </w:tabs>
        <w:spacing w:before="200"/>
        <w:rPr>
          <w:sz w:val="20"/>
          <w:u w:val="single"/>
        </w:rPr>
      </w:pPr>
      <w:r w:rsidRPr="0083433F">
        <w:rPr>
          <w:sz w:val="20"/>
        </w:rPr>
        <w:t>b)</w:t>
      </w:r>
      <w:r w:rsidRPr="0083433F">
        <w:rPr>
          <w:sz w:val="20"/>
        </w:rPr>
        <w:tab/>
      </w:r>
      <w:r w:rsidRPr="0083433F">
        <w:rPr>
          <w:sz w:val="20"/>
          <w:u w:val="single"/>
        </w:rPr>
        <w:t>Transacciones y saldos</w:t>
      </w:r>
    </w:p>
    <w:p w14:paraId="1C2BB35D" w14:textId="77777777" w:rsidR="006220A2" w:rsidRPr="0083433F" w:rsidRDefault="006220A2" w:rsidP="007F2865">
      <w:pPr>
        <w:widowControl w:val="0"/>
        <w:spacing w:before="120" w:line="276" w:lineRule="auto"/>
        <w:jc w:val="both"/>
        <w:rPr>
          <w:sz w:val="20"/>
        </w:rPr>
      </w:pPr>
      <w:r w:rsidRPr="0083433F">
        <w:rPr>
          <w:sz w:val="20"/>
        </w:rPr>
        <w:t>Las transacciones en moneda extranjera se convierten a la moneda funcional utilizando los tipos de cambio vigentes en la fecha de las transacciones. Las pérdidas y ganancias en moneda extranjera que resultan de la liquidación de estas transacciones y de la conversión a los tipos de cambio de cierre de los activos y pasivos monetarios denominados en moneda extranjera se reconocen en la cuenta de pérdidas y ganancias.</w:t>
      </w:r>
    </w:p>
    <w:p w14:paraId="538CAD8F" w14:textId="77777777" w:rsidR="00F50518" w:rsidRDefault="00F50518" w:rsidP="006220A2">
      <w:pPr>
        <w:spacing w:line="276" w:lineRule="auto"/>
        <w:jc w:val="both"/>
        <w:rPr>
          <w:sz w:val="20"/>
        </w:rPr>
      </w:pPr>
      <w:r>
        <w:rPr>
          <w:sz w:val="20"/>
        </w:rPr>
        <w:br w:type="page"/>
      </w:r>
    </w:p>
    <w:p w14:paraId="56EB1852" w14:textId="77777777" w:rsidR="006220A2" w:rsidRPr="00F5041C" w:rsidRDefault="00F5041C" w:rsidP="007E7835">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60" w:after="160"/>
        <w:ind w:left="284"/>
        <w:jc w:val="both"/>
        <w:rPr>
          <w:b/>
          <w:snapToGrid w:val="0"/>
          <w:sz w:val="22"/>
          <w:szCs w:val="22"/>
        </w:rPr>
      </w:pPr>
      <w:r>
        <w:rPr>
          <w:b/>
          <w:snapToGrid w:val="0"/>
          <w:sz w:val="22"/>
          <w:szCs w:val="22"/>
        </w:rPr>
        <w:lastRenderedPageBreak/>
        <w:t>5</w:t>
      </w:r>
      <w:r w:rsidRPr="00F5041C">
        <w:rPr>
          <w:b/>
          <w:snapToGrid w:val="0"/>
          <w:sz w:val="22"/>
          <w:szCs w:val="22"/>
        </w:rPr>
        <w:t>.</w:t>
      </w:r>
      <w:r>
        <w:rPr>
          <w:b/>
          <w:snapToGrid w:val="0"/>
          <w:sz w:val="22"/>
          <w:szCs w:val="22"/>
        </w:rPr>
        <w:t xml:space="preserve"> </w:t>
      </w:r>
      <w:r w:rsidR="006220A2" w:rsidRPr="00F5041C">
        <w:rPr>
          <w:b/>
          <w:snapToGrid w:val="0"/>
          <w:sz w:val="22"/>
          <w:szCs w:val="22"/>
        </w:rPr>
        <w:t>Inmovilizado intangible</w:t>
      </w:r>
    </w:p>
    <w:p w14:paraId="1410E5AC" w14:textId="2A3A819B" w:rsidR="006220A2" w:rsidRDefault="006220A2" w:rsidP="00F5041C">
      <w:pPr>
        <w:widowControl w:val="0"/>
        <w:spacing w:before="160" w:after="160" w:line="276" w:lineRule="auto"/>
        <w:jc w:val="both"/>
        <w:rPr>
          <w:sz w:val="20"/>
        </w:rPr>
      </w:pPr>
      <w:r w:rsidRPr="0083433F">
        <w:rPr>
          <w:sz w:val="20"/>
        </w:rPr>
        <w:t>El detalle y movimiento de</w:t>
      </w:r>
      <w:r w:rsidR="007E7835">
        <w:rPr>
          <w:sz w:val="20"/>
        </w:rPr>
        <w:t>l</w:t>
      </w:r>
      <w:r w:rsidRPr="0083433F">
        <w:rPr>
          <w:sz w:val="20"/>
        </w:rPr>
        <w:t xml:space="preserve"> “Inmovilizado intangible” en el ejercicio 20</w:t>
      </w:r>
      <w:r w:rsidR="003B6DBC">
        <w:rPr>
          <w:sz w:val="20"/>
        </w:rPr>
        <w:t>20</w:t>
      </w:r>
      <w:r w:rsidR="007F2865">
        <w:rPr>
          <w:sz w:val="20"/>
        </w:rPr>
        <w:t xml:space="preserve"> </w:t>
      </w:r>
      <w:r w:rsidRPr="0083433F">
        <w:rPr>
          <w:sz w:val="20"/>
        </w:rPr>
        <w:t>es el siguiente:</w:t>
      </w:r>
    </w:p>
    <w:tbl>
      <w:tblPr>
        <w:tblW w:w="5000" w:type="pct"/>
        <w:tblCellMar>
          <w:left w:w="70" w:type="dxa"/>
          <w:right w:w="70" w:type="dxa"/>
        </w:tblCellMar>
        <w:tblLook w:val="04A0" w:firstRow="1" w:lastRow="0" w:firstColumn="1" w:lastColumn="0" w:noHBand="0" w:noVBand="1"/>
      </w:tblPr>
      <w:tblGrid>
        <w:gridCol w:w="3885"/>
        <w:gridCol w:w="1224"/>
        <w:gridCol w:w="1224"/>
        <w:gridCol w:w="1224"/>
        <w:gridCol w:w="1224"/>
      </w:tblGrid>
      <w:tr w:rsidR="003B6DBC" w:rsidRPr="007E7835" w14:paraId="31BC48EB" w14:textId="77777777" w:rsidTr="007E7835">
        <w:trPr>
          <w:trHeight w:val="208"/>
        </w:trPr>
        <w:tc>
          <w:tcPr>
            <w:tcW w:w="2212" w:type="pct"/>
            <w:tcBorders>
              <w:top w:val="single" w:sz="4" w:space="0" w:color="auto"/>
              <w:left w:val="nil"/>
              <w:bottom w:val="nil"/>
              <w:right w:val="nil"/>
            </w:tcBorders>
            <w:shd w:val="clear" w:color="auto" w:fill="auto"/>
            <w:noWrap/>
            <w:vAlign w:val="center"/>
            <w:hideMark/>
          </w:tcPr>
          <w:p w14:paraId="6747AFD4" w14:textId="77777777" w:rsidR="003B6DBC" w:rsidRPr="007E7835" w:rsidRDefault="003B6DBC" w:rsidP="00807D98">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2788" w:type="pct"/>
            <w:gridSpan w:val="4"/>
            <w:tcBorders>
              <w:top w:val="single" w:sz="4" w:space="0" w:color="auto"/>
              <w:left w:val="nil"/>
              <w:bottom w:val="nil"/>
              <w:right w:val="nil"/>
            </w:tcBorders>
            <w:shd w:val="clear" w:color="auto" w:fill="auto"/>
            <w:vAlign w:val="bottom"/>
            <w:hideMark/>
          </w:tcPr>
          <w:p w14:paraId="443148A2"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Euros</w:t>
            </w:r>
          </w:p>
        </w:tc>
      </w:tr>
      <w:tr w:rsidR="00807D98" w:rsidRPr="007E7835" w14:paraId="437931FF" w14:textId="77777777" w:rsidTr="007E7835">
        <w:trPr>
          <w:trHeight w:val="418"/>
        </w:trPr>
        <w:tc>
          <w:tcPr>
            <w:tcW w:w="2212" w:type="pct"/>
            <w:tcBorders>
              <w:top w:val="nil"/>
              <w:left w:val="nil"/>
              <w:bottom w:val="single" w:sz="4" w:space="0" w:color="auto"/>
              <w:right w:val="nil"/>
            </w:tcBorders>
            <w:shd w:val="clear" w:color="auto" w:fill="auto"/>
            <w:noWrap/>
            <w:vAlign w:val="center"/>
            <w:hideMark/>
          </w:tcPr>
          <w:p w14:paraId="1F461F96" w14:textId="77777777" w:rsidR="003B6DBC" w:rsidRPr="007E7835" w:rsidRDefault="003B6DBC" w:rsidP="00807D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697" w:type="pct"/>
            <w:tcBorders>
              <w:top w:val="single" w:sz="4" w:space="0" w:color="auto"/>
              <w:left w:val="nil"/>
              <w:bottom w:val="single" w:sz="4" w:space="0" w:color="auto"/>
              <w:right w:val="nil"/>
            </w:tcBorders>
            <w:shd w:val="clear" w:color="auto" w:fill="auto"/>
            <w:vAlign w:val="bottom"/>
            <w:hideMark/>
          </w:tcPr>
          <w:p w14:paraId="60368A84"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Saldo al 31/12/2019</w:t>
            </w:r>
          </w:p>
        </w:tc>
        <w:tc>
          <w:tcPr>
            <w:tcW w:w="697" w:type="pct"/>
            <w:tcBorders>
              <w:top w:val="single" w:sz="4" w:space="0" w:color="auto"/>
              <w:left w:val="nil"/>
              <w:bottom w:val="single" w:sz="4" w:space="0" w:color="auto"/>
              <w:right w:val="nil"/>
            </w:tcBorders>
            <w:shd w:val="clear" w:color="auto" w:fill="auto"/>
            <w:vAlign w:val="bottom"/>
            <w:hideMark/>
          </w:tcPr>
          <w:p w14:paraId="276CDFAB"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Altas</w:t>
            </w:r>
          </w:p>
        </w:tc>
        <w:tc>
          <w:tcPr>
            <w:tcW w:w="697" w:type="pct"/>
            <w:tcBorders>
              <w:top w:val="single" w:sz="4" w:space="0" w:color="auto"/>
              <w:left w:val="nil"/>
              <w:bottom w:val="single" w:sz="4" w:space="0" w:color="auto"/>
              <w:right w:val="nil"/>
            </w:tcBorders>
            <w:shd w:val="clear" w:color="auto" w:fill="auto"/>
            <w:vAlign w:val="bottom"/>
            <w:hideMark/>
          </w:tcPr>
          <w:p w14:paraId="16CD6450"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Traspasos</w:t>
            </w:r>
          </w:p>
        </w:tc>
        <w:tc>
          <w:tcPr>
            <w:tcW w:w="697" w:type="pct"/>
            <w:tcBorders>
              <w:top w:val="single" w:sz="4" w:space="0" w:color="auto"/>
              <w:left w:val="nil"/>
              <w:bottom w:val="single" w:sz="4" w:space="0" w:color="auto"/>
              <w:right w:val="nil"/>
            </w:tcBorders>
            <w:shd w:val="clear" w:color="auto" w:fill="auto"/>
            <w:vAlign w:val="bottom"/>
            <w:hideMark/>
          </w:tcPr>
          <w:p w14:paraId="608E0596"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Saldo al 31/12/2020</w:t>
            </w:r>
          </w:p>
        </w:tc>
      </w:tr>
      <w:tr w:rsidR="00807D98" w:rsidRPr="007E7835" w14:paraId="12D897A7" w14:textId="77777777" w:rsidTr="007E7835">
        <w:trPr>
          <w:trHeight w:val="274"/>
        </w:trPr>
        <w:tc>
          <w:tcPr>
            <w:tcW w:w="2212" w:type="pct"/>
            <w:tcBorders>
              <w:top w:val="nil"/>
              <w:left w:val="nil"/>
              <w:bottom w:val="nil"/>
              <w:right w:val="nil"/>
            </w:tcBorders>
            <w:shd w:val="clear" w:color="auto" w:fill="auto"/>
            <w:noWrap/>
            <w:vAlign w:val="center"/>
            <w:hideMark/>
          </w:tcPr>
          <w:p w14:paraId="1B7FC9B2"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Coste</w:t>
            </w:r>
          </w:p>
        </w:tc>
        <w:tc>
          <w:tcPr>
            <w:tcW w:w="697" w:type="pct"/>
            <w:tcBorders>
              <w:top w:val="nil"/>
              <w:left w:val="nil"/>
              <w:bottom w:val="nil"/>
              <w:right w:val="nil"/>
            </w:tcBorders>
            <w:shd w:val="clear" w:color="auto" w:fill="auto"/>
            <w:vAlign w:val="center"/>
            <w:hideMark/>
          </w:tcPr>
          <w:p w14:paraId="10698523"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697" w:type="pct"/>
            <w:tcBorders>
              <w:top w:val="nil"/>
              <w:left w:val="nil"/>
              <w:bottom w:val="nil"/>
              <w:right w:val="nil"/>
            </w:tcBorders>
            <w:shd w:val="clear" w:color="auto" w:fill="auto"/>
            <w:vAlign w:val="center"/>
            <w:hideMark/>
          </w:tcPr>
          <w:p w14:paraId="3B255087"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697" w:type="pct"/>
            <w:tcBorders>
              <w:top w:val="nil"/>
              <w:left w:val="nil"/>
              <w:bottom w:val="nil"/>
              <w:right w:val="nil"/>
            </w:tcBorders>
            <w:shd w:val="clear" w:color="auto" w:fill="auto"/>
            <w:vAlign w:val="center"/>
            <w:hideMark/>
          </w:tcPr>
          <w:p w14:paraId="218F2974"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697" w:type="pct"/>
            <w:tcBorders>
              <w:top w:val="nil"/>
              <w:left w:val="nil"/>
              <w:bottom w:val="nil"/>
              <w:right w:val="nil"/>
            </w:tcBorders>
            <w:shd w:val="clear" w:color="auto" w:fill="auto"/>
            <w:noWrap/>
            <w:vAlign w:val="center"/>
            <w:hideMark/>
          </w:tcPr>
          <w:p w14:paraId="0C361BE3"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8842B4" w:rsidRPr="007E7835" w14:paraId="3D2AD21E" w14:textId="77777777" w:rsidTr="007E7835">
        <w:trPr>
          <w:trHeight w:val="208"/>
        </w:trPr>
        <w:tc>
          <w:tcPr>
            <w:tcW w:w="2212" w:type="pct"/>
            <w:tcBorders>
              <w:top w:val="nil"/>
              <w:left w:val="nil"/>
              <w:bottom w:val="nil"/>
              <w:right w:val="nil"/>
            </w:tcBorders>
            <w:shd w:val="clear" w:color="auto" w:fill="auto"/>
            <w:noWrap/>
            <w:vAlign w:val="center"/>
            <w:hideMark/>
          </w:tcPr>
          <w:p w14:paraId="1A3EA063" w14:textId="77777777" w:rsidR="008842B4" w:rsidRPr="007E7835" w:rsidRDefault="008842B4" w:rsidP="008842B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Concesiones, patentes, licencias, marcas y similares</w:t>
            </w:r>
          </w:p>
        </w:tc>
        <w:tc>
          <w:tcPr>
            <w:tcW w:w="697" w:type="pct"/>
            <w:tcBorders>
              <w:top w:val="nil"/>
              <w:left w:val="nil"/>
              <w:right w:val="nil"/>
            </w:tcBorders>
            <w:shd w:val="clear" w:color="auto" w:fill="auto"/>
            <w:noWrap/>
            <w:vAlign w:val="center"/>
            <w:hideMark/>
          </w:tcPr>
          <w:p w14:paraId="6F9BAAB6" w14:textId="77777777" w:rsidR="008842B4" w:rsidRPr="007E7835" w:rsidRDefault="008842B4" w:rsidP="008842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5.742,87   </w:t>
            </w:r>
          </w:p>
        </w:tc>
        <w:tc>
          <w:tcPr>
            <w:tcW w:w="697" w:type="pct"/>
            <w:tcBorders>
              <w:top w:val="nil"/>
              <w:left w:val="nil"/>
              <w:right w:val="nil"/>
            </w:tcBorders>
            <w:shd w:val="clear" w:color="auto" w:fill="auto"/>
            <w:noWrap/>
            <w:vAlign w:val="center"/>
            <w:hideMark/>
          </w:tcPr>
          <w:p w14:paraId="41F10386" w14:textId="77777777" w:rsidR="008842B4" w:rsidRPr="007E7835" w:rsidRDefault="008842B4" w:rsidP="008842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697" w:type="pct"/>
            <w:tcBorders>
              <w:top w:val="nil"/>
              <w:left w:val="nil"/>
              <w:right w:val="nil"/>
            </w:tcBorders>
            <w:shd w:val="clear" w:color="auto" w:fill="auto"/>
            <w:noWrap/>
            <w:vAlign w:val="center"/>
            <w:hideMark/>
          </w:tcPr>
          <w:p w14:paraId="56210BD0" w14:textId="77777777" w:rsidR="008842B4" w:rsidRPr="007E7835" w:rsidRDefault="008842B4" w:rsidP="008842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697" w:type="pct"/>
            <w:tcBorders>
              <w:top w:val="nil"/>
              <w:left w:val="nil"/>
              <w:right w:val="nil"/>
            </w:tcBorders>
            <w:shd w:val="clear" w:color="auto" w:fill="auto"/>
            <w:noWrap/>
            <w:vAlign w:val="center"/>
            <w:hideMark/>
          </w:tcPr>
          <w:p w14:paraId="4CCF0620" w14:textId="77777777" w:rsidR="008842B4" w:rsidRPr="007E7835" w:rsidRDefault="008842B4" w:rsidP="008842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5.742,87   </w:t>
            </w:r>
          </w:p>
        </w:tc>
      </w:tr>
      <w:tr w:rsidR="008842B4" w:rsidRPr="007E7835" w14:paraId="7A2FDC15" w14:textId="77777777" w:rsidTr="007E7835">
        <w:trPr>
          <w:trHeight w:val="208"/>
        </w:trPr>
        <w:tc>
          <w:tcPr>
            <w:tcW w:w="2212" w:type="pct"/>
            <w:tcBorders>
              <w:top w:val="nil"/>
              <w:left w:val="nil"/>
              <w:bottom w:val="nil"/>
              <w:right w:val="nil"/>
            </w:tcBorders>
            <w:shd w:val="clear" w:color="auto" w:fill="auto"/>
            <w:noWrap/>
            <w:vAlign w:val="center"/>
            <w:hideMark/>
          </w:tcPr>
          <w:p w14:paraId="2ECB903B" w14:textId="77777777" w:rsidR="008842B4" w:rsidRPr="007E7835" w:rsidRDefault="008842B4" w:rsidP="008842B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Aplicaciones informáticas</w:t>
            </w:r>
          </w:p>
        </w:tc>
        <w:tc>
          <w:tcPr>
            <w:tcW w:w="697" w:type="pct"/>
            <w:tcBorders>
              <w:top w:val="nil"/>
              <w:left w:val="nil"/>
              <w:bottom w:val="single" w:sz="4" w:space="0" w:color="auto"/>
              <w:right w:val="nil"/>
            </w:tcBorders>
            <w:shd w:val="clear" w:color="auto" w:fill="auto"/>
            <w:noWrap/>
            <w:vAlign w:val="center"/>
            <w:hideMark/>
          </w:tcPr>
          <w:p w14:paraId="5268FE46" w14:textId="77777777" w:rsidR="008842B4" w:rsidRPr="007E7835" w:rsidRDefault="008842B4" w:rsidP="008842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218.238,98   </w:t>
            </w:r>
          </w:p>
        </w:tc>
        <w:tc>
          <w:tcPr>
            <w:tcW w:w="697" w:type="pct"/>
            <w:tcBorders>
              <w:top w:val="nil"/>
              <w:left w:val="nil"/>
              <w:bottom w:val="single" w:sz="4" w:space="0" w:color="auto"/>
              <w:right w:val="nil"/>
            </w:tcBorders>
            <w:shd w:val="clear" w:color="auto" w:fill="auto"/>
            <w:noWrap/>
            <w:vAlign w:val="center"/>
            <w:hideMark/>
          </w:tcPr>
          <w:p w14:paraId="20EFB147" w14:textId="77777777" w:rsidR="008842B4" w:rsidRPr="007E7835" w:rsidRDefault="008842B4" w:rsidP="008842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697" w:type="pct"/>
            <w:tcBorders>
              <w:top w:val="nil"/>
              <w:left w:val="nil"/>
              <w:bottom w:val="single" w:sz="4" w:space="0" w:color="auto"/>
              <w:right w:val="nil"/>
            </w:tcBorders>
            <w:shd w:val="clear" w:color="auto" w:fill="auto"/>
            <w:noWrap/>
            <w:vAlign w:val="center"/>
            <w:hideMark/>
          </w:tcPr>
          <w:p w14:paraId="2670AF36" w14:textId="77777777" w:rsidR="008842B4" w:rsidRPr="007E7835" w:rsidRDefault="008842B4" w:rsidP="008842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697" w:type="pct"/>
            <w:tcBorders>
              <w:top w:val="nil"/>
              <w:left w:val="nil"/>
              <w:bottom w:val="single" w:sz="4" w:space="0" w:color="auto"/>
              <w:right w:val="nil"/>
            </w:tcBorders>
            <w:shd w:val="clear" w:color="auto" w:fill="auto"/>
            <w:noWrap/>
            <w:vAlign w:val="center"/>
            <w:hideMark/>
          </w:tcPr>
          <w:p w14:paraId="4BFE69DB" w14:textId="77777777" w:rsidR="008842B4" w:rsidRPr="007E7835" w:rsidRDefault="008842B4" w:rsidP="008842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218.238,98   </w:t>
            </w:r>
          </w:p>
        </w:tc>
      </w:tr>
      <w:tr w:rsidR="00807D98" w:rsidRPr="007E7835" w14:paraId="0EB6090B" w14:textId="77777777" w:rsidTr="007E7835">
        <w:trPr>
          <w:trHeight w:val="340"/>
        </w:trPr>
        <w:tc>
          <w:tcPr>
            <w:tcW w:w="2212" w:type="pct"/>
            <w:tcBorders>
              <w:top w:val="nil"/>
              <w:left w:val="nil"/>
              <w:bottom w:val="nil"/>
              <w:right w:val="nil"/>
            </w:tcBorders>
            <w:shd w:val="clear" w:color="auto" w:fill="auto"/>
            <w:noWrap/>
            <w:vAlign w:val="center"/>
            <w:hideMark/>
          </w:tcPr>
          <w:p w14:paraId="191B168E"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p>
        </w:tc>
        <w:tc>
          <w:tcPr>
            <w:tcW w:w="697" w:type="pct"/>
            <w:tcBorders>
              <w:top w:val="single" w:sz="4" w:space="0" w:color="auto"/>
              <w:left w:val="nil"/>
              <w:bottom w:val="single" w:sz="4" w:space="0" w:color="auto"/>
              <w:right w:val="nil"/>
            </w:tcBorders>
            <w:shd w:val="clear" w:color="auto" w:fill="auto"/>
            <w:noWrap/>
            <w:vAlign w:val="center"/>
            <w:hideMark/>
          </w:tcPr>
          <w:p w14:paraId="3F3D020E"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223.981,85   </w:t>
            </w:r>
          </w:p>
        </w:tc>
        <w:tc>
          <w:tcPr>
            <w:tcW w:w="697" w:type="pct"/>
            <w:tcBorders>
              <w:top w:val="single" w:sz="4" w:space="0" w:color="auto"/>
              <w:left w:val="nil"/>
              <w:bottom w:val="single" w:sz="4" w:space="0" w:color="auto"/>
              <w:right w:val="nil"/>
            </w:tcBorders>
            <w:shd w:val="clear" w:color="auto" w:fill="auto"/>
            <w:noWrap/>
            <w:vAlign w:val="center"/>
            <w:hideMark/>
          </w:tcPr>
          <w:p w14:paraId="22849CF8" w14:textId="0E7D7D50" w:rsidR="003B6DBC" w:rsidRPr="007E7835" w:rsidRDefault="008A1827"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w:t>
            </w:r>
            <w:r w:rsidR="003B6DBC" w:rsidRPr="007E7835">
              <w:rPr>
                <w:rFonts w:eastAsia="Times New Roman"/>
                <w:b/>
                <w:bCs/>
                <w:sz w:val="16"/>
                <w:szCs w:val="16"/>
                <w:bdr w:val="none" w:sz="0" w:space="0" w:color="auto"/>
                <w:lang w:eastAsia="es-ES"/>
              </w:rPr>
              <w:t> </w:t>
            </w:r>
          </w:p>
        </w:tc>
        <w:tc>
          <w:tcPr>
            <w:tcW w:w="697" w:type="pct"/>
            <w:tcBorders>
              <w:top w:val="single" w:sz="4" w:space="0" w:color="auto"/>
              <w:left w:val="nil"/>
              <w:bottom w:val="single" w:sz="4" w:space="0" w:color="auto"/>
              <w:right w:val="nil"/>
            </w:tcBorders>
            <w:shd w:val="clear" w:color="auto" w:fill="auto"/>
            <w:noWrap/>
            <w:vAlign w:val="center"/>
            <w:hideMark/>
          </w:tcPr>
          <w:p w14:paraId="54868D51" w14:textId="7DD51722" w:rsidR="003B6DBC" w:rsidRPr="007E7835" w:rsidRDefault="008A1827"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w:t>
            </w:r>
            <w:r w:rsidR="003B6DBC" w:rsidRPr="007E7835">
              <w:rPr>
                <w:rFonts w:eastAsia="Times New Roman"/>
                <w:b/>
                <w:bCs/>
                <w:sz w:val="16"/>
                <w:szCs w:val="16"/>
                <w:bdr w:val="none" w:sz="0" w:space="0" w:color="auto"/>
                <w:lang w:eastAsia="es-ES"/>
              </w:rPr>
              <w:t> </w:t>
            </w:r>
          </w:p>
        </w:tc>
        <w:tc>
          <w:tcPr>
            <w:tcW w:w="697" w:type="pct"/>
            <w:tcBorders>
              <w:top w:val="single" w:sz="4" w:space="0" w:color="auto"/>
              <w:left w:val="nil"/>
              <w:bottom w:val="single" w:sz="4" w:space="0" w:color="auto"/>
              <w:right w:val="nil"/>
            </w:tcBorders>
            <w:shd w:val="clear" w:color="auto" w:fill="auto"/>
            <w:noWrap/>
            <w:vAlign w:val="center"/>
            <w:hideMark/>
          </w:tcPr>
          <w:p w14:paraId="48E8313F"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223.981,85   </w:t>
            </w:r>
          </w:p>
        </w:tc>
      </w:tr>
      <w:tr w:rsidR="00807D98" w:rsidRPr="007E7835" w14:paraId="61EDAB56" w14:textId="77777777" w:rsidTr="007E7835">
        <w:trPr>
          <w:trHeight w:val="138"/>
        </w:trPr>
        <w:tc>
          <w:tcPr>
            <w:tcW w:w="2212" w:type="pct"/>
            <w:tcBorders>
              <w:top w:val="nil"/>
              <w:left w:val="nil"/>
              <w:bottom w:val="nil"/>
              <w:right w:val="nil"/>
            </w:tcBorders>
            <w:shd w:val="clear" w:color="auto" w:fill="auto"/>
            <w:noWrap/>
            <w:vAlign w:val="center"/>
            <w:hideMark/>
          </w:tcPr>
          <w:p w14:paraId="7885A596"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Amortización</w:t>
            </w:r>
          </w:p>
        </w:tc>
        <w:tc>
          <w:tcPr>
            <w:tcW w:w="697" w:type="pct"/>
            <w:tcBorders>
              <w:top w:val="nil"/>
              <w:left w:val="nil"/>
              <w:bottom w:val="nil"/>
              <w:right w:val="nil"/>
            </w:tcBorders>
            <w:shd w:val="clear" w:color="auto" w:fill="auto"/>
            <w:noWrap/>
            <w:vAlign w:val="center"/>
            <w:hideMark/>
          </w:tcPr>
          <w:p w14:paraId="3A2E6D58"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697" w:type="pct"/>
            <w:tcBorders>
              <w:top w:val="nil"/>
              <w:left w:val="nil"/>
              <w:bottom w:val="nil"/>
              <w:right w:val="nil"/>
            </w:tcBorders>
            <w:shd w:val="clear" w:color="auto" w:fill="auto"/>
            <w:noWrap/>
            <w:vAlign w:val="center"/>
            <w:hideMark/>
          </w:tcPr>
          <w:p w14:paraId="22259A91"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697" w:type="pct"/>
            <w:tcBorders>
              <w:top w:val="nil"/>
              <w:left w:val="nil"/>
              <w:bottom w:val="nil"/>
              <w:right w:val="nil"/>
            </w:tcBorders>
            <w:shd w:val="clear" w:color="auto" w:fill="auto"/>
            <w:noWrap/>
            <w:vAlign w:val="center"/>
            <w:hideMark/>
          </w:tcPr>
          <w:p w14:paraId="17A77F1A"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697" w:type="pct"/>
            <w:tcBorders>
              <w:top w:val="nil"/>
              <w:left w:val="nil"/>
              <w:bottom w:val="nil"/>
              <w:right w:val="nil"/>
            </w:tcBorders>
            <w:shd w:val="clear" w:color="auto" w:fill="auto"/>
            <w:noWrap/>
            <w:vAlign w:val="center"/>
            <w:hideMark/>
          </w:tcPr>
          <w:p w14:paraId="0FC3B46E"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807D98" w:rsidRPr="007E7835" w14:paraId="7BDCDF74" w14:textId="77777777" w:rsidTr="007E7835">
        <w:trPr>
          <w:trHeight w:val="208"/>
        </w:trPr>
        <w:tc>
          <w:tcPr>
            <w:tcW w:w="2212" w:type="pct"/>
            <w:tcBorders>
              <w:top w:val="nil"/>
              <w:left w:val="nil"/>
              <w:bottom w:val="nil"/>
              <w:right w:val="nil"/>
            </w:tcBorders>
            <w:shd w:val="clear" w:color="auto" w:fill="auto"/>
            <w:noWrap/>
            <w:vAlign w:val="center"/>
            <w:hideMark/>
          </w:tcPr>
          <w:p w14:paraId="75D2F81A"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Concesiones, patentes, licencias, marcas y</w:t>
            </w:r>
            <w:r w:rsidR="00807D98" w:rsidRPr="007E7835">
              <w:rPr>
                <w:rFonts w:eastAsia="Times New Roman"/>
                <w:sz w:val="16"/>
                <w:szCs w:val="16"/>
                <w:bdr w:val="none" w:sz="0" w:space="0" w:color="auto"/>
                <w:lang w:eastAsia="es-ES"/>
              </w:rPr>
              <w:t xml:space="preserve"> similares</w:t>
            </w:r>
          </w:p>
        </w:tc>
        <w:tc>
          <w:tcPr>
            <w:tcW w:w="697" w:type="pct"/>
            <w:tcBorders>
              <w:top w:val="nil"/>
              <w:left w:val="nil"/>
              <w:bottom w:val="nil"/>
              <w:right w:val="nil"/>
            </w:tcBorders>
            <w:shd w:val="clear" w:color="auto" w:fill="auto"/>
            <w:noWrap/>
            <w:vAlign w:val="center"/>
            <w:hideMark/>
          </w:tcPr>
          <w:p w14:paraId="3984F2EF"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(5.742,87)</w:t>
            </w:r>
          </w:p>
        </w:tc>
        <w:tc>
          <w:tcPr>
            <w:tcW w:w="697" w:type="pct"/>
            <w:tcBorders>
              <w:top w:val="nil"/>
              <w:left w:val="nil"/>
              <w:bottom w:val="nil"/>
              <w:right w:val="nil"/>
            </w:tcBorders>
            <w:shd w:val="clear" w:color="auto" w:fill="auto"/>
            <w:noWrap/>
            <w:vAlign w:val="center"/>
            <w:hideMark/>
          </w:tcPr>
          <w:p w14:paraId="3C688D78" w14:textId="77777777" w:rsidR="003B6DBC" w:rsidRPr="007E7835" w:rsidRDefault="00F50518"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697" w:type="pct"/>
            <w:tcBorders>
              <w:top w:val="nil"/>
              <w:left w:val="nil"/>
              <w:bottom w:val="nil"/>
              <w:right w:val="nil"/>
            </w:tcBorders>
            <w:shd w:val="clear" w:color="auto" w:fill="auto"/>
            <w:noWrap/>
            <w:vAlign w:val="center"/>
            <w:hideMark/>
          </w:tcPr>
          <w:p w14:paraId="12081BD9" w14:textId="77777777" w:rsidR="003B6DBC" w:rsidRPr="007E7835" w:rsidRDefault="00F50518"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697" w:type="pct"/>
            <w:tcBorders>
              <w:top w:val="nil"/>
              <w:left w:val="nil"/>
              <w:bottom w:val="nil"/>
              <w:right w:val="nil"/>
            </w:tcBorders>
            <w:shd w:val="clear" w:color="auto" w:fill="auto"/>
            <w:noWrap/>
            <w:vAlign w:val="center"/>
            <w:hideMark/>
          </w:tcPr>
          <w:p w14:paraId="5C2112D8"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(5.742,87)</w:t>
            </w:r>
          </w:p>
        </w:tc>
      </w:tr>
      <w:tr w:rsidR="00807D98" w:rsidRPr="007E7835" w14:paraId="1676056B" w14:textId="77777777" w:rsidTr="007E7835">
        <w:trPr>
          <w:trHeight w:val="208"/>
        </w:trPr>
        <w:tc>
          <w:tcPr>
            <w:tcW w:w="2212" w:type="pct"/>
            <w:tcBorders>
              <w:top w:val="nil"/>
              <w:left w:val="nil"/>
              <w:bottom w:val="nil"/>
              <w:right w:val="nil"/>
            </w:tcBorders>
            <w:shd w:val="clear" w:color="auto" w:fill="auto"/>
            <w:noWrap/>
            <w:vAlign w:val="center"/>
            <w:hideMark/>
          </w:tcPr>
          <w:p w14:paraId="63755010"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Aplicaciones informáticas</w:t>
            </w:r>
          </w:p>
        </w:tc>
        <w:tc>
          <w:tcPr>
            <w:tcW w:w="697" w:type="pct"/>
            <w:tcBorders>
              <w:top w:val="nil"/>
              <w:left w:val="nil"/>
              <w:bottom w:val="single" w:sz="4" w:space="0" w:color="auto"/>
              <w:right w:val="nil"/>
            </w:tcBorders>
            <w:shd w:val="clear" w:color="auto" w:fill="auto"/>
            <w:noWrap/>
            <w:vAlign w:val="center"/>
            <w:hideMark/>
          </w:tcPr>
          <w:p w14:paraId="268D5772"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(154.435,78)</w:t>
            </w:r>
          </w:p>
        </w:tc>
        <w:tc>
          <w:tcPr>
            <w:tcW w:w="697" w:type="pct"/>
            <w:tcBorders>
              <w:top w:val="nil"/>
              <w:left w:val="nil"/>
              <w:bottom w:val="single" w:sz="4" w:space="0" w:color="auto"/>
              <w:right w:val="nil"/>
            </w:tcBorders>
            <w:shd w:val="clear" w:color="auto" w:fill="auto"/>
            <w:noWrap/>
            <w:vAlign w:val="center"/>
            <w:hideMark/>
          </w:tcPr>
          <w:p w14:paraId="17607DE5"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(22.740,87)</w:t>
            </w:r>
          </w:p>
        </w:tc>
        <w:tc>
          <w:tcPr>
            <w:tcW w:w="697" w:type="pct"/>
            <w:tcBorders>
              <w:top w:val="nil"/>
              <w:left w:val="nil"/>
              <w:bottom w:val="single" w:sz="4" w:space="0" w:color="auto"/>
              <w:right w:val="nil"/>
            </w:tcBorders>
            <w:shd w:val="clear" w:color="auto" w:fill="auto"/>
            <w:noWrap/>
            <w:vAlign w:val="center"/>
            <w:hideMark/>
          </w:tcPr>
          <w:p w14:paraId="6BCA669F" w14:textId="77777777" w:rsidR="003B6DBC" w:rsidRPr="007E7835" w:rsidRDefault="00F50518"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697" w:type="pct"/>
            <w:tcBorders>
              <w:top w:val="nil"/>
              <w:left w:val="nil"/>
              <w:bottom w:val="single" w:sz="4" w:space="0" w:color="auto"/>
              <w:right w:val="nil"/>
            </w:tcBorders>
            <w:shd w:val="clear" w:color="auto" w:fill="auto"/>
            <w:noWrap/>
            <w:vAlign w:val="center"/>
            <w:hideMark/>
          </w:tcPr>
          <w:p w14:paraId="4ECFD6F3"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(177.176,65)</w:t>
            </w:r>
          </w:p>
        </w:tc>
      </w:tr>
      <w:tr w:rsidR="00807D98" w:rsidRPr="007E7835" w14:paraId="6838A3F8" w14:textId="77777777" w:rsidTr="007E7835">
        <w:trPr>
          <w:trHeight w:val="340"/>
        </w:trPr>
        <w:tc>
          <w:tcPr>
            <w:tcW w:w="2212" w:type="pct"/>
            <w:tcBorders>
              <w:top w:val="nil"/>
              <w:left w:val="nil"/>
              <w:bottom w:val="nil"/>
              <w:right w:val="nil"/>
            </w:tcBorders>
            <w:shd w:val="clear" w:color="auto" w:fill="auto"/>
            <w:noWrap/>
            <w:vAlign w:val="center"/>
            <w:hideMark/>
          </w:tcPr>
          <w:p w14:paraId="48BA84E1"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97" w:type="pct"/>
            <w:tcBorders>
              <w:top w:val="nil"/>
              <w:left w:val="nil"/>
              <w:bottom w:val="single" w:sz="4" w:space="0" w:color="auto"/>
              <w:right w:val="nil"/>
            </w:tcBorders>
            <w:shd w:val="clear" w:color="auto" w:fill="auto"/>
            <w:noWrap/>
            <w:vAlign w:val="center"/>
            <w:hideMark/>
          </w:tcPr>
          <w:p w14:paraId="36888F9E"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7E7835">
              <w:rPr>
                <w:rFonts w:eastAsia="Times New Roman"/>
                <w:b/>
                <w:bCs/>
                <w:color w:val="auto"/>
                <w:sz w:val="16"/>
                <w:szCs w:val="16"/>
                <w:bdr w:val="none" w:sz="0" w:space="0" w:color="auto"/>
                <w:lang w:eastAsia="es-ES"/>
              </w:rPr>
              <w:t>(160.178,65)</w:t>
            </w:r>
          </w:p>
        </w:tc>
        <w:tc>
          <w:tcPr>
            <w:tcW w:w="697" w:type="pct"/>
            <w:tcBorders>
              <w:top w:val="nil"/>
              <w:left w:val="nil"/>
              <w:bottom w:val="single" w:sz="4" w:space="0" w:color="auto"/>
              <w:right w:val="nil"/>
            </w:tcBorders>
            <w:shd w:val="clear" w:color="auto" w:fill="auto"/>
            <w:noWrap/>
            <w:vAlign w:val="center"/>
            <w:hideMark/>
          </w:tcPr>
          <w:p w14:paraId="2FFA7F1C"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7E7835">
              <w:rPr>
                <w:rFonts w:eastAsia="Times New Roman"/>
                <w:b/>
                <w:bCs/>
                <w:color w:val="auto"/>
                <w:sz w:val="16"/>
                <w:szCs w:val="16"/>
                <w:bdr w:val="none" w:sz="0" w:space="0" w:color="auto"/>
                <w:lang w:eastAsia="es-ES"/>
              </w:rPr>
              <w:t>(22.740,87)</w:t>
            </w:r>
          </w:p>
        </w:tc>
        <w:tc>
          <w:tcPr>
            <w:tcW w:w="697" w:type="pct"/>
            <w:tcBorders>
              <w:top w:val="nil"/>
              <w:left w:val="nil"/>
              <w:bottom w:val="nil"/>
              <w:right w:val="nil"/>
            </w:tcBorders>
            <w:shd w:val="clear" w:color="auto" w:fill="auto"/>
            <w:noWrap/>
            <w:vAlign w:val="center"/>
            <w:hideMark/>
          </w:tcPr>
          <w:p w14:paraId="37EB1F6D" w14:textId="77777777" w:rsidR="003B6DBC" w:rsidRPr="007E7835" w:rsidRDefault="00F50518"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w:t>
            </w:r>
          </w:p>
        </w:tc>
        <w:tc>
          <w:tcPr>
            <w:tcW w:w="697" w:type="pct"/>
            <w:tcBorders>
              <w:top w:val="nil"/>
              <w:left w:val="nil"/>
              <w:bottom w:val="single" w:sz="4" w:space="0" w:color="auto"/>
              <w:right w:val="nil"/>
            </w:tcBorders>
            <w:shd w:val="clear" w:color="auto" w:fill="auto"/>
            <w:noWrap/>
            <w:vAlign w:val="center"/>
            <w:hideMark/>
          </w:tcPr>
          <w:p w14:paraId="522172A9"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7E7835">
              <w:rPr>
                <w:rFonts w:eastAsia="Times New Roman"/>
                <w:b/>
                <w:bCs/>
                <w:color w:val="auto"/>
                <w:sz w:val="16"/>
                <w:szCs w:val="16"/>
                <w:bdr w:val="none" w:sz="0" w:space="0" w:color="auto"/>
                <w:lang w:eastAsia="es-ES"/>
              </w:rPr>
              <w:t>(182.919,52)</w:t>
            </w:r>
          </w:p>
        </w:tc>
      </w:tr>
      <w:tr w:rsidR="00807D98" w:rsidRPr="007E7835" w14:paraId="722E275C" w14:textId="77777777" w:rsidTr="007E7835">
        <w:trPr>
          <w:trHeight w:val="340"/>
        </w:trPr>
        <w:tc>
          <w:tcPr>
            <w:tcW w:w="2212" w:type="pct"/>
            <w:tcBorders>
              <w:top w:val="single" w:sz="4" w:space="0" w:color="auto"/>
              <w:left w:val="nil"/>
              <w:bottom w:val="single" w:sz="4" w:space="0" w:color="auto"/>
              <w:right w:val="nil"/>
            </w:tcBorders>
            <w:shd w:val="clear" w:color="auto" w:fill="auto"/>
            <w:noWrap/>
            <w:vAlign w:val="center"/>
            <w:hideMark/>
          </w:tcPr>
          <w:p w14:paraId="5FF7547B"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u w:val="single"/>
                <w:bdr w:val="none" w:sz="0" w:space="0" w:color="auto"/>
                <w:lang w:eastAsia="es-ES"/>
              </w:rPr>
            </w:pPr>
            <w:r w:rsidRPr="007E7835">
              <w:rPr>
                <w:rFonts w:eastAsia="Times New Roman"/>
                <w:b/>
                <w:bCs/>
                <w:sz w:val="16"/>
                <w:szCs w:val="16"/>
                <w:u w:val="single"/>
                <w:bdr w:val="none" w:sz="0" w:space="0" w:color="auto"/>
                <w:lang w:eastAsia="es-ES"/>
              </w:rPr>
              <w:t>Valor neto contable</w:t>
            </w:r>
          </w:p>
        </w:tc>
        <w:tc>
          <w:tcPr>
            <w:tcW w:w="697" w:type="pct"/>
            <w:tcBorders>
              <w:top w:val="nil"/>
              <w:left w:val="nil"/>
              <w:bottom w:val="single" w:sz="4" w:space="0" w:color="auto"/>
              <w:right w:val="nil"/>
            </w:tcBorders>
            <w:shd w:val="clear" w:color="auto" w:fill="auto"/>
            <w:noWrap/>
            <w:vAlign w:val="center"/>
            <w:hideMark/>
          </w:tcPr>
          <w:p w14:paraId="2E70E866"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63.803,20   </w:t>
            </w:r>
          </w:p>
        </w:tc>
        <w:tc>
          <w:tcPr>
            <w:tcW w:w="697" w:type="pct"/>
            <w:tcBorders>
              <w:top w:val="nil"/>
              <w:left w:val="nil"/>
              <w:bottom w:val="single" w:sz="4" w:space="0" w:color="auto"/>
              <w:right w:val="nil"/>
            </w:tcBorders>
            <w:shd w:val="clear" w:color="auto" w:fill="auto"/>
            <w:noWrap/>
            <w:vAlign w:val="center"/>
            <w:hideMark/>
          </w:tcPr>
          <w:p w14:paraId="3C90523E"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697" w:type="pct"/>
            <w:tcBorders>
              <w:top w:val="single" w:sz="4" w:space="0" w:color="auto"/>
              <w:left w:val="nil"/>
              <w:bottom w:val="single" w:sz="4" w:space="0" w:color="auto"/>
              <w:right w:val="nil"/>
            </w:tcBorders>
            <w:shd w:val="clear" w:color="auto" w:fill="auto"/>
            <w:noWrap/>
            <w:vAlign w:val="center"/>
            <w:hideMark/>
          </w:tcPr>
          <w:p w14:paraId="07AFEF6A"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697" w:type="pct"/>
            <w:tcBorders>
              <w:top w:val="nil"/>
              <w:left w:val="nil"/>
              <w:bottom w:val="single" w:sz="4" w:space="0" w:color="auto"/>
              <w:right w:val="nil"/>
            </w:tcBorders>
            <w:shd w:val="clear" w:color="auto" w:fill="auto"/>
            <w:noWrap/>
            <w:vAlign w:val="center"/>
            <w:hideMark/>
          </w:tcPr>
          <w:p w14:paraId="038075A7"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41.062,33   </w:t>
            </w:r>
          </w:p>
        </w:tc>
      </w:tr>
    </w:tbl>
    <w:p w14:paraId="6FA8EE41" w14:textId="57CFE438" w:rsidR="006220A2" w:rsidRDefault="006220A2" w:rsidP="00C93969">
      <w:pPr>
        <w:widowControl w:val="0"/>
        <w:spacing w:before="200" w:after="120"/>
        <w:jc w:val="both"/>
        <w:rPr>
          <w:sz w:val="20"/>
          <w:szCs w:val="22"/>
        </w:rPr>
      </w:pPr>
      <w:r w:rsidRPr="0083433F">
        <w:rPr>
          <w:sz w:val="20"/>
          <w:szCs w:val="22"/>
        </w:rPr>
        <w:t>El detalle y movimiento de</w:t>
      </w:r>
      <w:r w:rsidR="007E7835">
        <w:rPr>
          <w:sz w:val="20"/>
          <w:szCs w:val="22"/>
        </w:rPr>
        <w:t>l</w:t>
      </w:r>
      <w:r w:rsidRPr="0083433F">
        <w:rPr>
          <w:sz w:val="20"/>
          <w:szCs w:val="22"/>
        </w:rPr>
        <w:t xml:space="preserve"> “Inmovilizado intangible” en el ejercicio 201</w:t>
      </w:r>
      <w:r w:rsidR="003B6DBC">
        <w:rPr>
          <w:sz w:val="20"/>
          <w:szCs w:val="22"/>
        </w:rPr>
        <w:t>9</w:t>
      </w:r>
      <w:r w:rsidRPr="0083433F">
        <w:rPr>
          <w:sz w:val="20"/>
          <w:szCs w:val="22"/>
        </w:rPr>
        <w:t xml:space="preserve"> es el siguiente:</w:t>
      </w:r>
    </w:p>
    <w:tbl>
      <w:tblPr>
        <w:tblW w:w="5000" w:type="pct"/>
        <w:tblCellMar>
          <w:left w:w="70" w:type="dxa"/>
          <w:right w:w="70" w:type="dxa"/>
        </w:tblCellMar>
        <w:tblLook w:val="04A0" w:firstRow="1" w:lastRow="0" w:firstColumn="1" w:lastColumn="0" w:noHBand="0" w:noVBand="1"/>
      </w:tblPr>
      <w:tblGrid>
        <w:gridCol w:w="3969"/>
        <w:gridCol w:w="1277"/>
        <w:gridCol w:w="1078"/>
        <w:gridCol w:w="1229"/>
        <w:gridCol w:w="1228"/>
      </w:tblGrid>
      <w:tr w:rsidR="003B6DBC" w:rsidRPr="007E7835" w14:paraId="67B01524" w14:textId="77777777" w:rsidTr="007E7835">
        <w:trPr>
          <w:trHeight w:val="256"/>
        </w:trPr>
        <w:tc>
          <w:tcPr>
            <w:tcW w:w="2260" w:type="pct"/>
            <w:tcBorders>
              <w:top w:val="single" w:sz="4" w:space="0" w:color="auto"/>
              <w:left w:val="nil"/>
              <w:bottom w:val="nil"/>
              <w:right w:val="nil"/>
            </w:tcBorders>
            <w:shd w:val="clear" w:color="auto" w:fill="auto"/>
            <w:vAlign w:val="bottom"/>
            <w:hideMark/>
          </w:tcPr>
          <w:p w14:paraId="3EC91AF1" w14:textId="77777777" w:rsidR="003B6DBC" w:rsidRPr="007E7835" w:rsidRDefault="003B6DBC" w:rsidP="00D57DCF">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2740" w:type="pct"/>
            <w:gridSpan w:val="4"/>
            <w:tcBorders>
              <w:top w:val="single" w:sz="4" w:space="0" w:color="auto"/>
              <w:left w:val="nil"/>
              <w:bottom w:val="nil"/>
              <w:right w:val="nil"/>
            </w:tcBorders>
            <w:shd w:val="clear" w:color="auto" w:fill="auto"/>
            <w:vAlign w:val="bottom"/>
            <w:hideMark/>
          </w:tcPr>
          <w:p w14:paraId="441B559C" w14:textId="77777777" w:rsidR="003B6DBC" w:rsidRPr="007E7835" w:rsidRDefault="003B6DBC" w:rsidP="00D57DC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Euros</w:t>
            </w:r>
          </w:p>
        </w:tc>
      </w:tr>
      <w:tr w:rsidR="007F2865" w:rsidRPr="007E7835" w14:paraId="338B5AE9" w14:textId="77777777" w:rsidTr="007E7835">
        <w:trPr>
          <w:trHeight w:val="256"/>
        </w:trPr>
        <w:tc>
          <w:tcPr>
            <w:tcW w:w="2260" w:type="pct"/>
            <w:tcBorders>
              <w:top w:val="nil"/>
              <w:left w:val="nil"/>
              <w:bottom w:val="single" w:sz="4" w:space="0" w:color="auto"/>
              <w:right w:val="nil"/>
            </w:tcBorders>
            <w:shd w:val="clear" w:color="auto" w:fill="auto"/>
            <w:vAlign w:val="bottom"/>
            <w:hideMark/>
          </w:tcPr>
          <w:p w14:paraId="6927ED41" w14:textId="77777777" w:rsidR="003B6DBC" w:rsidRPr="007E7835" w:rsidRDefault="003B6DBC"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727" w:type="pct"/>
            <w:tcBorders>
              <w:top w:val="single" w:sz="4" w:space="0" w:color="auto"/>
              <w:left w:val="nil"/>
              <w:bottom w:val="single" w:sz="4" w:space="0" w:color="auto"/>
              <w:right w:val="nil"/>
            </w:tcBorders>
            <w:shd w:val="clear" w:color="auto" w:fill="auto"/>
            <w:vAlign w:val="bottom"/>
            <w:hideMark/>
          </w:tcPr>
          <w:p w14:paraId="3BC5B506" w14:textId="32C5D4A5" w:rsidR="003B6DBC" w:rsidRPr="007E7835" w:rsidRDefault="003B6DBC" w:rsidP="00D57DC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Saldo al </w:t>
            </w:r>
            <w:r w:rsidR="007E7835" w:rsidRPr="007E7835">
              <w:rPr>
                <w:rFonts w:eastAsia="Times New Roman"/>
                <w:b/>
                <w:bCs/>
                <w:sz w:val="16"/>
                <w:szCs w:val="16"/>
                <w:bdr w:val="none" w:sz="0" w:space="0" w:color="auto"/>
                <w:lang w:eastAsia="es-ES"/>
              </w:rPr>
              <w:t>01/01/2019</w:t>
            </w:r>
          </w:p>
        </w:tc>
        <w:tc>
          <w:tcPr>
            <w:tcW w:w="614" w:type="pct"/>
            <w:tcBorders>
              <w:top w:val="single" w:sz="4" w:space="0" w:color="auto"/>
              <w:left w:val="nil"/>
              <w:bottom w:val="single" w:sz="4" w:space="0" w:color="auto"/>
              <w:right w:val="nil"/>
            </w:tcBorders>
            <w:shd w:val="clear" w:color="auto" w:fill="auto"/>
            <w:vAlign w:val="bottom"/>
            <w:hideMark/>
          </w:tcPr>
          <w:p w14:paraId="2ABE7BED" w14:textId="77777777" w:rsidR="003B6DBC" w:rsidRPr="007E7835" w:rsidRDefault="003B6DBC" w:rsidP="00D57DC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Altas</w:t>
            </w:r>
          </w:p>
        </w:tc>
        <w:tc>
          <w:tcPr>
            <w:tcW w:w="700" w:type="pct"/>
            <w:tcBorders>
              <w:top w:val="single" w:sz="4" w:space="0" w:color="auto"/>
              <w:left w:val="nil"/>
              <w:bottom w:val="single" w:sz="4" w:space="0" w:color="auto"/>
              <w:right w:val="nil"/>
            </w:tcBorders>
            <w:shd w:val="clear" w:color="auto" w:fill="auto"/>
            <w:vAlign w:val="bottom"/>
            <w:hideMark/>
          </w:tcPr>
          <w:p w14:paraId="68A4F748" w14:textId="77777777" w:rsidR="003B6DBC" w:rsidRPr="007E7835" w:rsidRDefault="003B6DBC" w:rsidP="00D57DC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Traspasos</w:t>
            </w:r>
          </w:p>
        </w:tc>
        <w:tc>
          <w:tcPr>
            <w:tcW w:w="699" w:type="pct"/>
            <w:tcBorders>
              <w:top w:val="single" w:sz="4" w:space="0" w:color="auto"/>
              <w:left w:val="nil"/>
              <w:bottom w:val="single" w:sz="4" w:space="0" w:color="auto"/>
              <w:right w:val="nil"/>
            </w:tcBorders>
            <w:shd w:val="clear" w:color="auto" w:fill="auto"/>
            <w:vAlign w:val="bottom"/>
            <w:hideMark/>
          </w:tcPr>
          <w:p w14:paraId="1BAF6A3D" w14:textId="77777777" w:rsidR="003B6DBC" w:rsidRPr="007E7835" w:rsidRDefault="003B6DBC" w:rsidP="00D57DC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Saldo al 31/12/2019</w:t>
            </w:r>
          </w:p>
        </w:tc>
      </w:tr>
      <w:tr w:rsidR="007F2865" w:rsidRPr="007E7835" w14:paraId="0F52FBCB" w14:textId="77777777" w:rsidTr="007E7835">
        <w:trPr>
          <w:trHeight w:val="210"/>
        </w:trPr>
        <w:tc>
          <w:tcPr>
            <w:tcW w:w="2260" w:type="pct"/>
            <w:tcBorders>
              <w:top w:val="nil"/>
              <w:left w:val="nil"/>
              <w:bottom w:val="nil"/>
              <w:right w:val="nil"/>
            </w:tcBorders>
            <w:shd w:val="clear" w:color="auto" w:fill="auto"/>
            <w:vAlign w:val="center"/>
            <w:hideMark/>
          </w:tcPr>
          <w:p w14:paraId="042B71B1" w14:textId="77777777" w:rsidR="003B6DBC" w:rsidRPr="007E7835" w:rsidRDefault="003B6DBC" w:rsidP="008842B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Coste</w:t>
            </w:r>
          </w:p>
        </w:tc>
        <w:tc>
          <w:tcPr>
            <w:tcW w:w="727" w:type="pct"/>
            <w:tcBorders>
              <w:top w:val="nil"/>
              <w:left w:val="nil"/>
              <w:bottom w:val="nil"/>
              <w:right w:val="nil"/>
            </w:tcBorders>
            <w:shd w:val="clear" w:color="auto" w:fill="auto"/>
            <w:vAlign w:val="center"/>
            <w:hideMark/>
          </w:tcPr>
          <w:p w14:paraId="11B54D00" w14:textId="77777777" w:rsidR="003B6DBC" w:rsidRPr="007E7835" w:rsidRDefault="003B6DBC"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p>
        </w:tc>
        <w:tc>
          <w:tcPr>
            <w:tcW w:w="614" w:type="pct"/>
            <w:tcBorders>
              <w:top w:val="nil"/>
              <w:left w:val="nil"/>
              <w:bottom w:val="nil"/>
              <w:right w:val="nil"/>
            </w:tcBorders>
            <w:shd w:val="clear" w:color="auto" w:fill="auto"/>
            <w:vAlign w:val="center"/>
            <w:hideMark/>
          </w:tcPr>
          <w:p w14:paraId="7357A73A" w14:textId="77777777" w:rsidR="003B6DBC" w:rsidRPr="007E7835" w:rsidRDefault="003B6DBC"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c>
          <w:tcPr>
            <w:tcW w:w="700" w:type="pct"/>
            <w:tcBorders>
              <w:top w:val="nil"/>
              <w:left w:val="nil"/>
              <w:bottom w:val="nil"/>
              <w:right w:val="nil"/>
            </w:tcBorders>
            <w:shd w:val="clear" w:color="auto" w:fill="auto"/>
            <w:vAlign w:val="center"/>
            <w:hideMark/>
          </w:tcPr>
          <w:p w14:paraId="04B75F0D" w14:textId="77777777" w:rsidR="003B6DBC" w:rsidRPr="007E7835" w:rsidRDefault="003B6DBC"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6"/>
                <w:szCs w:val="16"/>
                <w:bdr w:val="none" w:sz="0" w:space="0" w:color="auto"/>
                <w:lang w:eastAsia="es-ES"/>
              </w:rPr>
            </w:pPr>
          </w:p>
        </w:tc>
        <w:tc>
          <w:tcPr>
            <w:tcW w:w="699" w:type="pct"/>
            <w:tcBorders>
              <w:top w:val="nil"/>
              <w:left w:val="nil"/>
              <w:bottom w:val="nil"/>
              <w:right w:val="nil"/>
            </w:tcBorders>
            <w:shd w:val="clear" w:color="auto" w:fill="auto"/>
            <w:vAlign w:val="center"/>
            <w:hideMark/>
          </w:tcPr>
          <w:p w14:paraId="09C61652" w14:textId="77777777" w:rsidR="003B6DBC" w:rsidRPr="007E7835" w:rsidRDefault="003B6DBC"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r>
      <w:tr w:rsidR="007F2865" w:rsidRPr="007E7835" w14:paraId="1D407CDC" w14:textId="77777777" w:rsidTr="007E7835">
        <w:trPr>
          <w:trHeight w:val="210"/>
        </w:trPr>
        <w:tc>
          <w:tcPr>
            <w:tcW w:w="2260" w:type="pct"/>
            <w:tcBorders>
              <w:top w:val="nil"/>
              <w:left w:val="nil"/>
              <w:bottom w:val="nil"/>
              <w:right w:val="nil"/>
            </w:tcBorders>
            <w:shd w:val="clear" w:color="auto" w:fill="auto"/>
            <w:vAlign w:val="center"/>
            <w:hideMark/>
          </w:tcPr>
          <w:p w14:paraId="7D925077" w14:textId="77777777" w:rsidR="003B6DBC" w:rsidRPr="007E7835" w:rsidRDefault="003B6DBC" w:rsidP="008842B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Concesiones, patentes, licencias, marcas y</w:t>
            </w:r>
            <w:r w:rsidR="00807D98" w:rsidRPr="007E7835">
              <w:rPr>
                <w:rFonts w:eastAsia="Times New Roman"/>
                <w:sz w:val="16"/>
                <w:szCs w:val="16"/>
                <w:bdr w:val="none" w:sz="0" w:space="0" w:color="auto"/>
                <w:lang w:eastAsia="es-ES"/>
              </w:rPr>
              <w:t xml:space="preserve"> similares</w:t>
            </w:r>
          </w:p>
        </w:tc>
        <w:tc>
          <w:tcPr>
            <w:tcW w:w="727" w:type="pct"/>
            <w:tcBorders>
              <w:top w:val="nil"/>
              <w:left w:val="nil"/>
              <w:bottom w:val="nil"/>
              <w:right w:val="nil"/>
            </w:tcBorders>
            <w:shd w:val="clear" w:color="auto" w:fill="auto"/>
            <w:vAlign w:val="center"/>
            <w:hideMark/>
          </w:tcPr>
          <w:p w14:paraId="7125EE7F"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sz w:val="16"/>
                <w:szCs w:val="16"/>
              </w:rPr>
              <w:t>5.742,87</w:t>
            </w:r>
          </w:p>
        </w:tc>
        <w:tc>
          <w:tcPr>
            <w:tcW w:w="614" w:type="pct"/>
            <w:tcBorders>
              <w:top w:val="nil"/>
              <w:left w:val="nil"/>
              <w:bottom w:val="nil"/>
              <w:right w:val="nil"/>
            </w:tcBorders>
            <w:shd w:val="clear" w:color="auto" w:fill="auto"/>
            <w:vAlign w:val="center"/>
            <w:hideMark/>
          </w:tcPr>
          <w:p w14:paraId="573B7559" w14:textId="77777777" w:rsidR="003B6DBC" w:rsidRPr="007E7835" w:rsidRDefault="00F50518" w:rsidP="00F50518">
            <w:pPr>
              <w:jc w:val="right"/>
              <w:rPr>
                <w:sz w:val="16"/>
                <w:szCs w:val="16"/>
              </w:rPr>
            </w:pPr>
            <w:r w:rsidRPr="007E7835">
              <w:rPr>
                <w:sz w:val="16"/>
                <w:szCs w:val="16"/>
              </w:rPr>
              <w:t>-</w:t>
            </w:r>
          </w:p>
        </w:tc>
        <w:tc>
          <w:tcPr>
            <w:tcW w:w="700" w:type="pct"/>
            <w:tcBorders>
              <w:top w:val="nil"/>
              <w:left w:val="nil"/>
              <w:bottom w:val="nil"/>
              <w:right w:val="nil"/>
            </w:tcBorders>
            <w:shd w:val="clear" w:color="auto" w:fill="auto"/>
            <w:vAlign w:val="center"/>
            <w:hideMark/>
          </w:tcPr>
          <w:p w14:paraId="1F11B0E0" w14:textId="77777777" w:rsidR="003B6DBC" w:rsidRPr="007E7835" w:rsidRDefault="00F50518" w:rsidP="00F50518">
            <w:pPr>
              <w:jc w:val="right"/>
              <w:rPr>
                <w:sz w:val="16"/>
                <w:szCs w:val="16"/>
              </w:rPr>
            </w:pPr>
            <w:r w:rsidRPr="007E7835">
              <w:rPr>
                <w:sz w:val="16"/>
                <w:szCs w:val="16"/>
              </w:rPr>
              <w:t>-</w:t>
            </w:r>
          </w:p>
        </w:tc>
        <w:tc>
          <w:tcPr>
            <w:tcW w:w="699" w:type="pct"/>
            <w:tcBorders>
              <w:top w:val="nil"/>
              <w:left w:val="nil"/>
              <w:bottom w:val="nil"/>
              <w:right w:val="nil"/>
            </w:tcBorders>
            <w:shd w:val="clear" w:color="auto" w:fill="auto"/>
            <w:vAlign w:val="center"/>
            <w:hideMark/>
          </w:tcPr>
          <w:p w14:paraId="04BB372D" w14:textId="77777777" w:rsidR="003B6DBC" w:rsidRPr="007E7835" w:rsidRDefault="003B6DBC" w:rsidP="00F50518">
            <w:pPr>
              <w:jc w:val="right"/>
              <w:rPr>
                <w:sz w:val="16"/>
                <w:szCs w:val="16"/>
              </w:rPr>
            </w:pPr>
            <w:r w:rsidRPr="007E7835">
              <w:rPr>
                <w:sz w:val="16"/>
                <w:szCs w:val="16"/>
              </w:rPr>
              <w:t>5.742,87</w:t>
            </w:r>
          </w:p>
        </w:tc>
      </w:tr>
      <w:tr w:rsidR="007F2865" w:rsidRPr="007E7835" w14:paraId="7080B9E7" w14:textId="77777777" w:rsidTr="007E7835">
        <w:trPr>
          <w:trHeight w:val="210"/>
        </w:trPr>
        <w:tc>
          <w:tcPr>
            <w:tcW w:w="2260" w:type="pct"/>
            <w:tcBorders>
              <w:top w:val="nil"/>
              <w:left w:val="nil"/>
              <w:bottom w:val="nil"/>
              <w:right w:val="nil"/>
            </w:tcBorders>
            <w:shd w:val="clear" w:color="auto" w:fill="auto"/>
            <w:vAlign w:val="center"/>
            <w:hideMark/>
          </w:tcPr>
          <w:p w14:paraId="4E02D0A6" w14:textId="77777777" w:rsidR="003B6DBC" w:rsidRPr="007E7835" w:rsidRDefault="003B6DBC" w:rsidP="008842B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Aplicaciones informáticas</w:t>
            </w:r>
          </w:p>
        </w:tc>
        <w:tc>
          <w:tcPr>
            <w:tcW w:w="727" w:type="pct"/>
            <w:tcBorders>
              <w:top w:val="nil"/>
              <w:left w:val="nil"/>
              <w:bottom w:val="nil"/>
              <w:right w:val="nil"/>
            </w:tcBorders>
            <w:shd w:val="clear" w:color="auto" w:fill="auto"/>
            <w:vAlign w:val="center"/>
            <w:hideMark/>
          </w:tcPr>
          <w:p w14:paraId="5D0B4A24" w14:textId="77777777" w:rsidR="003B6DBC" w:rsidRPr="007E7835" w:rsidRDefault="003B6DBC" w:rsidP="00F50518">
            <w:pPr>
              <w:jc w:val="right"/>
              <w:rPr>
                <w:sz w:val="16"/>
                <w:szCs w:val="16"/>
              </w:rPr>
            </w:pPr>
            <w:r w:rsidRPr="007E7835">
              <w:rPr>
                <w:sz w:val="16"/>
                <w:szCs w:val="16"/>
              </w:rPr>
              <w:t>153.739,03</w:t>
            </w:r>
          </w:p>
        </w:tc>
        <w:tc>
          <w:tcPr>
            <w:tcW w:w="614" w:type="pct"/>
            <w:tcBorders>
              <w:top w:val="nil"/>
              <w:left w:val="nil"/>
              <w:bottom w:val="nil"/>
              <w:right w:val="nil"/>
            </w:tcBorders>
            <w:shd w:val="clear" w:color="auto" w:fill="auto"/>
            <w:noWrap/>
            <w:vAlign w:val="center"/>
            <w:hideMark/>
          </w:tcPr>
          <w:p w14:paraId="15283F1E"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sz w:val="16"/>
                <w:szCs w:val="16"/>
              </w:rPr>
              <w:t>26.776,07</w:t>
            </w:r>
          </w:p>
        </w:tc>
        <w:tc>
          <w:tcPr>
            <w:tcW w:w="700" w:type="pct"/>
            <w:tcBorders>
              <w:top w:val="nil"/>
              <w:left w:val="nil"/>
              <w:bottom w:val="nil"/>
              <w:right w:val="nil"/>
            </w:tcBorders>
            <w:shd w:val="clear" w:color="auto" w:fill="auto"/>
            <w:vAlign w:val="center"/>
            <w:hideMark/>
          </w:tcPr>
          <w:p w14:paraId="440A14ED" w14:textId="77777777" w:rsidR="003B6DBC" w:rsidRPr="007E7835" w:rsidRDefault="003B6DBC" w:rsidP="00F50518">
            <w:pPr>
              <w:jc w:val="right"/>
              <w:rPr>
                <w:sz w:val="16"/>
                <w:szCs w:val="16"/>
              </w:rPr>
            </w:pPr>
            <w:r w:rsidRPr="007E7835">
              <w:rPr>
                <w:sz w:val="16"/>
                <w:szCs w:val="16"/>
              </w:rPr>
              <w:t>37.723,88</w:t>
            </w:r>
          </w:p>
        </w:tc>
        <w:tc>
          <w:tcPr>
            <w:tcW w:w="699" w:type="pct"/>
            <w:tcBorders>
              <w:top w:val="nil"/>
              <w:left w:val="nil"/>
              <w:bottom w:val="nil"/>
              <w:right w:val="nil"/>
            </w:tcBorders>
            <w:shd w:val="clear" w:color="auto" w:fill="auto"/>
            <w:vAlign w:val="center"/>
            <w:hideMark/>
          </w:tcPr>
          <w:p w14:paraId="51D19652" w14:textId="77777777" w:rsidR="003B6DBC" w:rsidRPr="007E7835" w:rsidRDefault="003B6DBC" w:rsidP="00F50518">
            <w:pPr>
              <w:jc w:val="right"/>
              <w:rPr>
                <w:sz w:val="16"/>
                <w:szCs w:val="16"/>
              </w:rPr>
            </w:pPr>
            <w:r w:rsidRPr="007E7835">
              <w:rPr>
                <w:sz w:val="16"/>
                <w:szCs w:val="16"/>
              </w:rPr>
              <w:t>218.238,98</w:t>
            </w:r>
          </w:p>
        </w:tc>
      </w:tr>
      <w:tr w:rsidR="007F2865" w:rsidRPr="007E7835" w14:paraId="206F3568" w14:textId="77777777" w:rsidTr="007E7835">
        <w:trPr>
          <w:trHeight w:val="210"/>
        </w:trPr>
        <w:tc>
          <w:tcPr>
            <w:tcW w:w="2260" w:type="pct"/>
            <w:tcBorders>
              <w:top w:val="nil"/>
              <w:left w:val="nil"/>
              <w:bottom w:val="nil"/>
              <w:right w:val="nil"/>
            </w:tcBorders>
            <w:shd w:val="clear" w:color="auto" w:fill="auto"/>
            <w:vAlign w:val="center"/>
            <w:hideMark/>
          </w:tcPr>
          <w:p w14:paraId="1568C543" w14:textId="77777777" w:rsidR="003B6DBC" w:rsidRPr="007E7835" w:rsidRDefault="003B6DBC" w:rsidP="008842B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Anticipos para inmovilizaciones intangibles</w:t>
            </w:r>
          </w:p>
        </w:tc>
        <w:tc>
          <w:tcPr>
            <w:tcW w:w="727" w:type="pct"/>
            <w:tcBorders>
              <w:top w:val="nil"/>
              <w:left w:val="nil"/>
              <w:bottom w:val="nil"/>
              <w:right w:val="nil"/>
            </w:tcBorders>
            <w:shd w:val="clear" w:color="auto" w:fill="auto"/>
            <w:vAlign w:val="center"/>
            <w:hideMark/>
          </w:tcPr>
          <w:p w14:paraId="6F645602" w14:textId="77777777" w:rsidR="003B6DBC" w:rsidRPr="007E7835" w:rsidRDefault="003B6DBC" w:rsidP="00F50518">
            <w:pPr>
              <w:jc w:val="right"/>
              <w:rPr>
                <w:sz w:val="16"/>
                <w:szCs w:val="16"/>
              </w:rPr>
            </w:pPr>
            <w:r w:rsidRPr="007E7835">
              <w:rPr>
                <w:sz w:val="16"/>
                <w:szCs w:val="16"/>
              </w:rPr>
              <w:t>18.235,98</w:t>
            </w:r>
          </w:p>
        </w:tc>
        <w:tc>
          <w:tcPr>
            <w:tcW w:w="614" w:type="pct"/>
            <w:tcBorders>
              <w:top w:val="nil"/>
              <w:left w:val="nil"/>
              <w:bottom w:val="nil"/>
              <w:right w:val="nil"/>
            </w:tcBorders>
            <w:shd w:val="clear" w:color="auto" w:fill="auto"/>
            <w:noWrap/>
            <w:vAlign w:val="center"/>
            <w:hideMark/>
          </w:tcPr>
          <w:p w14:paraId="77446D2E" w14:textId="77777777" w:rsidR="003B6DBC" w:rsidRPr="007E7835" w:rsidRDefault="003B6DBC" w:rsidP="00F50518">
            <w:pPr>
              <w:jc w:val="right"/>
              <w:rPr>
                <w:sz w:val="16"/>
                <w:szCs w:val="16"/>
              </w:rPr>
            </w:pPr>
            <w:r w:rsidRPr="007E7835">
              <w:rPr>
                <w:sz w:val="16"/>
                <w:szCs w:val="16"/>
              </w:rPr>
              <w:t>19.487,90</w:t>
            </w:r>
          </w:p>
        </w:tc>
        <w:tc>
          <w:tcPr>
            <w:tcW w:w="700" w:type="pct"/>
            <w:tcBorders>
              <w:top w:val="nil"/>
              <w:left w:val="nil"/>
              <w:bottom w:val="nil"/>
              <w:right w:val="nil"/>
            </w:tcBorders>
            <w:shd w:val="clear" w:color="auto" w:fill="auto"/>
            <w:vAlign w:val="center"/>
            <w:hideMark/>
          </w:tcPr>
          <w:p w14:paraId="171D71A1" w14:textId="77777777" w:rsidR="003B6DBC" w:rsidRPr="007E7835" w:rsidRDefault="003B6DBC" w:rsidP="00F50518">
            <w:pPr>
              <w:jc w:val="right"/>
              <w:rPr>
                <w:sz w:val="16"/>
                <w:szCs w:val="16"/>
              </w:rPr>
            </w:pPr>
            <w:r w:rsidRPr="007E7835">
              <w:rPr>
                <w:sz w:val="16"/>
                <w:szCs w:val="16"/>
              </w:rPr>
              <w:t>(37.723,88)</w:t>
            </w:r>
          </w:p>
        </w:tc>
        <w:tc>
          <w:tcPr>
            <w:tcW w:w="699" w:type="pct"/>
            <w:tcBorders>
              <w:top w:val="nil"/>
              <w:left w:val="nil"/>
              <w:bottom w:val="nil"/>
              <w:right w:val="nil"/>
            </w:tcBorders>
            <w:shd w:val="clear" w:color="auto" w:fill="auto"/>
            <w:vAlign w:val="center"/>
            <w:hideMark/>
          </w:tcPr>
          <w:p w14:paraId="5F9CE0F6" w14:textId="77777777" w:rsidR="003B6DBC" w:rsidRPr="007E7835" w:rsidRDefault="00F50518" w:rsidP="00F50518">
            <w:pPr>
              <w:jc w:val="right"/>
              <w:rPr>
                <w:sz w:val="16"/>
                <w:szCs w:val="16"/>
              </w:rPr>
            </w:pPr>
            <w:r w:rsidRPr="007E7835">
              <w:rPr>
                <w:sz w:val="16"/>
                <w:szCs w:val="16"/>
              </w:rPr>
              <w:t>-</w:t>
            </w:r>
          </w:p>
        </w:tc>
      </w:tr>
      <w:tr w:rsidR="007F2865" w:rsidRPr="007E7835" w14:paraId="25BADAAB" w14:textId="77777777" w:rsidTr="007E7835">
        <w:trPr>
          <w:trHeight w:val="340"/>
        </w:trPr>
        <w:tc>
          <w:tcPr>
            <w:tcW w:w="2260" w:type="pct"/>
            <w:tcBorders>
              <w:top w:val="nil"/>
              <w:left w:val="nil"/>
              <w:bottom w:val="nil"/>
              <w:right w:val="nil"/>
            </w:tcBorders>
            <w:shd w:val="clear" w:color="auto" w:fill="auto"/>
            <w:vAlign w:val="center"/>
            <w:hideMark/>
          </w:tcPr>
          <w:p w14:paraId="656089CE" w14:textId="77777777" w:rsidR="003B6DBC" w:rsidRPr="007E7835" w:rsidRDefault="003B6DBC" w:rsidP="008842B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p>
        </w:tc>
        <w:tc>
          <w:tcPr>
            <w:tcW w:w="727" w:type="pct"/>
            <w:tcBorders>
              <w:top w:val="single" w:sz="4" w:space="0" w:color="auto"/>
              <w:left w:val="nil"/>
              <w:bottom w:val="single" w:sz="4" w:space="0" w:color="auto"/>
              <w:right w:val="nil"/>
            </w:tcBorders>
            <w:shd w:val="clear" w:color="auto" w:fill="auto"/>
            <w:vAlign w:val="center"/>
            <w:hideMark/>
          </w:tcPr>
          <w:p w14:paraId="4393986D" w14:textId="77777777" w:rsidR="003B6DBC" w:rsidRPr="007E7835" w:rsidRDefault="003B6DBC" w:rsidP="00F50518">
            <w:pPr>
              <w:jc w:val="right"/>
              <w:rPr>
                <w:b/>
                <w:bCs/>
                <w:sz w:val="16"/>
                <w:szCs w:val="16"/>
              </w:rPr>
            </w:pPr>
            <w:r w:rsidRPr="007E7835">
              <w:rPr>
                <w:b/>
                <w:bCs/>
                <w:sz w:val="16"/>
                <w:szCs w:val="16"/>
              </w:rPr>
              <w:t>177.717,88</w:t>
            </w:r>
          </w:p>
        </w:tc>
        <w:tc>
          <w:tcPr>
            <w:tcW w:w="614" w:type="pct"/>
            <w:tcBorders>
              <w:top w:val="single" w:sz="4" w:space="0" w:color="auto"/>
              <w:left w:val="nil"/>
              <w:bottom w:val="single" w:sz="4" w:space="0" w:color="auto"/>
              <w:right w:val="nil"/>
            </w:tcBorders>
            <w:shd w:val="clear" w:color="auto" w:fill="auto"/>
            <w:vAlign w:val="center"/>
            <w:hideMark/>
          </w:tcPr>
          <w:p w14:paraId="104B595A" w14:textId="77777777" w:rsidR="003B6DBC" w:rsidRPr="007E7835" w:rsidRDefault="003B6DBC" w:rsidP="00F50518">
            <w:pPr>
              <w:jc w:val="right"/>
              <w:rPr>
                <w:b/>
                <w:bCs/>
                <w:sz w:val="16"/>
                <w:szCs w:val="16"/>
              </w:rPr>
            </w:pPr>
            <w:r w:rsidRPr="007E7835">
              <w:rPr>
                <w:b/>
                <w:bCs/>
                <w:sz w:val="16"/>
                <w:szCs w:val="16"/>
              </w:rPr>
              <w:t>46.263,97</w:t>
            </w:r>
          </w:p>
        </w:tc>
        <w:tc>
          <w:tcPr>
            <w:tcW w:w="700" w:type="pct"/>
            <w:tcBorders>
              <w:top w:val="single" w:sz="4" w:space="0" w:color="auto"/>
              <w:left w:val="nil"/>
              <w:bottom w:val="single" w:sz="4" w:space="0" w:color="auto"/>
              <w:right w:val="nil"/>
            </w:tcBorders>
            <w:shd w:val="clear" w:color="auto" w:fill="auto"/>
            <w:vAlign w:val="center"/>
            <w:hideMark/>
          </w:tcPr>
          <w:p w14:paraId="35AF9DAC" w14:textId="77777777" w:rsidR="003B6DBC" w:rsidRPr="007E7835" w:rsidRDefault="00F50518" w:rsidP="00F50518">
            <w:pPr>
              <w:jc w:val="right"/>
              <w:rPr>
                <w:b/>
                <w:bCs/>
                <w:sz w:val="16"/>
                <w:szCs w:val="16"/>
              </w:rPr>
            </w:pPr>
            <w:r w:rsidRPr="007E7835">
              <w:rPr>
                <w:b/>
                <w:bCs/>
                <w:sz w:val="16"/>
                <w:szCs w:val="16"/>
              </w:rPr>
              <w:t>-</w:t>
            </w:r>
          </w:p>
        </w:tc>
        <w:tc>
          <w:tcPr>
            <w:tcW w:w="699" w:type="pct"/>
            <w:tcBorders>
              <w:top w:val="single" w:sz="4" w:space="0" w:color="auto"/>
              <w:left w:val="nil"/>
              <w:bottom w:val="single" w:sz="4" w:space="0" w:color="auto"/>
              <w:right w:val="nil"/>
            </w:tcBorders>
            <w:shd w:val="clear" w:color="auto" w:fill="auto"/>
            <w:vAlign w:val="center"/>
            <w:hideMark/>
          </w:tcPr>
          <w:p w14:paraId="2D40B05E" w14:textId="77777777" w:rsidR="003B6DBC" w:rsidRPr="007E7835" w:rsidRDefault="003B6DBC" w:rsidP="00F50518">
            <w:pPr>
              <w:jc w:val="right"/>
              <w:rPr>
                <w:b/>
                <w:bCs/>
                <w:sz w:val="16"/>
                <w:szCs w:val="16"/>
              </w:rPr>
            </w:pPr>
            <w:r w:rsidRPr="007E7835">
              <w:rPr>
                <w:b/>
                <w:bCs/>
                <w:sz w:val="16"/>
                <w:szCs w:val="16"/>
              </w:rPr>
              <w:t>223.981,85</w:t>
            </w:r>
          </w:p>
        </w:tc>
      </w:tr>
      <w:tr w:rsidR="007F2865" w:rsidRPr="007E7835" w14:paraId="08C02D11" w14:textId="77777777" w:rsidTr="007E7835">
        <w:trPr>
          <w:trHeight w:val="210"/>
        </w:trPr>
        <w:tc>
          <w:tcPr>
            <w:tcW w:w="2260" w:type="pct"/>
            <w:tcBorders>
              <w:top w:val="nil"/>
              <w:left w:val="nil"/>
              <w:bottom w:val="nil"/>
              <w:right w:val="nil"/>
            </w:tcBorders>
            <w:shd w:val="clear" w:color="auto" w:fill="auto"/>
            <w:vAlign w:val="center"/>
            <w:hideMark/>
          </w:tcPr>
          <w:p w14:paraId="0C63A7C5" w14:textId="77777777" w:rsidR="003B6DBC" w:rsidRPr="007E7835" w:rsidRDefault="003B6DBC" w:rsidP="008842B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Amortización</w:t>
            </w:r>
          </w:p>
        </w:tc>
        <w:tc>
          <w:tcPr>
            <w:tcW w:w="727" w:type="pct"/>
            <w:tcBorders>
              <w:top w:val="nil"/>
              <w:left w:val="nil"/>
              <w:bottom w:val="nil"/>
              <w:right w:val="nil"/>
            </w:tcBorders>
            <w:shd w:val="clear" w:color="auto" w:fill="auto"/>
            <w:vAlign w:val="center"/>
            <w:hideMark/>
          </w:tcPr>
          <w:p w14:paraId="6627D547" w14:textId="77777777" w:rsidR="003B6DBC" w:rsidRPr="007E7835" w:rsidRDefault="003B6DBC" w:rsidP="00D57DCF">
            <w:pPr>
              <w:jc w:val="right"/>
              <w:rPr>
                <w:b/>
                <w:bCs/>
                <w:sz w:val="16"/>
                <w:szCs w:val="16"/>
              </w:rPr>
            </w:pPr>
          </w:p>
        </w:tc>
        <w:tc>
          <w:tcPr>
            <w:tcW w:w="614" w:type="pct"/>
            <w:tcBorders>
              <w:top w:val="nil"/>
              <w:left w:val="nil"/>
              <w:bottom w:val="nil"/>
              <w:right w:val="nil"/>
            </w:tcBorders>
            <w:shd w:val="clear" w:color="auto" w:fill="auto"/>
            <w:vAlign w:val="center"/>
            <w:hideMark/>
          </w:tcPr>
          <w:p w14:paraId="212E0526" w14:textId="77777777" w:rsidR="003B6DBC" w:rsidRPr="007E7835" w:rsidRDefault="003B6DBC" w:rsidP="00D57DCF">
            <w:pPr>
              <w:jc w:val="right"/>
              <w:rPr>
                <w:sz w:val="16"/>
                <w:szCs w:val="16"/>
              </w:rPr>
            </w:pPr>
          </w:p>
        </w:tc>
        <w:tc>
          <w:tcPr>
            <w:tcW w:w="700" w:type="pct"/>
            <w:tcBorders>
              <w:top w:val="nil"/>
              <w:left w:val="nil"/>
              <w:bottom w:val="nil"/>
              <w:right w:val="nil"/>
            </w:tcBorders>
            <w:shd w:val="clear" w:color="auto" w:fill="auto"/>
            <w:vAlign w:val="center"/>
            <w:hideMark/>
          </w:tcPr>
          <w:p w14:paraId="7D883C0C" w14:textId="77777777" w:rsidR="003B6DBC" w:rsidRPr="007E7835" w:rsidRDefault="003B6DBC" w:rsidP="00D57DCF">
            <w:pPr>
              <w:jc w:val="right"/>
              <w:rPr>
                <w:sz w:val="16"/>
                <w:szCs w:val="16"/>
              </w:rPr>
            </w:pPr>
          </w:p>
        </w:tc>
        <w:tc>
          <w:tcPr>
            <w:tcW w:w="699" w:type="pct"/>
            <w:tcBorders>
              <w:top w:val="nil"/>
              <w:left w:val="nil"/>
              <w:bottom w:val="nil"/>
              <w:right w:val="nil"/>
            </w:tcBorders>
            <w:shd w:val="clear" w:color="auto" w:fill="auto"/>
            <w:vAlign w:val="center"/>
            <w:hideMark/>
          </w:tcPr>
          <w:p w14:paraId="6E748FDE" w14:textId="77777777" w:rsidR="003B6DBC" w:rsidRPr="007E7835" w:rsidRDefault="003B6DBC" w:rsidP="00D57DCF">
            <w:pPr>
              <w:jc w:val="right"/>
              <w:rPr>
                <w:sz w:val="16"/>
                <w:szCs w:val="16"/>
              </w:rPr>
            </w:pPr>
          </w:p>
        </w:tc>
      </w:tr>
      <w:tr w:rsidR="007F2865" w:rsidRPr="007E7835" w14:paraId="7CF5D4A9" w14:textId="77777777" w:rsidTr="007E7835">
        <w:trPr>
          <w:trHeight w:val="210"/>
        </w:trPr>
        <w:tc>
          <w:tcPr>
            <w:tcW w:w="2260" w:type="pct"/>
            <w:tcBorders>
              <w:top w:val="nil"/>
              <w:left w:val="nil"/>
              <w:bottom w:val="nil"/>
              <w:right w:val="nil"/>
            </w:tcBorders>
            <w:shd w:val="clear" w:color="auto" w:fill="auto"/>
            <w:vAlign w:val="center"/>
            <w:hideMark/>
          </w:tcPr>
          <w:p w14:paraId="4F8D8A90" w14:textId="77777777" w:rsidR="003B6DBC" w:rsidRPr="007E7835" w:rsidRDefault="003B6DBC" w:rsidP="008842B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Concesiones, p</w:t>
            </w:r>
            <w:r w:rsidR="00F50518" w:rsidRPr="007E7835">
              <w:rPr>
                <w:rFonts w:eastAsia="Times New Roman"/>
                <w:sz w:val="16"/>
                <w:szCs w:val="16"/>
                <w:bdr w:val="none" w:sz="0" w:space="0" w:color="auto"/>
                <w:lang w:eastAsia="es-ES"/>
              </w:rPr>
              <w:t xml:space="preserve">atentes, licencias, </w:t>
            </w:r>
            <w:r w:rsidRPr="007E7835">
              <w:rPr>
                <w:rFonts w:eastAsia="Times New Roman"/>
                <w:sz w:val="16"/>
                <w:szCs w:val="16"/>
                <w:bdr w:val="none" w:sz="0" w:space="0" w:color="auto"/>
                <w:lang w:eastAsia="es-ES"/>
              </w:rPr>
              <w:t>marcas y</w:t>
            </w:r>
            <w:r w:rsidR="00807D98" w:rsidRPr="007E7835">
              <w:rPr>
                <w:rFonts w:eastAsia="Times New Roman"/>
                <w:sz w:val="16"/>
                <w:szCs w:val="16"/>
                <w:bdr w:val="none" w:sz="0" w:space="0" w:color="auto"/>
                <w:lang w:eastAsia="es-ES"/>
              </w:rPr>
              <w:t xml:space="preserve"> similares</w:t>
            </w:r>
          </w:p>
        </w:tc>
        <w:tc>
          <w:tcPr>
            <w:tcW w:w="727" w:type="pct"/>
            <w:tcBorders>
              <w:top w:val="nil"/>
              <w:left w:val="nil"/>
              <w:bottom w:val="nil"/>
              <w:right w:val="nil"/>
            </w:tcBorders>
            <w:shd w:val="clear" w:color="auto" w:fill="auto"/>
            <w:vAlign w:val="center"/>
            <w:hideMark/>
          </w:tcPr>
          <w:p w14:paraId="0409A8A8" w14:textId="77777777" w:rsidR="003B6DBC" w:rsidRPr="007E7835" w:rsidRDefault="003B6DBC" w:rsidP="00D57DCF">
            <w:pPr>
              <w:jc w:val="right"/>
              <w:rPr>
                <w:sz w:val="16"/>
                <w:szCs w:val="16"/>
              </w:rPr>
            </w:pPr>
            <w:r w:rsidRPr="007E7835">
              <w:rPr>
                <w:sz w:val="16"/>
                <w:szCs w:val="16"/>
              </w:rPr>
              <w:t>(5.742,87)</w:t>
            </w:r>
          </w:p>
        </w:tc>
        <w:tc>
          <w:tcPr>
            <w:tcW w:w="614" w:type="pct"/>
            <w:tcBorders>
              <w:top w:val="nil"/>
              <w:left w:val="nil"/>
              <w:bottom w:val="nil"/>
              <w:right w:val="nil"/>
            </w:tcBorders>
            <w:shd w:val="clear" w:color="auto" w:fill="auto"/>
            <w:vAlign w:val="center"/>
            <w:hideMark/>
          </w:tcPr>
          <w:p w14:paraId="0197EF8E" w14:textId="77777777" w:rsidR="003B6DBC" w:rsidRPr="007E7835" w:rsidRDefault="003B6DBC" w:rsidP="00D57DCF">
            <w:pPr>
              <w:jc w:val="right"/>
              <w:rPr>
                <w:sz w:val="16"/>
                <w:szCs w:val="16"/>
              </w:rPr>
            </w:pPr>
            <w:r w:rsidRPr="007E7835">
              <w:rPr>
                <w:sz w:val="16"/>
                <w:szCs w:val="16"/>
              </w:rPr>
              <w:t xml:space="preserve"> -</w:t>
            </w:r>
          </w:p>
        </w:tc>
        <w:tc>
          <w:tcPr>
            <w:tcW w:w="700" w:type="pct"/>
            <w:tcBorders>
              <w:top w:val="nil"/>
              <w:left w:val="nil"/>
              <w:bottom w:val="nil"/>
              <w:right w:val="nil"/>
            </w:tcBorders>
            <w:shd w:val="clear" w:color="auto" w:fill="auto"/>
            <w:vAlign w:val="center"/>
            <w:hideMark/>
          </w:tcPr>
          <w:p w14:paraId="3CCDC8BE" w14:textId="77777777" w:rsidR="003B6DBC" w:rsidRPr="007E7835" w:rsidRDefault="003B6DBC" w:rsidP="00D57DCF">
            <w:pPr>
              <w:jc w:val="right"/>
              <w:rPr>
                <w:sz w:val="16"/>
                <w:szCs w:val="16"/>
              </w:rPr>
            </w:pPr>
            <w:r w:rsidRPr="007E7835">
              <w:rPr>
                <w:sz w:val="16"/>
                <w:szCs w:val="16"/>
              </w:rPr>
              <w:t xml:space="preserve"> -</w:t>
            </w:r>
          </w:p>
        </w:tc>
        <w:tc>
          <w:tcPr>
            <w:tcW w:w="699" w:type="pct"/>
            <w:tcBorders>
              <w:top w:val="nil"/>
              <w:left w:val="nil"/>
              <w:bottom w:val="nil"/>
              <w:right w:val="nil"/>
            </w:tcBorders>
            <w:shd w:val="clear" w:color="auto" w:fill="auto"/>
            <w:vAlign w:val="center"/>
            <w:hideMark/>
          </w:tcPr>
          <w:p w14:paraId="3D9AF6AB" w14:textId="77777777" w:rsidR="003B6DBC" w:rsidRPr="007E7835" w:rsidRDefault="003B6DBC" w:rsidP="00D57DCF">
            <w:pPr>
              <w:jc w:val="right"/>
              <w:rPr>
                <w:sz w:val="16"/>
                <w:szCs w:val="16"/>
              </w:rPr>
            </w:pPr>
            <w:r w:rsidRPr="007E7835">
              <w:rPr>
                <w:sz w:val="16"/>
                <w:szCs w:val="16"/>
              </w:rPr>
              <w:t>(5.742,87)</w:t>
            </w:r>
          </w:p>
        </w:tc>
      </w:tr>
      <w:tr w:rsidR="007F2865" w:rsidRPr="007E7835" w14:paraId="315E614E" w14:textId="77777777" w:rsidTr="007E7835">
        <w:trPr>
          <w:trHeight w:val="210"/>
        </w:trPr>
        <w:tc>
          <w:tcPr>
            <w:tcW w:w="2260" w:type="pct"/>
            <w:tcBorders>
              <w:top w:val="nil"/>
              <w:left w:val="nil"/>
              <w:bottom w:val="nil"/>
              <w:right w:val="nil"/>
            </w:tcBorders>
            <w:shd w:val="clear" w:color="auto" w:fill="auto"/>
            <w:vAlign w:val="center"/>
            <w:hideMark/>
          </w:tcPr>
          <w:p w14:paraId="7DEC4FBA" w14:textId="77777777" w:rsidR="003B6DBC" w:rsidRPr="007E7835" w:rsidRDefault="003B6DBC" w:rsidP="008842B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Aplicaciones informáticas</w:t>
            </w:r>
          </w:p>
        </w:tc>
        <w:tc>
          <w:tcPr>
            <w:tcW w:w="727" w:type="pct"/>
            <w:tcBorders>
              <w:top w:val="nil"/>
              <w:left w:val="nil"/>
              <w:bottom w:val="nil"/>
              <w:right w:val="nil"/>
            </w:tcBorders>
            <w:shd w:val="clear" w:color="auto" w:fill="auto"/>
            <w:vAlign w:val="center"/>
            <w:hideMark/>
          </w:tcPr>
          <w:p w14:paraId="6DBB87FB" w14:textId="77777777" w:rsidR="003B6DBC" w:rsidRPr="007E7835" w:rsidRDefault="003B6DBC" w:rsidP="00D57DCF">
            <w:pPr>
              <w:jc w:val="right"/>
              <w:rPr>
                <w:sz w:val="16"/>
                <w:szCs w:val="16"/>
              </w:rPr>
            </w:pPr>
            <w:r w:rsidRPr="007E7835">
              <w:rPr>
                <w:sz w:val="16"/>
                <w:szCs w:val="16"/>
              </w:rPr>
              <w:t>(142.988,05)</w:t>
            </w:r>
          </w:p>
        </w:tc>
        <w:tc>
          <w:tcPr>
            <w:tcW w:w="614" w:type="pct"/>
            <w:tcBorders>
              <w:top w:val="nil"/>
              <w:left w:val="nil"/>
              <w:bottom w:val="nil"/>
              <w:right w:val="nil"/>
            </w:tcBorders>
            <w:shd w:val="clear" w:color="auto" w:fill="auto"/>
            <w:vAlign w:val="center"/>
            <w:hideMark/>
          </w:tcPr>
          <w:p w14:paraId="4E5C9A4D" w14:textId="77777777" w:rsidR="003B6DBC" w:rsidRPr="007E7835" w:rsidRDefault="003B6DBC" w:rsidP="00D57DCF">
            <w:pPr>
              <w:jc w:val="right"/>
              <w:rPr>
                <w:sz w:val="16"/>
                <w:szCs w:val="16"/>
              </w:rPr>
            </w:pPr>
            <w:r w:rsidRPr="007E7835">
              <w:rPr>
                <w:sz w:val="16"/>
                <w:szCs w:val="16"/>
              </w:rPr>
              <w:t>(11.447,73)</w:t>
            </w:r>
          </w:p>
        </w:tc>
        <w:tc>
          <w:tcPr>
            <w:tcW w:w="700" w:type="pct"/>
            <w:tcBorders>
              <w:top w:val="nil"/>
              <w:left w:val="nil"/>
              <w:bottom w:val="nil"/>
              <w:right w:val="nil"/>
            </w:tcBorders>
            <w:shd w:val="clear" w:color="auto" w:fill="auto"/>
            <w:vAlign w:val="center"/>
            <w:hideMark/>
          </w:tcPr>
          <w:p w14:paraId="51984806" w14:textId="77777777" w:rsidR="003B6DBC" w:rsidRPr="007E7835" w:rsidRDefault="003B6DBC" w:rsidP="00D57DCF">
            <w:pPr>
              <w:jc w:val="right"/>
              <w:rPr>
                <w:sz w:val="16"/>
                <w:szCs w:val="16"/>
              </w:rPr>
            </w:pPr>
            <w:r w:rsidRPr="007E7835">
              <w:rPr>
                <w:sz w:val="16"/>
                <w:szCs w:val="16"/>
              </w:rPr>
              <w:t xml:space="preserve"> -</w:t>
            </w:r>
          </w:p>
        </w:tc>
        <w:tc>
          <w:tcPr>
            <w:tcW w:w="699" w:type="pct"/>
            <w:tcBorders>
              <w:top w:val="nil"/>
              <w:left w:val="nil"/>
              <w:bottom w:val="nil"/>
              <w:right w:val="nil"/>
            </w:tcBorders>
            <w:shd w:val="clear" w:color="auto" w:fill="auto"/>
            <w:vAlign w:val="center"/>
            <w:hideMark/>
          </w:tcPr>
          <w:p w14:paraId="5A0FF607" w14:textId="77777777" w:rsidR="003B6DBC" w:rsidRPr="007E7835" w:rsidRDefault="003B6DBC" w:rsidP="00D57DCF">
            <w:pPr>
              <w:jc w:val="right"/>
              <w:rPr>
                <w:sz w:val="16"/>
                <w:szCs w:val="16"/>
              </w:rPr>
            </w:pPr>
            <w:r w:rsidRPr="007E7835">
              <w:rPr>
                <w:sz w:val="16"/>
                <w:szCs w:val="16"/>
              </w:rPr>
              <w:t>(154.435,78)</w:t>
            </w:r>
          </w:p>
        </w:tc>
      </w:tr>
      <w:tr w:rsidR="007F2865" w:rsidRPr="007E7835" w14:paraId="49CB1170" w14:textId="77777777" w:rsidTr="007E7835">
        <w:trPr>
          <w:trHeight w:val="340"/>
        </w:trPr>
        <w:tc>
          <w:tcPr>
            <w:tcW w:w="2260" w:type="pct"/>
            <w:tcBorders>
              <w:top w:val="nil"/>
              <w:left w:val="nil"/>
              <w:bottom w:val="nil"/>
              <w:right w:val="nil"/>
            </w:tcBorders>
            <w:shd w:val="clear" w:color="auto" w:fill="auto"/>
            <w:vAlign w:val="center"/>
            <w:hideMark/>
          </w:tcPr>
          <w:p w14:paraId="0CC7C35B" w14:textId="77777777" w:rsidR="003B6DBC" w:rsidRPr="007E7835" w:rsidRDefault="003B6DBC" w:rsidP="008842B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p>
        </w:tc>
        <w:tc>
          <w:tcPr>
            <w:tcW w:w="727" w:type="pct"/>
            <w:tcBorders>
              <w:top w:val="single" w:sz="4" w:space="0" w:color="auto"/>
              <w:left w:val="nil"/>
              <w:bottom w:val="single" w:sz="4" w:space="0" w:color="auto"/>
              <w:right w:val="nil"/>
            </w:tcBorders>
            <w:shd w:val="clear" w:color="auto" w:fill="auto"/>
            <w:vAlign w:val="center"/>
            <w:hideMark/>
          </w:tcPr>
          <w:p w14:paraId="669E419D" w14:textId="77777777" w:rsidR="003B6DBC" w:rsidRPr="007E7835" w:rsidRDefault="003B6DBC" w:rsidP="00D57DCF">
            <w:pPr>
              <w:jc w:val="right"/>
              <w:rPr>
                <w:b/>
                <w:bCs/>
                <w:sz w:val="16"/>
                <w:szCs w:val="16"/>
              </w:rPr>
            </w:pPr>
            <w:r w:rsidRPr="007E7835">
              <w:rPr>
                <w:b/>
                <w:bCs/>
                <w:sz w:val="16"/>
                <w:szCs w:val="16"/>
              </w:rPr>
              <w:t>(148.730,92)</w:t>
            </w:r>
          </w:p>
        </w:tc>
        <w:tc>
          <w:tcPr>
            <w:tcW w:w="614" w:type="pct"/>
            <w:tcBorders>
              <w:top w:val="single" w:sz="4" w:space="0" w:color="auto"/>
              <w:left w:val="nil"/>
              <w:bottom w:val="single" w:sz="4" w:space="0" w:color="auto"/>
              <w:right w:val="nil"/>
            </w:tcBorders>
            <w:shd w:val="clear" w:color="auto" w:fill="auto"/>
            <w:vAlign w:val="center"/>
            <w:hideMark/>
          </w:tcPr>
          <w:p w14:paraId="60480FC8" w14:textId="77777777" w:rsidR="003B6DBC" w:rsidRPr="007E7835" w:rsidRDefault="003B6DBC" w:rsidP="00D57DCF">
            <w:pPr>
              <w:jc w:val="right"/>
              <w:rPr>
                <w:b/>
                <w:bCs/>
                <w:sz w:val="16"/>
                <w:szCs w:val="16"/>
              </w:rPr>
            </w:pPr>
            <w:r w:rsidRPr="007E7835">
              <w:rPr>
                <w:b/>
                <w:bCs/>
                <w:sz w:val="16"/>
                <w:szCs w:val="16"/>
              </w:rPr>
              <w:t>(11.447,73)</w:t>
            </w:r>
          </w:p>
        </w:tc>
        <w:tc>
          <w:tcPr>
            <w:tcW w:w="700" w:type="pct"/>
            <w:tcBorders>
              <w:top w:val="single" w:sz="4" w:space="0" w:color="auto"/>
              <w:left w:val="nil"/>
              <w:bottom w:val="single" w:sz="4" w:space="0" w:color="auto"/>
              <w:right w:val="nil"/>
            </w:tcBorders>
            <w:shd w:val="clear" w:color="auto" w:fill="auto"/>
            <w:vAlign w:val="center"/>
            <w:hideMark/>
          </w:tcPr>
          <w:p w14:paraId="47924D23" w14:textId="77777777" w:rsidR="003B6DBC" w:rsidRPr="007E7835" w:rsidRDefault="003B6DBC" w:rsidP="00D57DCF">
            <w:pPr>
              <w:jc w:val="right"/>
              <w:rPr>
                <w:b/>
                <w:bCs/>
                <w:sz w:val="16"/>
                <w:szCs w:val="16"/>
              </w:rPr>
            </w:pPr>
            <w:r w:rsidRPr="007E7835">
              <w:rPr>
                <w:b/>
                <w:bCs/>
                <w:sz w:val="16"/>
                <w:szCs w:val="16"/>
              </w:rPr>
              <w:t xml:space="preserve"> -</w:t>
            </w:r>
          </w:p>
        </w:tc>
        <w:tc>
          <w:tcPr>
            <w:tcW w:w="699" w:type="pct"/>
            <w:tcBorders>
              <w:top w:val="single" w:sz="4" w:space="0" w:color="auto"/>
              <w:left w:val="nil"/>
              <w:bottom w:val="single" w:sz="4" w:space="0" w:color="auto"/>
              <w:right w:val="nil"/>
            </w:tcBorders>
            <w:shd w:val="clear" w:color="auto" w:fill="auto"/>
            <w:vAlign w:val="center"/>
            <w:hideMark/>
          </w:tcPr>
          <w:p w14:paraId="52A61D9E" w14:textId="77777777" w:rsidR="003B6DBC" w:rsidRPr="007E7835" w:rsidRDefault="003B6DBC" w:rsidP="00D57DCF">
            <w:pPr>
              <w:jc w:val="right"/>
              <w:rPr>
                <w:b/>
                <w:bCs/>
                <w:sz w:val="16"/>
                <w:szCs w:val="16"/>
              </w:rPr>
            </w:pPr>
            <w:r w:rsidRPr="007E7835">
              <w:rPr>
                <w:b/>
                <w:bCs/>
                <w:sz w:val="16"/>
                <w:szCs w:val="16"/>
              </w:rPr>
              <w:t>(160.178,65)</w:t>
            </w:r>
          </w:p>
        </w:tc>
      </w:tr>
      <w:tr w:rsidR="007F2865" w:rsidRPr="007E7835" w14:paraId="1AD630AD" w14:textId="77777777" w:rsidTr="007E7835">
        <w:trPr>
          <w:trHeight w:val="340"/>
        </w:trPr>
        <w:tc>
          <w:tcPr>
            <w:tcW w:w="2260" w:type="pct"/>
            <w:tcBorders>
              <w:top w:val="single" w:sz="4" w:space="0" w:color="auto"/>
              <w:left w:val="nil"/>
              <w:bottom w:val="single" w:sz="4" w:space="0" w:color="auto"/>
              <w:right w:val="nil"/>
            </w:tcBorders>
            <w:shd w:val="clear" w:color="auto" w:fill="auto"/>
            <w:vAlign w:val="center"/>
            <w:hideMark/>
          </w:tcPr>
          <w:p w14:paraId="0E68C3C4" w14:textId="77777777" w:rsidR="003B6DBC" w:rsidRPr="007E7835" w:rsidRDefault="003B6DBC" w:rsidP="008842B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u w:val="single"/>
                <w:bdr w:val="none" w:sz="0" w:space="0" w:color="auto"/>
                <w:lang w:eastAsia="es-ES"/>
              </w:rPr>
            </w:pPr>
            <w:r w:rsidRPr="007E7835">
              <w:rPr>
                <w:rFonts w:eastAsia="Times New Roman"/>
                <w:b/>
                <w:bCs/>
                <w:sz w:val="16"/>
                <w:szCs w:val="16"/>
                <w:u w:val="single"/>
                <w:bdr w:val="none" w:sz="0" w:space="0" w:color="auto"/>
                <w:lang w:eastAsia="es-ES"/>
              </w:rPr>
              <w:t>Valor neto contable</w:t>
            </w:r>
          </w:p>
        </w:tc>
        <w:tc>
          <w:tcPr>
            <w:tcW w:w="727" w:type="pct"/>
            <w:tcBorders>
              <w:top w:val="nil"/>
              <w:left w:val="nil"/>
              <w:bottom w:val="single" w:sz="4" w:space="0" w:color="auto"/>
              <w:right w:val="nil"/>
            </w:tcBorders>
            <w:shd w:val="clear" w:color="auto" w:fill="auto"/>
            <w:vAlign w:val="center"/>
            <w:hideMark/>
          </w:tcPr>
          <w:p w14:paraId="642AF404" w14:textId="77777777" w:rsidR="003B6DBC" w:rsidRPr="007E7835" w:rsidRDefault="003B6DBC" w:rsidP="00D57DCF">
            <w:pPr>
              <w:jc w:val="right"/>
              <w:rPr>
                <w:b/>
                <w:bCs/>
                <w:sz w:val="16"/>
                <w:szCs w:val="16"/>
              </w:rPr>
            </w:pPr>
            <w:r w:rsidRPr="007E7835">
              <w:rPr>
                <w:b/>
                <w:bCs/>
                <w:sz w:val="16"/>
                <w:szCs w:val="16"/>
              </w:rPr>
              <w:t>28.986,96</w:t>
            </w:r>
          </w:p>
        </w:tc>
        <w:tc>
          <w:tcPr>
            <w:tcW w:w="614" w:type="pct"/>
            <w:tcBorders>
              <w:top w:val="nil"/>
              <w:left w:val="nil"/>
              <w:bottom w:val="single" w:sz="4" w:space="0" w:color="auto"/>
              <w:right w:val="nil"/>
            </w:tcBorders>
            <w:shd w:val="clear" w:color="auto" w:fill="auto"/>
            <w:vAlign w:val="center"/>
            <w:hideMark/>
          </w:tcPr>
          <w:p w14:paraId="5EE03809" w14:textId="77777777" w:rsidR="003B6DBC" w:rsidRPr="007E7835" w:rsidRDefault="003B6DBC" w:rsidP="00D57DCF">
            <w:pPr>
              <w:jc w:val="right"/>
              <w:rPr>
                <w:b/>
                <w:bCs/>
                <w:sz w:val="16"/>
                <w:szCs w:val="16"/>
              </w:rPr>
            </w:pPr>
            <w:r w:rsidRPr="007E7835">
              <w:rPr>
                <w:b/>
                <w:bCs/>
                <w:sz w:val="16"/>
                <w:szCs w:val="16"/>
              </w:rPr>
              <w:t> </w:t>
            </w:r>
          </w:p>
        </w:tc>
        <w:tc>
          <w:tcPr>
            <w:tcW w:w="700" w:type="pct"/>
            <w:tcBorders>
              <w:top w:val="nil"/>
              <w:left w:val="nil"/>
              <w:bottom w:val="single" w:sz="4" w:space="0" w:color="auto"/>
              <w:right w:val="nil"/>
            </w:tcBorders>
            <w:shd w:val="clear" w:color="auto" w:fill="auto"/>
            <w:vAlign w:val="center"/>
            <w:hideMark/>
          </w:tcPr>
          <w:p w14:paraId="5AD29167" w14:textId="77777777" w:rsidR="003B6DBC" w:rsidRPr="007E7835" w:rsidRDefault="003B6DBC" w:rsidP="00D57DCF">
            <w:pPr>
              <w:jc w:val="right"/>
              <w:rPr>
                <w:b/>
                <w:bCs/>
                <w:sz w:val="16"/>
                <w:szCs w:val="16"/>
              </w:rPr>
            </w:pPr>
            <w:r w:rsidRPr="007E7835">
              <w:rPr>
                <w:b/>
                <w:bCs/>
                <w:sz w:val="16"/>
                <w:szCs w:val="16"/>
              </w:rPr>
              <w:t> </w:t>
            </w:r>
          </w:p>
        </w:tc>
        <w:tc>
          <w:tcPr>
            <w:tcW w:w="699" w:type="pct"/>
            <w:tcBorders>
              <w:top w:val="nil"/>
              <w:left w:val="nil"/>
              <w:bottom w:val="single" w:sz="4" w:space="0" w:color="auto"/>
              <w:right w:val="nil"/>
            </w:tcBorders>
            <w:shd w:val="clear" w:color="auto" w:fill="auto"/>
            <w:vAlign w:val="center"/>
            <w:hideMark/>
          </w:tcPr>
          <w:p w14:paraId="5B20F7FB" w14:textId="77777777" w:rsidR="003B6DBC" w:rsidRPr="007E7835" w:rsidRDefault="003B6DBC" w:rsidP="00D57DCF">
            <w:pPr>
              <w:jc w:val="right"/>
              <w:rPr>
                <w:b/>
                <w:bCs/>
                <w:sz w:val="16"/>
                <w:szCs w:val="16"/>
              </w:rPr>
            </w:pPr>
            <w:r w:rsidRPr="007E7835">
              <w:rPr>
                <w:b/>
                <w:bCs/>
                <w:sz w:val="16"/>
                <w:szCs w:val="16"/>
              </w:rPr>
              <w:t>63.803,20</w:t>
            </w:r>
          </w:p>
        </w:tc>
      </w:tr>
    </w:tbl>
    <w:p w14:paraId="2616242E" w14:textId="77777777" w:rsidR="006220A2" w:rsidRPr="0083433F" w:rsidRDefault="008B575B" w:rsidP="006220A2">
      <w:pPr>
        <w:keepNext/>
        <w:keepLines/>
        <w:widowControl w:val="0"/>
        <w:tabs>
          <w:tab w:val="left" w:pos="284"/>
        </w:tabs>
        <w:spacing w:before="200"/>
        <w:rPr>
          <w:sz w:val="20"/>
          <w:szCs w:val="22"/>
        </w:rPr>
      </w:pPr>
      <w:r>
        <w:rPr>
          <w:snapToGrid w:val="0"/>
          <w:sz w:val="20"/>
          <w:szCs w:val="22"/>
        </w:rPr>
        <w:t>a)</w:t>
      </w:r>
      <w:r w:rsidR="006220A2" w:rsidRPr="0083433F">
        <w:rPr>
          <w:snapToGrid w:val="0"/>
          <w:sz w:val="20"/>
          <w:szCs w:val="22"/>
        </w:rPr>
        <w:tab/>
      </w:r>
      <w:r w:rsidR="006220A2" w:rsidRPr="0083433F">
        <w:rPr>
          <w:snapToGrid w:val="0"/>
          <w:sz w:val="20"/>
          <w:szCs w:val="22"/>
          <w:u w:val="single"/>
        </w:rPr>
        <w:t>Inmovilizado intangible totalmente amortizado</w:t>
      </w:r>
    </w:p>
    <w:p w14:paraId="3A76CF8E" w14:textId="77777777" w:rsidR="006220A2" w:rsidRPr="0083433F" w:rsidRDefault="006220A2" w:rsidP="00F5041C">
      <w:pPr>
        <w:keepNext/>
        <w:keepLines/>
        <w:widowControl w:val="0"/>
        <w:spacing w:before="120" w:line="276" w:lineRule="auto"/>
        <w:jc w:val="both"/>
        <w:rPr>
          <w:snapToGrid w:val="0"/>
          <w:sz w:val="20"/>
          <w:szCs w:val="22"/>
        </w:rPr>
      </w:pPr>
      <w:r w:rsidRPr="0083433F">
        <w:rPr>
          <w:snapToGrid w:val="0"/>
          <w:sz w:val="20"/>
          <w:szCs w:val="22"/>
        </w:rPr>
        <w:t>A 31 de diciembre de 20</w:t>
      </w:r>
      <w:r w:rsidR="007F2865">
        <w:rPr>
          <w:snapToGrid w:val="0"/>
          <w:sz w:val="20"/>
          <w:szCs w:val="22"/>
        </w:rPr>
        <w:t>20</w:t>
      </w:r>
      <w:r w:rsidRPr="0083433F">
        <w:rPr>
          <w:snapToGrid w:val="0"/>
          <w:sz w:val="20"/>
          <w:szCs w:val="22"/>
        </w:rPr>
        <w:t xml:space="preserve"> dentro del epígrafe de aplicaciones informáticas existen con un coste original de</w:t>
      </w:r>
      <w:r w:rsidR="00D57DCF">
        <w:rPr>
          <w:snapToGrid w:val="0"/>
          <w:sz w:val="20"/>
          <w:szCs w:val="22"/>
          <w:bdr w:val="none" w:sz="0" w:space="0" w:color="auto"/>
        </w:rPr>
        <w:t xml:space="preserve"> </w:t>
      </w:r>
      <w:r w:rsidR="00CB003A">
        <w:rPr>
          <w:snapToGrid w:val="0"/>
          <w:sz w:val="20"/>
          <w:szCs w:val="22"/>
          <w:bdr w:val="none" w:sz="0" w:space="0" w:color="auto"/>
        </w:rPr>
        <w:t>153.739,03</w:t>
      </w:r>
      <w:r w:rsidR="00D57DCF">
        <w:rPr>
          <w:snapToGrid w:val="0"/>
          <w:sz w:val="20"/>
          <w:szCs w:val="22"/>
          <w:bdr w:val="none" w:sz="0" w:space="0" w:color="auto"/>
        </w:rPr>
        <w:t xml:space="preserve"> </w:t>
      </w:r>
      <w:r w:rsidRPr="0083433F">
        <w:rPr>
          <w:snapToGrid w:val="0"/>
          <w:sz w:val="20"/>
          <w:szCs w:val="22"/>
        </w:rPr>
        <w:t>euros (</w:t>
      </w:r>
      <w:r w:rsidR="007F2865" w:rsidRPr="0083433F">
        <w:rPr>
          <w:snapToGrid w:val="0"/>
          <w:sz w:val="20"/>
          <w:szCs w:val="22"/>
        </w:rPr>
        <w:t xml:space="preserve">145.769,67 </w:t>
      </w:r>
      <w:r w:rsidRPr="0083433F">
        <w:rPr>
          <w:sz w:val="20"/>
          <w:szCs w:val="22"/>
        </w:rPr>
        <w:t>euros en 201</w:t>
      </w:r>
      <w:r w:rsidR="00807D98">
        <w:rPr>
          <w:sz w:val="20"/>
          <w:szCs w:val="22"/>
        </w:rPr>
        <w:t>9</w:t>
      </w:r>
      <w:r w:rsidRPr="0083433F">
        <w:rPr>
          <w:sz w:val="20"/>
          <w:szCs w:val="22"/>
        </w:rPr>
        <w:t xml:space="preserve">) elementos </w:t>
      </w:r>
      <w:r w:rsidRPr="0083433F">
        <w:rPr>
          <w:snapToGrid w:val="0"/>
          <w:sz w:val="20"/>
          <w:szCs w:val="22"/>
        </w:rPr>
        <w:t>que están totalmente amortizados y que todavía están en uso y en propiedad industrial 5.742,87 euros (5.742,87 euros en 201</w:t>
      </w:r>
      <w:r w:rsidR="007F2865">
        <w:rPr>
          <w:snapToGrid w:val="0"/>
          <w:sz w:val="20"/>
          <w:szCs w:val="22"/>
        </w:rPr>
        <w:t>9</w:t>
      </w:r>
      <w:r w:rsidRPr="0083433F">
        <w:rPr>
          <w:snapToGrid w:val="0"/>
          <w:sz w:val="20"/>
          <w:szCs w:val="22"/>
        </w:rPr>
        <w:t xml:space="preserve">). </w:t>
      </w:r>
    </w:p>
    <w:p w14:paraId="7B054210" w14:textId="77777777" w:rsidR="006220A2" w:rsidRPr="0083433F" w:rsidRDefault="006220A2" w:rsidP="00F5041C">
      <w:pPr>
        <w:widowControl w:val="0"/>
        <w:tabs>
          <w:tab w:val="left" w:pos="284"/>
        </w:tabs>
        <w:spacing w:before="200" w:line="276" w:lineRule="auto"/>
        <w:rPr>
          <w:sz w:val="20"/>
          <w:szCs w:val="22"/>
        </w:rPr>
      </w:pPr>
      <w:r w:rsidRPr="0083433F">
        <w:rPr>
          <w:snapToGrid w:val="0"/>
          <w:sz w:val="20"/>
          <w:szCs w:val="22"/>
        </w:rPr>
        <w:t>b)</w:t>
      </w:r>
      <w:r w:rsidRPr="0083433F">
        <w:rPr>
          <w:snapToGrid w:val="0"/>
          <w:sz w:val="20"/>
          <w:szCs w:val="22"/>
        </w:rPr>
        <w:tab/>
      </w:r>
      <w:r w:rsidRPr="0083433F">
        <w:rPr>
          <w:snapToGrid w:val="0"/>
          <w:sz w:val="20"/>
          <w:szCs w:val="22"/>
          <w:u w:val="single"/>
        </w:rPr>
        <w:t>Seguros</w:t>
      </w:r>
    </w:p>
    <w:p w14:paraId="13C46AF5" w14:textId="77777777" w:rsidR="006220A2" w:rsidRPr="0083433F" w:rsidRDefault="006220A2" w:rsidP="00F5041C">
      <w:pPr>
        <w:widowControl w:val="0"/>
        <w:spacing w:before="120" w:line="276" w:lineRule="auto"/>
        <w:jc w:val="both"/>
        <w:rPr>
          <w:snapToGrid w:val="0"/>
          <w:sz w:val="20"/>
          <w:szCs w:val="22"/>
        </w:rPr>
      </w:pPr>
      <w:r w:rsidRPr="0083433F">
        <w:rPr>
          <w:snapToGrid w:val="0"/>
          <w:sz w:val="20"/>
          <w:szCs w:val="22"/>
        </w:rPr>
        <w:t>La Sociedad tiene contratadas varias pólizas de seguro para cubrir los riesgos a que están sujetos los bienes del inmovilizado intangible. La cobertura de estas pólizas se considera suficiente.</w:t>
      </w:r>
    </w:p>
    <w:p w14:paraId="7147F851" w14:textId="77777777" w:rsidR="006220A2" w:rsidRPr="0083433F" w:rsidRDefault="006220A2" w:rsidP="006220A2">
      <w:pPr>
        <w:widowControl w:val="0"/>
        <w:ind w:left="426"/>
        <w:rPr>
          <w:snapToGrid w:val="0"/>
          <w:sz w:val="20"/>
          <w:szCs w:val="22"/>
        </w:rPr>
      </w:pPr>
    </w:p>
    <w:p w14:paraId="710E27EB" w14:textId="77777777" w:rsidR="006220A2" w:rsidRPr="00F5041C" w:rsidRDefault="00F5041C" w:rsidP="007E783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60" w:after="160"/>
        <w:ind w:left="284"/>
        <w:rPr>
          <w:b/>
          <w:snapToGrid w:val="0"/>
          <w:sz w:val="22"/>
          <w:szCs w:val="22"/>
        </w:rPr>
      </w:pPr>
      <w:r>
        <w:rPr>
          <w:b/>
          <w:snapToGrid w:val="0"/>
          <w:sz w:val="22"/>
          <w:szCs w:val="22"/>
        </w:rPr>
        <w:lastRenderedPageBreak/>
        <w:t xml:space="preserve">6. </w:t>
      </w:r>
      <w:r w:rsidR="006220A2" w:rsidRPr="00F5041C">
        <w:rPr>
          <w:b/>
          <w:snapToGrid w:val="0"/>
          <w:sz w:val="22"/>
          <w:szCs w:val="22"/>
        </w:rPr>
        <w:t>Inmovilizado material</w:t>
      </w:r>
    </w:p>
    <w:p w14:paraId="471E632C" w14:textId="77777777" w:rsidR="006220A2" w:rsidRDefault="006220A2" w:rsidP="00352C5B">
      <w:pPr>
        <w:keepNext/>
        <w:keepLines/>
        <w:widowControl w:val="0"/>
        <w:spacing w:before="160" w:after="160" w:line="276" w:lineRule="auto"/>
        <w:jc w:val="both"/>
        <w:rPr>
          <w:sz w:val="20"/>
          <w:szCs w:val="22"/>
        </w:rPr>
      </w:pPr>
      <w:r w:rsidRPr="0083433F">
        <w:rPr>
          <w:sz w:val="20"/>
          <w:szCs w:val="22"/>
        </w:rPr>
        <w:t xml:space="preserve">El detalle y movimiento de las partidas incluidas en “Inmovilizado material” </w:t>
      </w:r>
      <w:r w:rsidR="00AD73A0" w:rsidRPr="0083433F">
        <w:rPr>
          <w:sz w:val="20"/>
          <w:szCs w:val="22"/>
        </w:rPr>
        <w:t>en el ejercicio 20</w:t>
      </w:r>
      <w:r w:rsidR="008B575B">
        <w:rPr>
          <w:sz w:val="20"/>
          <w:szCs w:val="22"/>
        </w:rPr>
        <w:t>20</w:t>
      </w:r>
      <w:r w:rsidRPr="0083433F">
        <w:rPr>
          <w:sz w:val="20"/>
          <w:szCs w:val="22"/>
        </w:rPr>
        <w:t xml:space="preserve"> es el siguiente:</w:t>
      </w:r>
    </w:p>
    <w:tbl>
      <w:tblPr>
        <w:tblW w:w="8722" w:type="dxa"/>
        <w:tblCellMar>
          <w:left w:w="70" w:type="dxa"/>
          <w:right w:w="70" w:type="dxa"/>
        </w:tblCellMar>
        <w:tblLook w:val="04A0" w:firstRow="1" w:lastRow="0" w:firstColumn="1" w:lastColumn="0" w:noHBand="0" w:noVBand="1"/>
      </w:tblPr>
      <w:tblGrid>
        <w:gridCol w:w="2436"/>
        <w:gridCol w:w="1279"/>
        <w:gridCol w:w="1246"/>
        <w:gridCol w:w="1237"/>
        <w:gridCol w:w="1243"/>
        <w:gridCol w:w="1281"/>
      </w:tblGrid>
      <w:tr w:rsidR="00D57DCF" w:rsidRPr="007E7835" w14:paraId="2299EC23" w14:textId="77777777" w:rsidTr="00D57DCF">
        <w:trPr>
          <w:trHeight w:val="195"/>
        </w:trPr>
        <w:tc>
          <w:tcPr>
            <w:tcW w:w="2436" w:type="dxa"/>
            <w:tcBorders>
              <w:top w:val="single" w:sz="4" w:space="0" w:color="auto"/>
              <w:left w:val="nil"/>
              <w:bottom w:val="nil"/>
              <w:right w:val="nil"/>
            </w:tcBorders>
            <w:shd w:val="clear" w:color="auto" w:fill="auto"/>
            <w:vAlign w:val="center"/>
            <w:hideMark/>
          </w:tcPr>
          <w:p w14:paraId="73CF721D"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w:t>
            </w:r>
          </w:p>
        </w:tc>
        <w:tc>
          <w:tcPr>
            <w:tcW w:w="6286" w:type="dxa"/>
            <w:gridSpan w:val="5"/>
            <w:tcBorders>
              <w:top w:val="single" w:sz="4" w:space="0" w:color="auto"/>
              <w:left w:val="nil"/>
              <w:bottom w:val="single" w:sz="4" w:space="0" w:color="auto"/>
              <w:right w:val="nil"/>
            </w:tcBorders>
            <w:shd w:val="clear" w:color="auto" w:fill="auto"/>
            <w:vAlign w:val="center"/>
            <w:hideMark/>
          </w:tcPr>
          <w:p w14:paraId="7859A849"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Euros</w:t>
            </w:r>
          </w:p>
        </w:tc>
      </w:tr>
      <w:tr w:rsidR="00D57DCF" w:rsidRPr="007E7835" w14:paraId="6DEA40DB" w14:textId="77777777" w:rsidTr="00785864">
        <w:trPr>
          <w:trHeight w:val="390"/>
        </w:trPr>
        <w:tc>
          <w:tcPr>
            <w:tcW w:w="2436" w:type="dxa"/>
            <w:tcBorders>
              <w:top w:val="nil"/>
              <w:left w:val="nil"/>
              <w:bottom w:val="single" w:sz="4" w:space="0" w:color="auto"/>
              <w:right w:val="nil"/>
            </w:tcBorders>
            <w:shd w:val="clear" w:color="auto" w:fill="auto"/>
            <w:vAlign w:val="center"/>
            <w:hideMark/>
          </w:tcPr>
          <w:p w14:paraId="0604B8AF"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w:t>
            </w:r>
          </w:p>
        </w:tc>
        <w:tc>
          <w:tcPr>
            <w:tcW w:w="1279" w:type="dxa"/>
            <w:tcBorders>
              <w:top w:val="nil"/>
              <w:left w:val="nil"/>
              <w:bottom w:val="single" w:sz="4" w:space="0" w:color="auto"/>
              <w:right w:val="nil"/>
            </w:tcBorders>
            <w:shd w:val="clear" w:color="auto" w:fill="auto"/>
            <w:vAlign w:val="bottom"/>
            <w:hideMark/>
          </w:tcPr>
          <w:p w14:paraId="7E2DCD5D" w14:textId="77777777" w:rsidR="00D57DCF" w:rsidRPr="007E7835" w:rsidRDefault="00D57DCF" w:rsidP="0078586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Saldo al 31/12/2019</w:t>
            </w:r>
          </w:p>
        </w:tc>
        <w:tc>
          <w:tcPr>
            <w:tcW w:w="1246" w:type="dxa"/>
            <w:tcBorders>
              <w:top w:val="nil"/>
              <w:left w:val="nil"/>
              <w:bottom w:val="single" w:sz="4" w:space="0" w:color="auto"/>
              <w:right w:val="nil"/>
            </w:tcBorders>
            <w:shd w:val="clear" w:color="auto" w:fill="auto"/>
            <w:vAlign w:val="bottom"/>
            <w:hideMark/>
          </w:tcPr>
          <w:p w14:paraId="3E2C670A" w14:textId="77777777" w:rsidR="00D57DCF" w:rsidRPr="007E7835" w:rsidRDefault="00D57DCF" w:rsidP="0078586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Altas</w:t>
            </w:r>
          </w:p>
        </w:tc>
        <w:tc>
          <w:tcPr>
            <w:tcW w:w="1237" w:type="dxa"/>
            <w:tcBorders>
              <w:top w:val="nil"/>
              <w:left w:val="nil"/>
              <w:bottom w:val="single" w:sz="4" w:space="0" w:color="auto"/>
              <w:right w:val="nil"/>
            </w:tcBorders>
            <w:shd w:val="clear" w:color="auto" w:fill="auto"/>
            <w:vAlign w:val="bottom"/>
            <w:hideMark/>
          </w:tcPr>
          <w:p w14:paraId="4879C705" w14:textId="77777777" w:rsidR="00D57DCF" w:rsidRPr="007E7835" w:rsidRDefault="00D57DCF" w:rsidP="0078586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Bajas</w:t>
            </w:r>
          </w:p>
        </w:tc>
        <w:tc>
          <w:tcPr>
            <w:tcW w:w="1243" w:type="dxa"/>
            <w:tcBorders>
              <w:top w:val="nil"/>
              <w:left w:val="nil"/>
              <w:bottom w:val="single" w:sz="4" w:space="0" w:color="auto"/>
              <w:right w:val="nil"/>
            </w:tcBorders>
            <w:shd w:val="clear" w:color="auto" w:fill="auto"/>
            <w:vAlign w:val="bottom"/>
            <w:hideMark/>
          </w:tcPr>
          <w:p w14:paraId="02D4E33C" w14:textId="77777777" w:rsidR="00D57DCF" w:rsidRPr="007E7835" w:rsidRDefault="00D57DCF" w:rsidP="0078586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Traspasos</w:t>
            </w:r>
          </w:p>
        </w:tc>
        <w:tc>
          <w:tcPr>
            <w:tcW w:w="1281" w:type="dxa"/>
            <w:tcBorders>
              <w:top w:val="nil"/>
              <w:left w:val="nil"/>
              <w:bottom w:val="single" w:sz="4" w:space="0" w:color="auto"/>
              <w:right w:val="nil"/>
            </w:tcBorders>
            <w:shd w:val="clear" w:color="auto" w:fill="auto"/>
            <w:vAlign w:val="bottom"/>
            <w:hideMark/>
          </w:tcPr>
          <w:p w14:paraId="3C1E3529" w14:textId="77777777" w:rsidR="00D57DCF" w:rsidRPr="007E7835" w:rsidRDefault="00D57DCF" w:rsidP="0078586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Saldo al 31/12/2020</w:t>
            </w:r>
          </w:p>
        </w:tc>
      </w:tr>
      <w:tr w:rsidR="00D57DCF" w:rsidRPr="007E7835" w14:paraId="219FFD18" w14:textId="77777777" w:rsidTr="00352C5B">
        <w:trPr>
          <w:trHeight w:val="255"/>
        </w:trPr>
        <w:tc>
          <w:tcPr>
            <w:tcW w:w="2436" w:type="dxa"/>
            <w:tcBorders>
              <w:top w:val="nil"/>
              <w:left w:val="nil"/>
              <w:bottom w:val="nil"/>
              <w:right w:val="nil"/>
            </w:tcBorders>
            <w:shd w:val="clear" w:color="auto" w:fill="auto"/>
            <w:vAlign w:val="center"/>
            <w:hideMark/>
          </w:tcPr>
          <w:p w14:paraId="4EC71608"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Coste</w:t>
            </w:r>
          </w:p>
        </w:tc>
        <w:tc>
          <w:tcPr>
            <w:tcW w:w="1279" w:type="dxa"/>
            <w:tcBorders>
              <w:top w:val="nil"/>
              <w:left w:val="nil"/>
              <w:bottom w:val="nil"/>
              <w:right w:val="nil"/>
            </w:tcBorders>
            <w:shd w:val="clear" w:color="auto" w:fill="auto"/>
            <w:vAlign w:val="center"/>
            <w:hideMark/>
          </w:tcPr>
          <w:p w14:paraId="46A51024"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p>
        </w:tc>
        <w:tc>
          <w:tcPr>
            <w:tcW w:w="1246" w:type="dxa"/>
            <w:tcBorders>
              <w:top w:val="nil"/>
              <w:left w:val="nil"/>
              <w:bottom w:val="nil"/>
              <w:right w:val="nil"/>
            </w:tcBorders>
            <w:shd w:val="clear" w:color="auto" w:fill="auto"/>
            <w:vAlign w:val="center"/>
            <w:hideMark/>
          </w:tcPr>
          <w:p w14:paraId="456909BF"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c>
          <w:tcPr>
            <w:tcW w:w="1237" w:type="dxa"/>
            <w:tcBorders>
              <w:top w:val="nil"/>
              <w:left w:val="nil"/>
              <w:bottom w:val="nil"/>
              <w:right w:val="nil"/>
            </w:tcBorders>
            <w:shd w:val="clear" w:color="auto" w:fill="auto"/>
            <w:vAlign w:val="center"/>
            <w:hideMark/>
          </w:tcPr>
          <w:p w14:paraId="69A7C7F7"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c>
          <w:tcPr>
            <w:tcW w:w="1243" w:type="dxa"/>
            <w:tcBorders>
              <w:top w:val="nil"/>
              <w:left w:val="nil"/>
              <w:bottom w:val="nil"/>
              <w:right w:val="nil"/>
            </w:tcBorders>
            <w:shd w:val="clear" w:color="auto" w:fill="auto"/>
            <w:vAlign w:val="center"/>
            <w:hideMark/>
          </w:tcPr>
          <w:p w14:paraId="64AF37EE"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c>
          <w:tcPr>
            <w:tcW w:w="1281" w:type="dxa"/>
            <w:tcBorders>
              <w:top w:val="nil"/>
              <w:left w:val="nil"/>
              <w:bottom w:val="nil"/>
              <w:right w:val="nil"/>
            </w:tcBorders>
            <w:shd w:val="clear" w:color="auto" w:fill="auto"/>
            <w:vAlign w:val="center"/>
            <w:hideMark/>
          </w:tcPr>
          <w:p w14:paraId="31018033"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r>
      <w:tr w:rsidR="00D57DCF" w:rsidRPr="007E7835" w14:paraId="3C84916D" w14:textId="77777777" w:rsidTr="007E7835">
        <w:tblPrEx>
          <w:jc w:val="center"/>
        </w:tblPrEx>
        <w:trPr>
          <w:trHeight w:val="255"/>
          <w:jc w:val="center"/>
        </w:trPr>
        <w:tc>
          <w:tcPr>
            <w:tcW w:w="2436" w:type="dxa"/>
            <w:tcBorders>
              <w:top w:val="nil"/>
              <w:left w:val="nil"/>
              <w:bottom w:val="nil"/>
              <w:right w:val="nil"/>
            </w:tcBorders>
            <w:shd w:val="clear" w:color="auto" w:fill="auto"/>
            <w:vAlign w:val="center"/>
            <w:hideMark/>
          </w:tcPr>
          <w:p w14:paraId="11BD5006"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Construcciones</w:t>
            </w:r>
          </w:p>
        </w:tc>
        <w:tc>
          <w:tcPr>
            <w:tcW w:w="1279" w:type="dxa"/>
            <w:tcBorders>
              <w:top w:val="nil"/>
              <w:left w:val="nil"/>
              <w:bottom w:val="nil"/>
              <w:right w:val="nil"/>
            </w:tcBorders>
            <w:shd w:val="clear" w:color="auto" w:fill="auto"/>
            <w:vAlign w:val="center"/>
            <w:hideMark/>
          </w:tcPr>
          <w:p w14:paraId="26B3A28A"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367.644,54</w:t>
            </w:r>
          </w:p>
        </w:tc>
        <w:tc>
          <w:tcPr>
            <w:tcW w:w="1246" w:type="dxa"/>
            <w:tcBorders>
              <w:top w:val="nil"/>
              <w:left w:val="nil"/>
              <w:bottom w:val="nil"/>
              <w:right w:val="nil"/>
            </w:tcBorders>
            <w:shd w:val="clear" w:color="auto" w:fill="auto"/>
            <w:vAlign w:val="center"/>
            <w:hideMark/>
          </w:tcPr>
          <w:p w14:paraId="546F4FFD" w14:textId="77777777" w:rsidR="00D57DCF" w:rsidRPr="007E7835" w:rsidRDefault="00F04E54"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r w:rsidR="00D57DCF" w:rsidRPr="007E7835">
              <w:rPr>
                <w:rFonts w:eastAsia="Times New Roman"/>
                <w:sz w:val="16"/>
                <w:szCs w:val="16"/>
                <w:bdr w:val="none" w:sz="0" w:space="0" w:color="auto"/>
                <w:lang w:eastAsia="es-ES"/>
              </w:rPr>
              <w:t xml:space="preserve">     </w:t>
            </w:r>
          </w:p>
        </w:tc>
        <w:tc>
          <w:tcPr>
            <w:tcW w:w="1237" w:type="dxa"/>
            <w:tcBorders>
              <w:top w:val="nil"/>
              <w:left w:val="nil"/>
              <w:bottom w:val="nil"/>
              <w:right w:val="nil"/>
            </w:tcBorders>
            <w:shd w:val="clear" w:color="auto" w:fill="auto"/>
            <w:vAlign w:val="center"/>
            <w:hideMark/>
          </w:tcPr>
          <w:p w14:paraId="4D5C7E2B" w14:textId="77777777" w:rsidR="00D57DCF" w:rsidRPr="007E7835" w:rsidRDefault="00F04E54"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43" w:type="dxa"/>
            <w:tcBorders>
              <w:top w:val="nil"/>
              <w:left w:val="nil"/>
              <w:bottom w:val="nil"/>
              <w:right w:val="nil"/>
            </w:tcBorders>
            <w:shd w:val="clear" w:color="auto" w:fill="auto"/>
            <w:vAlign w:val="center"/>
            <w:hideMark/>
          </w:tcPr>
          <w:p w14:paraId="7061089E" w14:textId="77777777" w:rsidR="00D57DCF" w:rsidRPr="007E7835" w:rsidRDefault="00F04E54"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81" w:type="dxa"/>
            <w:tcBorders>
              <w:top w:val="nil"/>
              <w:left w:val="nil"/>
              <w:bottom w:val="nil"/>
              <w:right w:val="nil"/>
            </w:tcBorders>
            <w:shd w:val="clear" w:color="auto" w:fill="auto"/>
            <w:vAlign w:val="center"/>
            <w:hideMark/>
          </w:tcPr>
          <w:p w14:paraId="55947CCC"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367.644,54</w:t>
            </w:r>
          </w:p>
        </w:tc>
      </w:tr>
      <w:tr w:rsidR="00D57DCF" w:rsidRPr="007E7835" w14:paraId="4723AB32" w14:textId="77777777" w:rsidTr="007E7835">
        <w:tblPrEx>
          <w:jc w:val="center"/>
        </w:tblPrEx>
        <w:trPr>
          <w:trHeight w:val="255"/>
          <w:jc w:val="center"/>
        </w:trPr>
        <w:tc>
          <w:tcPr>
            <w:tcW w:w="2436" w:type="dxa"/>
            <w:tcBorders>
              <w:top w:val="nil"/>
              <w:left w:val="nil"/>
              <w:bottom w:val="nil"/>
              <w:right w:val="nil"/>
            </w:tcBorders>
            <w:shd w:val="clear" w:color="auto" w:fill="auto"/>
            <w:vAlign w:val="center"/>
            <w:hideMark/>
          </w:tcPr>
          <w:p w14:paraId="44CBCAFA"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Instalaciones técnicas</w:t>
            </w:r>
          </w:p>
        </w:tc>
        <w:tc>
          <w:tcPr>
            <w:tcW w:w="1279" w:type="dxa"/>
            <w:tcBorders>
              <w:top w:val="nil"/>
              <w:left w:val="nil"/>
              <w:bottom w:val="nil"/>
              <w:right w:val="nil"/>
            </w:tcBorders>
            <w:shd w:val="clear" w:color="auto" w:fill="auto"/>
            <w:vAlign w:val="center"/>
            <w:hideMark/>
          </w:tcPr>
          <w:p w14:paraId="5936C47E"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31.551,32</w:t>
            </w:r>
          </w:p>
        </w:tc>
        <w:tc>
          <w:tcPr>
            <w:tcW w:w="1246" w:type="dxa"/>
            <w:tcBorders>
              <w:top w:val="nil"/>
              <w:left w:val="nil"/>
              <w:bottom w:val="nil"/>
              <w:right w:val="nil"/>
            </w:tcBorders>
            <w:shd w:val="clear" w:color="auto" w:fill="auto"/>
            <w:vAlign w:val="center"/>
            <w:hideMark/>
          </w:tcPr>
          <w:p w14:paraId="251CF04A" w14:textId="77777777" w:rsidR="00D57DCF" w:rsidRPr="007E7835" w:rsidRDefault="00F04E54"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37" w:type="dxa"/>
            <w:tcBorders>
              <w:top w:val="nil"/>
              <w:left w:val="nil"/>
              <w:bottom w:val="nil"/>
              <w:right w:val="nil"/>
            </w:tcBorders>
            <w:shd w:val="clear" w:color="auto" w:fill="auto"/>
            <w:vAlign w:val="center"/>
            <w:hideMark/>
          </w:tcPr>
          <w:p w14:paraId="623B0A8B" w14:textId="77777777" w:rsidR="00D57DCF" w:rsidRPr="007E7835" w:rsidRDefault="00F04E54"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43" w:type="dxa"/>
            <w:tcBorders>
              <w:top w:val="nil"/>
              <w:left w:val="nil"/>
              <w:bottom w:val="nil"/>
              <w:right w:val="nil"/>
            </w:tcBorders>
            <w:shd w:val="clear" w:color="auto" w:fill="auto"/>
            <w:vAlign w:val="center"/>
            <w:hideMark/>
          </w:tcPr>
          <w:p w14:paraId="0E10512A" w14:textId="77777777" w:rsidR="00D57DCF" w:rsidRPr="007E7835" w:rsidRDefault="00F04E54"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81" w:type="dxa"/>
            <w:tcBorders>
              <w:top w:val="nil"/>
              <w:left w:val="nil"/>
              <w:bottom w:val="nil"/>
              <w:right w:val="nil"/>
            </w:tcBorders>
            <w:shd w:val="clear" w:color="auto" w:fill="auto"/>
            <w:vAlign w:val="center"/>
            <w:hideMark/>
          </w:tcPr>
          <w:p w14:paraId="2306637E"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31.551,32</w:t>
            </w:r>
          </w:p>
        </w:tc>
      </w:tr>
      <w:tr w:rsidR="00D57DCF" w:rsidRPr="007E7835" w14:paraId="206C67E6" w14:textId="77777777" w:rsidTr="007E7835">
        <w:tblPrEx>
          <w:jc w:val="center"/>
        </w:tblPrEx>
        <w:trPr>
          <w:trHeight w:val="255"/>
          <w:jc w:val="center"/>
        </w:trPr>
        <w:tc>
          <w:tcPr>
            <w:tcW w:w="2436" w:type="dxa"/>
            <w:tcBorders>
              <w:top w:val="nil"/>
              <w:left w:val="nil"/>
              <w:bottom w:val="nil"/>
              <w:right w:val="nil"/>
            </w:tcBorders>
            <w:shd w:val="clear" w:color="auto" w:fill="auto"/>
            <w:vAlign w:val="center"/>
            <w:hideMark/>
          </w:tcPr>
          <w:p w14:paraId="3E6B6F83"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Mobiliario</w:t>
            </w:r>
          </w:p>
        </w:tc>
        <w:tc>
          <w:tcPr>
            <w:tcW w:w="1279" w:type="dxa"/>
            <w:tcBorders>
              <w:top w:val="nil"/>
              <w:left w:val="nil"/>
              <w:bottom w:val="nil"/>
              <w:right w:val="nil"/>
            </w:tcBorders>
            <w:shd w:val="clear" w:color="auto" w:fill="auto"/>
            <w:vAlign w:val="center"/>
            <w:hideMark/>
          </w:tcPr>
          <w:p w14:paraId="3AA1BFF8"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392.451,40</w:t>
            </w:r>
          </w:p>
        </w:tc>
        <w:tc>
          <w:tcPr>
            <w:tcW w:w="1246" w:type="dxa"/>
            <w:tcBorders>
              <w:top w:val="nil"/>
              <w:left w:val="nil"/>
              <w:bottom w:val="nil"/>
              <w:right w:val="nil"/>
            </w:tcBorders>
            <w:shd w:val="clear" w:color="auto" w:fill="auto"/>
            <w:vAlign w:val="center"/>
            <w:hideMark/>
          </w:tcPr>
          <w:p w14:paraId="6A4E5C97"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25.744,74</w:t>
            </w:r>
          </w:p>
        </w:tc>
        <w:tc>
          <w:tcPr>
            <w:tcW w:w="1237" w:type="dxa"/>
            <w:tcBorders>
              <w:top w:val="nil"/>
              <w:left w:val="nil"/>
              <w:bottom w:val="nil"/>
              <w:right w:val="nil"/>
            </w:tcBorders>
            <w:shd w:val="clear" w:color="auto" w:fill="auto"/>
            <w:vAlign w:val="center"/>
            <w:hideMark/>
          </w:tcPr>
          <w:p w14:paraId="5B430257" w14:textId="77777777" w:rsidR="00D57DCF" w:rsidRPr="007E7835" w:rsidRDefault="00F04E54"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43" w:type="dxa"/>
            <w:tcBorders>
              <w:top w:val="nil"/>
              <w:left w:val="nil"/>
              <w:bottom w:val="nil"/>
              <w:right w:val="nil"/>
            </w:tcBorders>
            <w:shd w:val="clear" w:color="auto" w:fill="auto"/>
            <w:vAlign w:val="center"/>
            <w:hideMark/>
          </w:tcPr>
          <w:p w14:paraId="34BDBC9E" w14:textId="77777777" w:rsidR="00D57DCF" w:rsidRPr="007E7835" w:rsidRDefault="00F04E54"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81" w:type="dxa"/>
            <w:tcBorders>
              <w:top w:val="nil"/>
              <w:left w:val="nil"/>
              <w:bottom w:val="nil"/>
              <w:right w:val="nil"/>
            </w:tcBorders>
            <w:shd w:val="clear" w:color="auto" w:fill="auto"/>
            <w:vAlign w:val="center"/>
            <w:hideMark/>
          </w:tcPr>
          <w:p w14:paraId="6DF9BA49"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418.196,14</w:t>
            </w:r>
          </w:p>
        </w:tc>
      </w:tr>
      <w:tr w:rsidR="00D57DCF" w:rsidRPr="007E7835" w14:paraId="5C63BF0C" w14:textId="77777777" w:rsidTr="007E7835">
        <w:tblPrEx>
          <w:jc w:val="center"/>
        </w:tblPrEx>
        <w:trPr>
          <w:trHeight w:val="255"/>
          <w:jc w:val="center"/>
        </w:trPr>
        <w:tc>
          <w:tcPr>
            <w:tcW w:w="2436" w:type="dxa"/>
            <w:tcBorders>
              <w:top w:val="nil"/>
              <w:left w:val="nil"/>
              <w:bottom w:val="nil"/>
              <w:right w:val="nil"/>
            </w:tcBorders>
            <w:shd w:val="clear" w:color="auto" w:fill="auto"/>
            <w:vAlign w:val="center"/>
            <w:hideMark/>
          </w:tcPr>
          <w:p w14:paraId="79DAB340"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Otro inmovilizado</w:t>
            </w:r>
          </w:p>
        </w:tc>
        <w:tc>
          <w:tcPr>
            <w:tcW w:w="1279" w:type="dxa"/>
            <w:tcBorders>
              <w:top w:val="nil"/>
              <w:left w:val="nil"/>
              <w:bottom w:val="nil"/>
              <w:right w:val="nil"/>
            </w:tcBorders>
            <w:shd w:val="clear" w:color="auto" w:fill="auto"/>
            <w:vAlign w:val="center"/>
            <w:hideMark/>
          </w:tcPr>
          <w:p w14:paraId="561B9024"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299.920,65</w:t>
            </w:r>
          </w:p>
        </w:tc>
        <w:tc>
          <w:tcPr>
            <w:tcW w:w="1246" w:type="dxa"/>
            <w:tcBorders>
              <w:top w:val="nil"/>
              <w:left w:val="nil"/>
              <w:bottom w:val="nil"/>
              <w:right w:val="nil"/>
            </w:tcBorders>
            <w:shd w:val="clear" w:color="auto" w:fill="auto"/>
            <w:vAlign w:val="center"/>
            <w:hideMark/>
          </w:tcPr>
          <w:p w14:paraId="7A759283"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28.228,85</w:t>
            </w:r>
          </w:p>
        </w:tc>
        <w:tc>
          <w:tcPr>
            <w:tcW w:w="1237" w:type="dxa"/>
            <w:tcBorders>
              <w:top w:val="nil"/>
              <w:left w:val="nil"/>
              <w:bottom w:val="nil"/>
              <w:right w:val="nil"/>
            </w:tcBorders>
            <w:shd w:val="clear" w:color="auto" w:fill="auto"/>
            <w:vAlign w:val="center"/>
            <w:hideMark/>
          </w:tcPr>
          <w:p w14:paraId="0B8298D7" w14:textId="77777777" w:rsidR="00D57DCF" w:rsidRPr="007E7835" w:rsidRDefault="00F04E54"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43" w:type="dxa"/>
            <w:tcBorders>
              <w:top w:val="nil"/>
              <w:left w:val="nil"/>
              <w:bottom w:val="nil"/>
              <w:right w:val="nil"/>
            </w:tcBorders>
            <w:shd w:val="clear" w:color="auto" w:fill="auto"/>
            <w:vAlign w:val="center"/>
            <w:hideMark/>
          </w:tcPr>
          <w:p w14:paraId="2C2E1D4A" w14:textId="77777777" w:rsidR="00D57DCF" w:rsidRPr="007E7835" w:rsidRDefault="00F04E54"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81" w:type="dxa"/>
            <w:tcBorders>
              <w:top w:val="nil"/>
              <w:left w:val="nil"/>
              <w:bottom w:val="nil"/>
              <w:right w:val="nil"/>
            </w:tcBorders>
            <w:shd w:val="clear" w:color="auto" w:fill="auto"/>
            <w:vAlign w:val="center"/>
            <w:hideMark/>
          </w:tcPr>
          <w:p w14:paraId="002667AB"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328.149,50</w:t>
            </w:r>
          </w:p>
        </w:tc>
      </w:tr>
      <w:tr w:rsidR="00D57DCF" w:rsidRPr="007E7835" w14:paraId="75ADEDAE" w14:textId="77777777" w:rsidTr="00352C5B">
        <w:trPr>
          <w:trHeight w:val="255"/>
        </w:trPr>
        <w:tc>
          <w:tcPr>
            <w:tcW w:w="2436" w:type="dxa"/>
            <w:tcBorders>
              <w:top w:val="nil"/>
              <w:left w:val="nil"/>
              <w:bottom w:val="nil"/>
              <w:right w:val="nil"/>
            </w:tcBorders>
            <w:shd w:val="clear" w:color="auto" w:fill="auto"/>
            <w:vAlign w:val="center"/>
            <w:hideMark/>
          </w:tcPr>
          <w:p w14:paraId="79A5047A"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p>
        </w:tc>
        <w:tc>
          <w:tcPr>
            <w:tcW w:w="1279" w:type="dxa"/>
            <w:tcBorders>
              <w:top w:val="single" w:sz="4" w:space="0" w:color="auto"/>
              <w:left w:val="nil"/>
              <w:bottom w:val="single" w:sz="4" w:space="0" w:color="auto"/>
              <w:right w:val="nil"/>
            </w:tcBorders>
            <w:shd w:val="clear" w:color="auto" w:fill="auto"/>
            <w:vAlign w:val="center"/>
            <w:hideMark/>
          </w:tcPr>
          <w:p w14:paraId="4AA9B1BC"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1.091.567,91</w:t>
            </w:r>
          </w:p>
        </w:tc>
        <w:tc>
          <w:tcPr>
            <w:tcW w:w="1246" w:type="dxa"/>
            <w:tcBorders>
              <w:top w:val="single" w:sz="4" w:space="0" w:color="auto"/>
              <w:left w:val="nil"/>
              <w:bottom w:val="single" w:sz="4" w:space="0" w:color="auto"/>
              <w:right w:val="nil"/>
            </w:tcBorders>
            <w:shd w:val="clear" w:color="auto" w:fill="auto"/>
            <w:vAlign w:val="center"/>
            <w:hideMark/>
          </w:tcPr>
          <w:p w14:paraId="6B14450C"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53.973,59</w:t>
            </w:r>
          </w:p>
        </w:tc>
        <w:tc>
          <w:tcPr>
            <w:tcW w:w="1237" w:type="dxa"/>
            <w:tcBorders>
              <w:top w:val="single" w:sz="4" w:space="0" w:color="auto"/>
              <w:left w:val="nil"/>
              <w:bottom w:val="single" w:sz="4" w:space="0" w:color="auto"/>
              <w:right w:val="nil"/>
            </w:tcBorders>
            <w:shd w:val="clear" w:color="auto" w:fill="auto"/>
            <w:vAlign w:val="center"/>
            <w:hideMark/>
          </w:tcPr>
          <w:p w14:paraId="03A9CFB4" w14:textId="61552716" w:rsidR="00D57DCF" w:rsidRPr="007E7835" w:rsidRDefault="008A1827"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w:t>
            </w:r>
            <w:r w:rsidR="00D57DCF" w:rsidRPr="007E7835">
              <w:rPr>
                <w:rFonts w:eastAsia="Times New Roman"/>
                <w:b/>
                <w:bCs/>
                <w:sz w:val="16"/>
                <w:szCs w:val="16"/>
                <w:bdr w:val="none" w:sz="0" w:space="0" w:color="auto"/>
                <w:lang w:eastAsia="es-ES"/>
              </w:rPr>
              <w:t> </w:t>
            </w:r>
          </w:p>
        </w:tc>
        <w:tc>
          <w:tcPr>
            <w:tcW w:w="1243" w:type="dxa"/>
            <w:tcBorders>
              <w:top w:val="single" w:sz="4" w:space="0" w:color="auto"/>
              <w:left w:val="nil"/>
              <w:bottom w:val="single" w:sz="4" w:space="0" w:color="auto"/>
              <w:right w:val="nil"/>
            </w:tcBorders>
            <w:shd w:val="clear" w:color="auto" w:fill="auto"/>
            <w:vAlign w:val="center"/>
            <w:hideMark/>
          </w:tcPr>
          <w:p w14:paraId="2491E710" w14:textId="03A892EA" w:rsidR="00D57DCF" w:rsidRPr="007E7835" w:rsidRDefault="008A1827"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w:t>
            </w:r>
            <w:r w:rsidR="00D57DCF" w:rsidRPr="007E7835">
              <w:rPr>
                <w:rFonts w:eastAsia="Times New Roman"/>
                <w:b/>
                <w:bCs/>
                <w:sz w:val="16"/>
                <w:szCs w:val="16"/>
                <w:bdr w:val="none" w:sz="0" w:space="0" w:color="auto"/>
                <w:lang w:eastAsia="es-ES"/>
              </w:rPr>
              <w:t> </w:t>
            </w:r>
          </w:p>
        </w:tc>
        <w:tc>
          <w:tcPr>
            <w:tcW w:w="1281" w:type="dxa"/>
            <w:tcBorders>
              <w:top w:val="single" w:sz="4" w:space="0" w:color="auto"/>
              <w:left w:val="nil"/>
              <w:bottom w:val="single" w:sz="4" w:space="0" w:color="auto"/>
              <w:right w:val="nil"/>
            </w:tcBorders>
            <w:shd w:val="clear" w:color="auto" w:fill="auto"/>
            <w:vAlign w:val="center"/>
            <w:hideMark/>
          </w:tcPr>
          <w:p w14:paraId="0C5A0CE9"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1.145.541,50</w:t>
            </w:r>
          </w:p>
        </w:tc>
      </w:tr>
      <w:tr w:rsidR="00D57DCF" w:rsidRPr="007E7835" w14:paraId="0BBB21B8" w14:textId="77777777" w:rsidTr="00352C5B">
        <w:trPr>
          <w:trHeight w:val="108"/>
        </w:trPr>
        <w:tc>
          <w:tcPr>
            <w:tcW w:w="2436" w:type="dxa"/>
            <w:tcBorders>
              <w:top w:val="nil"/>
              <w:left w:val="nil"/>
              <w:bottom w:val="nil"/>
              <w:right w:val="nil"/>
            </w:tcBorders>
            <w:shd w:val="clear" w:color="auto" w:fill="auto"/>
            <w:vAlign w:val="center"/>
            <w:hideMark/>
          </w:tcPr>
          <w:p w14:paraId="2C841E67"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Amortización</w:t>
            </w:r>
          </w:p>
        </w:tc>
        <w:tc>
          <w:tcPr>
            <w:tcW w:w="1279" w:type="dxa"/>
            <w:tcBorders>
              <w:top w:val="nil"/>
              <w:left w:val="nil"/>
              <w:bottom w:val="nil"/>
              <w:right w:val="nil"/>
            </w:tcBorders>
            <w:shd w:val="clear" w:color="auto" w:fill="auto"/>
            <w:vAlign w:val="center"/>
            <w:hideMark/>
          </w:tcPr>
          <w:p w14:paraId="638F285D"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p>
        </w:tc>
        <w:tc>
          <w:tcPr>
            <w:tcW w:w="1246" w:type="dxa"/>
            <w:tcBorders>
              <w:top w:val="nil"/>
              <w:left w:val="nil"/>
              <w:bottom w:val="nil"/>
              <w:right w:val="nil"/>
            </w:tcBorders>
            <w:shd w:val="clear" w:color="auto" w:fill="auto"/>
            <w:vAlign w:val="center"/>
            <w:hideMark/>
          </w:tcPr>
          <w:p w14:paraId="060C548D"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c>
          <w:tcPr>
            <w:tcW w:w="1237" w:type="dxa"/>
            <w:tcBorders>
              <w:top w:val="nil"/>
              <w:left w:val="nil"/>
              <w:bottom w:val="nil"/>
              <w:right w:val="nil"/>
            </w:tcBorders>
            <w:shd w:val="clear" w:color="auto" w:fill="auto"/>
            <w:vAlign w:val="center"/>
            <w:hideMark/>
          </w:tcPr>
          <w:p w14:paraId="221453C1"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c>
          <w:tcPr>
            <w:tcW w:w="1243" w:type="dxa"/>
            <w:tcBorders>
              <w:top w:val="nil"/>
              <w:left w:val="nil"/>
              <w:bottom w:val="nil"/>
              <w:right w:val="nil"/>
            </w:tcBorders>
            <w:shd w:val="clear" w:color="auto" w:fill="auto"/>
            <w:vAlign w:val="center"/>
            <w:hideMark/>
          </w:tcPr>
          <w:p w14:paraId="00DDE53D"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c>
          <w:tcPr>
            <w:tcW w:w="1281" w:type="dxa"/>
            <w:tcBorders>
              <w:top w:val="nil"/>
              <w:left w:val="nil"/>
              <w:bottom w:val="nil"/>
              <w:right w:val="nil"/>
            </w:tcBorders>
            <w:shd w:val="clear" w:color="auto" w:fill="auto"/>
            <w:vAlign w:val="center"/>
            <w:hideMark/>
          </w:tcPr>
          <w:p w14:paraId="5BB00BA2"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r>
      <w:tr w:rsidR="00D57DCF" w:rsidRPr="007E7835" w14:paraId="28E5E460" w14:textId="77777777" w:rsidTr="007E7835">
        <w:tblPrEx>
          <w:jc w:val="center"/>
        </w:tblPrEx>
        <w:trPr>
          <w:trHeight w:val="255"/>
          <w:jc w:val="center"/>
        </w:trPr>
        <w:tc>
          <w:tcPr>
            <w:tcW w:w="2436" w:type="dxa"/>
            <w:tcBorders>
              <w:top w:val="nil"/>
              <w:left w:val="nil"/>
              <w:bottom w:val="nil"/>
              <w:right w:val="nil"/>
            </w:tcBorders>
            <w:shd w:val="clear" w:color="auto" w:fill="auto"/>
            <w:vAlign w:val="center"/>
            <w:hideMark/>
          </w:tcPr>
          <w:p w14:paraId="250942F2"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Construcciones</w:t>
            </w:r>
          </w:p>
        </w:tc>
        <w:tc>
          <w:tcPr>
            <w:tcW w:w="1279" w:type="dxa"/>
            <w:tcBorders>
              <w:top w:val="nil"/>
              <w:left w:val="nil"/>
              <w:bottom w:val="nil"/>
              <w:right w:val="nil"/>
            </w:tcBorders>
            <w:shd w:val="clear" w:color="auto" w:fill="auto"/>
            <w:noWrap/>
            <w:vAlign w:val="center"/>
            <w:hideMark/>
          </w:tcPr>
          <w:p w14:paraId="6F5A131B"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(58.850,09)</w:t>
            </w:r>
          </w:p>
        </w:tc>
        <w:tc>
          <w:tcPr>
            <w:tcW w:w="1246" w:type="dxa"/>
            <w:tcBorders>
              <w:top w:val="nil"/>
              <w:left w:val="nil"/>
              <w:bottom w:val="nil"/>
              <w:right w:val="nil"/>
            </w:tcBorders>
            <w:shd w:val="clear" w:color="auto" w:fill="auto"/>
            <w:noWrap/>
            <w:vAlign w:val="center"/>
            <w:hideMark/>
          </w:tcPr>
          <w:p w14:paraId="6D9BE0CD"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(58.243,24)</w:t>
            </w:r>
          </w:p>
        </w:tc>
        <w:tc>
          <w:tcPr>
            <w:tcW w:w="1237" w:type="dxa"/>
            <w:tcBorders>
              <w:top w:val="nil"/>
              <w:left w:val="nil"/>
              <w:bottom w:val="nil"/>
              <w:right w:val="nil"/>
            </w:tcBorders>
            <w:shd w:val="clear" w:color="auto" w:fill="auto"/>
            <w:vAlign w:val="center"/>
            <w:hideMark/>
          </w:tcPr>
          <w:p w14:paraId="100C0B31" w14:textId="77777777" w:rsidR="00D57DCF" w:rsidRPr="007E7835" w:rsidRDefault="00F04E54"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43" w:type="dxa"/>
            <w:tcBorders>
              <w:top w:val="nil"/>
              <w:left w:val="nil"/>
              <w:bottom w:val="nil"/>
              <w:right w:val="nil"/>
            </w:tcBorders>
            <w:shd w:val="clear" w:color="auto" w:fill="auto"/>
            <w:vAlign w:val="center"/>
            <w:hideMark/>
          </w:tcPr>
          <w:p w14:paraId="39160DE0" w14:textId="77777777" w:rsidR="00D57DCF" w:rsidRPr="007E7835" w:rsidRDefault="00F04E54"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81" w:type="dxa"/>
            <w:tcBorders>
              <w:top w:val="nil"/>
              <w:left w:val="nil"/>
              <w:bottom w:val="nil"/>
              <w:right w:val="nil"/>
            </w:tcBorders>
            <w:shd w:val="clear" w:color="auto" w:fill="auto"/>
            <w:noWrap/>
            <w:vAlign w:val="center"/>
            <w:hideMark/>
          </w:tcPr>
          <w:p w14:paraId="1E1F1142"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(117.093,33)</w:t>
            </w:r>
          </w:p>
        </w:tc>
      </w:tr>
      <w:tr w:rsidR="00D57DCF" w:rsidRPr="007E7835" w14:paraId="475DE29C" w14:textId="77777777" w:rsidTr="007E7835">
        <w:tblPrEx>
          <w:jc w:val="center"/>
        </w:tblPrEx>
        <w:trPr>
          <w:trHeight w:val="255"/>
          <w:jc w:val="center"/>
        </w:trPr>
        <w:tc>
          <w:tcPr>
            <w:tcW w:w="2436" w:type="dxa"/>
            <w:tcBorders>
              <w:top w:val="nil"/>
              <w:left w:val="nil"/>
              <w:bottom w:val="nil"/>
              <w:right w:val="nil"/>
            </w:tcBorders>
            <w:shd w:val="clear" w:color="auto" w:fill="auto"/>
            <w:vAlign w:val="center"/>
            <w:hideMark/>
          </w:tcPr>
          <w:p w14:paraId="1676F0B9"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Instalaciones técnicas</w:t>
            </w:r>
          </w:p>
        </w:tc>
        <w:tc>
          <w:tcPr>
            <w:tcW w:w="1279" w:type="dxa"/>
            <w:tcBorders>
              <w:top w:val="nil"/>
              <w:left w:val="nil"/>
              <w:bottom w:val="nil"/>
              <w:right w:val="nil"/>
            </w:tcBorders>
            <w:shd w:val="clear" w:color="auto" w:fill="auto"/>
            <w:noWrap/>
            <w:vAlign w:val="center"/>
            <w:hideMark/>
          </w:tcPr>
          <w:p w14:paraId="6BFDA55F"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(29.027,04)</w:t>
            </w:r>
          </w:p>
        </w:tc>
        <w:tc>
          <w:tcPr>
            <w:tcW w:w="1246" w:type="dxa"/>
            <w:tcBorders>
              <w:top w:val="nil"/>
              <w:left w:val="nil"/>
              <w:bottom w:val="nil"/>
              <w:right w:val="nil"/>
            </w:tcBorders>
            <w:shd w:val="clear" w:color="auto" w:fill="auto"/>
            <w:noWrap/>
            <w:vAlign w:val="center"/>
            <w:hideMark/>
          </w:tcPr>
          <w:p w14:paraId="7CBE283E"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(2.524,28)</w:t>
            </w:r>
          </w:p>
        </w:tc>
        <w:tc>
          <w:tcPr>
            <w:tcW w:w="1237" w:type="dxa"/>
            <w:tcBorders>
              <w:top w:val="nil"/>
              <w:left w:val="nil"/>
              <w:bottom w:val="nil"/>
              <w:right w:val="nil"/>
            </w:tcBorders>
            <w:shd w:val="clear" w:color="auto" w:fill="auto"/>
            <w:vAlign w:val="center"/>
            <w:hideMark/>
          </w:tcPr>
          <w:p w14:paraId="261AC0BF" w14:textId="77777777" w:rsidR="00D57DCF" w:rsidRPr="007E7835" w:rsidRDefault="00F04E54"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43" w:type="dxa"/>
            <w:tcBorders>
              <w:top w:val="nil"/>
              <w:left w:val="nil"/>
              <w:bottom w:val="nil"/>
              <w:right w:val="nil"/>
            </w:tcBorders>
            <w:shd w:val="clear" w:color="auto" w:fill="auto"/>
            <w:vAlign w:val="center"/>
            <w:hideMark/>
          </w:tcPr>
          <w:p w14:paraId="6B611A5A" w14:textId="77777777" w:rsidR="00D57DCF" w:rsidRPr="007E7835" w:rsidRDefault="00F04E54"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81" w:type="dxa"/>
            <w:tcBorders>
              <w:top w:val="nil"/>
              <w:left w:val="nil"/>
              <w:bottom w:val="nil"/>
              <w:right w:val="nil"/>
            </w:tcBorders>
            <w:shd w:val="clear" w:color="auto" w:fill="auto"/>
            <w:noWrap/>
            <w:vAlign w:val="center"/>
            <w:hideMark/>
          </w:tcPr>
          <w:p w14:paraId="073CED07"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(31.551,32)</w:t>
            </w:r>
          </w:p>
        </w:tc>
      </w:tr>
      <w:tr w:rsidR="00D57DCF" w:rsidRPr="007E7835" w14:paraId="0892D359" w14:textId="77777777" w:rsidTr="007E7835">
        <w:tblPrEx>
          <w:jc w:val="center"/>
        </w:tblPrEx>
        <w:trPr>
          <w:trHeight w:val="255"/>
          <w:jc w:val="center"/>
        </w:trPr>
        <w:tc>
          <w:tcPr>
            <w:tcW w:w="2436" w:type="dxa"/>
            <w:tcBorders>
              <w:top w:val="nil"/>
              <w:left w:val="nil"/>
              <w:bottom w:val="nil"/>
              <w:right w:val="nil"/>
            </w:tcBorders>
            <w:shd w:val="clear" w:color="auto" w:fill="auto"/>
            <w:vAlign w:val="center"/>
            <w:hideMark/>
          </w:tcPr>
          <w:p w14:paraId="77CB55EE"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Mobiliario</w:t>
            </w:r>
          </w:p>
        </w:tc>
        <w:tc>
          <w:tcPr>
            <w:tcW w:w="1279" w:type="dxa"/>
            <w:tcBorders>
              <w:top w:val="nil"/>
              <w:left w:val="nil"/>
              <w:bottom w:val="nil"/>
              <w:right w:val="nil"/>
            </w:tcBorders>
            <w:shd w:val="clear" w:color="auto" w:fill="auto"/>
            <w:noWrap/>
            <w:vAlign w:val="center"/>
            <w:hideMark/>
          </w:tcPr>
          <w:p w14:paraId="4EAC94CE"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(285.468,97)</w:t>
            </w:r>
          </w:p>
        </w:tc>
        <w:tc>
          <w:tcPr>
            <w:tcW w:w="1246" w:type="dxa"/>
            <w:tcBorders>
              <w:top w:val="nil"/>
              <w:left w:val="nil"/>
              <w:bottom w:val="nil"/>
              <w:right w:val="nil"/>
            </w:tcBorders>
            <w:shd w:val="clear" w:color="auto" w:fill="auto"/>
            <w:noWrap/>
            <w:vAlign w:val="center"/>
            <w:hideMark/>
          </w:tcPr>
          <w:p w14:paraId="4DD57ABA"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(16.676,11)</w:t>
            </w:r>
          </w:p>
        </w:tc>
        <w:tc>
          <w:tcPr>
            <w:tcW w:w="1237" w:type="dxa"/>
            <w:tcBorders>
              <w:top w:val="nil"/>
              <w:left w:val="nil"/>
              <w:bottom w:val="nil"/>
              <w:right w:val="nil"/>
            </w:tcBorders>
            <w:shd w:val="clear" w:color="auto" w:fill="auto"/>
            <w:vAlign w:val="center"/>
            <w:hideMark/>
          </w:tcPr>
          <w:p w14:paraId="11D20DE3" w14:textId="77777777" w:rsidR="00D57DCF" w:rsidRPr="007E7835" w:rsidRDefault="00F04E54"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43" w:type="dxa"/>
            <w:tcBorders>
              <w:top w:val="nil"/>
              <w:left w:val="nil"/>
              <w:bottom w:val="nil"/>
              <w:right w:val="nil"/>
            </w:tcBorders>
            <w:shd w:val="clear" w:color="auto" w:fill="auto"/>
            <w:vAlign w:val="center"/>
            <w:hideMark/>
          </w:tcPr>
          <w:p w14:paraId="426B688C" w14:textId="77777777" w:rsidR="00D57DCF" w:rsidRPr="007E7835" w:rsidRDefault="00F04E54"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81" w:type="dxa"/>
            <w:tcBorders>
              <w:top w:val="nil"/>
              <w:left w:val="nil"/>
              <w:bottom w:val="nil"/>
              <w:right w:val="nil"/>
            </w:tcBorders>
            <w:shd w:val="clear" w:color="auto" w:fill="auto"/>
            <w:noWrap/>
            <w:vAlign w:val="center"/>
            <w:hideMark/>
          </w:tcPr>
          <w:p w14:paraId="2D96ADB5"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(302.145,08)</w:t>
            </w:r>
          </w:p>
        </w:tc>
      </w:tr>
      <w:tr w:rsidR="00D57DCF" w:rsidRPr="007E7835" w14:paraId="6F951D1A" w14:textId="77777777" w:rsidTr="007E7835">
        <w:tblPrEx>
          <w:jc w:val="center"/>
        </w:tblPrEx>
        <w:trPr>
          <w:trHeight w:val="255"/>
          <w:jc w:val="center"/>
        </w:trPr>
        <w:tc>
          <w:tcPr>
            <w:tcW w:w="2436" w:type="dxa"/>
            <w:tcBorders>
              <w:top w:val="nil"/>
              <w:left w:val="nil"/>
              <w:bottom w:val="nil"/>
              <w:right w:val="nil"/>
            </w:tcBorders>
            <w:shd w:val="clear" w:color="auto" w:fill="auto"/>
            <w:vAlign w:val="center"/>
            <w:hideMark/>
          </w:tcPr>
          <w:p w14:paraId="03C2A19A"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Otro inmovilizado</w:t>
            </w:r>
          </w:p>
        </w:tc>
        <w:tc>
          <w:tcPr>
            <w:tcW w:w="1279" w:type="dxa"/>
            <w:tcBorders>
              <w:top w:val="nil"/>
              <w:left w:val="nil"/>
              <w:bottom w:val="single" w:sz="4" w:space="0" w:color="auto"/>
              <w:right w:val="nil"/>
            </w:tcBorders>
            <w:shd w:val="clear" w:color="auto" w:fill="auto"/>
            <w:noWrap/>
            <w:vAlign w:val="center"/>
            <w:hideMark/>
          </w:tcPr>
          <w:p w14:paraId="5CBE411F"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(256.865,50)</w:t>
            </w:r>
          </w:p>
        </w:tc>
        <w:tc>
          <w:tcPr>
            <w:tcW w:w="1246" w:type="dxa"/>
            <w:tcBorders>
              <w:top w:val="nil"/>
              <w:left w:val="nil"/>
              <w:bottom w:val="single" w:sz="4" w:space="0" w:color="auto"/>
              <w:right w:val="nil"/>
            </w:tcBorders>
            <w:shd w:val="clear" w:color="auto" w:fill="auto"/>
            <w:noWrap/>
            <w:vAlign w:val="center"/>
            <w:hideMark/>
          </w:tcPr>
          <w:p w14:paraId="09D53A9A"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(15.691,92)</w:t>
            </w:r>
          </w:p>
        </w:tc>
        <w:tc>
          <w:tcPr>
            <w:tcW w:w="1237" w:type="dxa"/>
            <w:tcBorders>
              <w:top w:val="nil"/>
              <w:left w:val="nil"/>
              <w:bottom w:val="nil"/>
              <w:right w:val="nil"/>
            </w:tcBorders>
            <w:shd w:val="clear" w:color="auto" w:fill="auto"/>
            <w:vAlign w:val="center"/>
            <w:hideMark/>
          </w:tcPr>
          <w:p w14:paraId="5435CE7B" w14:textId="77777777" w:rsidR="00D57DCF" w:rsidRPr="007E7835" w:rsidRDefault="00F04E54"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43" w:type="dxa"/>
            <w:tcBorders>
              <w:top w:val="nil"/>
              <w:left w:val="nil"/>
              <w:bottom w:val="nil"/>
              <w:right w:val="nil"/>
            </w:tcBorders>
            <w:shd w:val="clear" w:color="auto" w:fill="auto"/>
            <w:vAlign w:val="center"/>
            <w:hideMark/>
          </w:tcPr>
          <w:p w14:paraId="2F3F28CA" w14:textId="77777777" w:rsidR="00D57DCF" w:rsidRPr="007E7835" w:rsidRDefault="00F04E54"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81" w:type="dxa"/>
            <w:tcBorders>
              <w:top w:val="nil"/>
              <w:left w:val="nil"/>
              <w:bottom w:val="single" w:sz="4" w:space="0" w:color="auto"/>
              <w:right w:val="nil"/>
            </w:tcBorders>
            <w:shd w:val="clear" w:color="auto" w:fill="auto"/>
            <w:noWrap/>
            <w:vAlign w:val="center"/>
            <w:hideMark/>
          </w:tcPr>
          <w:p w14:paraId="250C9AA3"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(272.557,42)</w:t>
            </w:r>
          </w:p>
        </w:tc>
      </w:tr>
      <w:tr w:rsidR="00D57DCF" w:rsidRPr="007E7835" w14:paraId="2B9EFD0A" w14:textId="77777777" w:rsidTr="00352C5B">
        <w:trPr>
          <w:trHeight w:val="255"/>
        </w:trPr>
        <w:tc>
          <w:tcPr>
            <w:tcW w:w="2436" w:type="dxa"/>
            <w:tcBorders>
              <w:top w:val="nil"/>
              <w:left w:val="nil"/>
              <w:bottom w:val="nil"/>
              <w:right w:val="nil"/>
            </w:tcBorders>
            <w:shd w:val="clear" w:color="auto" w:fill="auto"/>
            <w:vAlign w:val="center"/>
            <w:hideMark/>
          </w:tcPr>
          <w:p w14:paraId="468A6FFF"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1279" w:type="dxa"/>
            <w:tcBorders>
              <w:top w:val="nil"/>
              <w:left w:val="nil"/>
              <w:bottom w:val="nil"/>
              <w:right w:val="nil"/>
            </w:tcBorders>
            <w:shd w:val="clear" w:color="auto" w:fill="auto"/>
            <w:vAlign w:val="center"/>
            <w:hideMark/>
          </w:tcPr>
          <w:p w14:paraId="47F765B9" w14:textId="77777777" w:rsidR="00D57DCF" w:rsidRPr="007E7835" w:rsidRDefault="00352C5B"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w:t>
            </w:r>
            <w:r w:rsidR="00D57DCF" w:rsidRPr="007E7835">
              <w:rPr>
                <w:rFonts w:eastAsia="Times New Roman"/>
                <w:b/>
                <w:bCs/>
                <w:sz w:val="16"/>
                <w:szCs w:val="16"/>
                <w:bdr w:val="none" w:sz="0" w:space="0" w:color="auto"/>
                <w:lang w:eastAsia="es-ES"/>
              </w:rPr>
              <w:t>630.211,60</w:t>
            </w:r>
            <w:r w:rsidRPr="007E7835">
              <w:rPr>
                <w:rFonts w:eastAsia="Times New Roman"/>
                <w:b/>
                <w:bCs/>
                <w:sz w:val="16"/>
                <w:szCs w:val="16"/>
                <w:bdr w:val="none" w:sz="0" w:space="0" w:color="auto"/>
                <w:lang w:eastAsia="es-ES"/>
              </w:rPr>
              <w:t>)</w:t>
            </w:r>
          </w:p>
        </w:tc>
        <w:tc>
          <w:tcPr>
            <w:tcW w:w="1246" w:type="dxa"/>
            <w:tcBorders>
              <w:top w:val="nil"/>
              <w:left w:val="nil"/>
              <w:bottom w:val="nil"/>
              <w:right w:val="nil"/>
            </w:tcBorders>
            <w:shd w:val="clear" w:color="auto" w:fill="auto"/>
            <w:vAlign w:val="center"/>
            <w:hideMark/>
          </w:tcPr>
          <w:p w14:paraId="79064D1C" w14:textId="77777777" w:rsidR="00D57DCF" w:rsidRPr="007E7835" w:rsidRDefault="00352C5B"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w:t>
            </w:r>
            <w:r w:rsidR="00D57DCF" w:rsidRPr="007E7835">
              <w:rPr>
                <w:rFonts w:eastAsia="Times New Roman"/>
                <w:b/>
                <w:bCs/>
                <w:sz w:val="16"/>
                <w:szCs w:val="16"/>
                <w:bdr w:val="none" w:sz="0" w:space="0" w:color="auto"/>
                <w:lang w:eastAsia="es-ES"/>
              </w:rPr>
              <w:t>93.135,55</w:t>
            </w:r>
            <w:r w:rsidRPr="007E7835">
              <w:rPr>
                <w:rFonts w:eastAsia="Times New Roman"/>
                <w:b/>
                <w:bCs/>
                <w:sz w:val="16"/>
                <w:szCs w:val="16"/>
                <w:bdr w:val="none" w:sz="0" w:space="0" w:color="auto"/>
                <w:lang w:eastAsia="es-ES"/>
              </w:rPr>
              <w:t>)</w:t>
            </w:r>
          </w:p>
        </w:tc>
        <w:tc>
          <w:tcPr>
            <w:tcW w:w="1237" w:type="dxa"/>
            <w:tcBorders>
              <w:top w:val="single" w:sz="4" w:space="0" w:color="auto"/>
              <w:left w:val="nil"/>
              <w:bottom w:val="nil"/>
              <w:right w:val="nil"/>
            </w:tcBorders>
            <w:shd w:val="clear" w:color="auto" w:fill="auto"/>
            <w:vAlign w:val="center"/>
            <w:hideMark/>
          </w:tcPr>
          <w:p w14:paraId="01C92263" w14:textId="3524C3AC" w:rsidR="00D57DCF" w:rsidRPr="007E7835" w:rsidRDefault="008A1827"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w:t>
            </w:r>
            <w:r w:rsidR="00D57DCF" w:rsidRPr="007E7835">
              <w:rPr>
                <w:rFonts w:eastAsia="Times New Roman"/>
                <w:b/>
                <w:bCs/>
                <w:sz w:val="16"/>
                <w:szCs w:val="16"/>
                <w:bdr w:val="none" w:sz="0" w:space="0" w:color="auto"/>
                <w:lang w:eastAsia="es-ES"/>
              </w:rPr>
              <w:t> </w:t>
            </w:r>
          </w:p>
        </w:tc>
        <w:tc>
          <w:tcPr>
            <w:tcW w:w="1243" w:type="dxa"/>
            <w:tcBorders>
              <w:top w:val="single" w:sz="4" w:space="0" w:color="auto"/>
              <w:left w:val="nil"/>
              <w:bottom w:val="nil"/>
              <w:right w:val="nil"/>
            </w:tcBorders>
            <w:shd w:val="clear" w:color="auto" w:fill="auto"/>
            <w:vAlign w:val="center"/>
            <w:hideMark/>
          </w:tcPr>
          <w:p w14:paraId="1C38E325" w14:textId="615706C5" w:rsidR="00D57DCF" w:rsidRPr="007E7835" w:rsidRDefault="008A1827"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w:t>
            </w:r>
            <w:r w:rsidR="00D57DCF" w:rsidRPr="007E7835">
              <w:rPr>
                <w:rFonts w:eastAsia="Times New Roman"/>
                <w:b/>
                <w:bCs/>
                <w:sz w:val="16"/>
                <w:szCs w:val="16"/>
                <w:bdr w:val="none" w:sz="0" w:space="0" w:color="auto"/>
                <w:lang w:eastAsia="es-ES"/>
              </w:rPr>
              <w:t> </w:t>
            </w:r>
          </w:p>
        </w:tc>
        <w:tc>
          <w:tcPr>
            <w:tcW w:w="1281" w:type="dxa"/>
            <w:tcBorders>
              <w:top w:val="nil"/>
              <w:left w:val="nil"/>
              <w:bottom w:val="nil"/>
              <w:right w:val="nil"/>
            </w:tcBorders>
            <w:shd w:val="clear" w:color="auto" w:fill="auto"/>
            <w:vAlign w:val="center"/>
            <w:hideMark/>
          </w:tcPr>
          <w:p w14:paraId="4D6EB83E" w14:textId="77777777" w:rsidR="00D57DCF" w:rsidRPr="007E7835" w:rsidRDefault="00352C5B"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w:t>
            </w:r>
            <w:r w:rsidR="00D57DCF" w:rsidRPr="007E7835">
              <w:rPr>
                <w:rFonts w:eastAsia="Times New Roman"/>
                <w:b/>
                <w:bCs/>
                <w:sz w:val="16"/>
                <w:szCs w:val="16"/>
                <w:bdr w:val="none" w:sz="0" w:space="0" w:color="auto"/>
                <w:lang w:eastAsia="es-ES"/>
              </w:rPr>
              <w:t>723.347,15</w:t>
            </w:r>
            <w:r w:rsidRPr="007E7835">
              <w:rPr>
                <w:rFonts w:eastAsia="Times New Roman"/>
                <w:b/>
                <w:bCs/>
                <w:sz w:val="16"/>
                <w:szCs w:val="16"/>
                <w:bdr w:val="none" w:sz="0" w:space="0" w:color="auto"/>
                <w:lang w:eastAsia="es-ES"/>
              </w:rPr>
              <w:t>)</w:t>
            </w:r>
          </w:p>
        </w:tc>
      </w:tr>
      <w:tr w:rsidR="00D57DCF" w:rsidRPr="007E7835" w14:paraId="3834F88C" w14:textId="77777777" w:rsidTr="00352C5B">
        <w:trPr>
          <w:trHeight w:val="243"/>
        </w:trPr>
        <w:tc>
          <w:tcPr>
            <w:tcW w:w="2436" w:type="dxa"/>
            <w:tcBorders>
              <w:top w:val="single" w:sz="4" w:space="0" w:color="auto"/>
              <w:left w:val="nil"/>
              <w:bottom w:val="single" w:sz="4" w:space="0" w:color="auto"/>
              <w:right w:val="nil"/>
            </w:tcBorders>
            <w:shd w:val="clear" w:color="auto" w:fill="auto"/>
            <w:vAlign w:val="center"/>
            <w:hideMark/>
          </w:tcPr>
          <w:p w14:paraId="0D5E2C4C"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Valor neto contable</w:t>
            </w:r>
          </w:p>
        </w:tc>
        <w:tc>
          <w:tcPr>
            <w:tcW w:w="1279" w:type="dxa"/>
            <w:tcBorders>
              <w:top w:val="single" w:sz="4" w:space="0" w:color="auto"/>
              <w:left w:val="nil"/>
              <w:bottom w:val="single" w:sz="4" w:space="0" w:color="auto"/>
              <w:right w:val="nil"/>
            </w:tcBorders>
            <w:shd w:val="clear" w:color="auto" w:fill="auto"/>
            <w:vAlign w:val="center"/>
            <w:hideMark/>
          </w:tcPr>
          <w:p w14:paraId="70D613E8"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461.356,31</w:t>
            </w:r>
          </w:p>
        </w:tc>
        <w:tc>
          <w:tcPr>
            <w:tcW w:w="1246" w:type="dxa"/>
            <w:tcBorders>
              <w:top w:val="single" w:sz="4" w:space="0" w:color="auto"/>
              <w:left w:val="nil"/>
              <w:bottom w:val="single" w:sz="4" w:space="0" w:color="auto"/>
              <w:right w:val="nil"/>
            </w:tcBorders>
            <w:shd w:val="clear" w:color="auto" w:fill="auto"/>
            <w:vAlign w:val="center"/>
            <w:hideMark/>
          </w:tcPr>
          <w:p w14:paraId="5FC6A33D"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1237" w:type="dxa"/>
            <w:tcBorders>
              <w:top w:val="single" w:sz="4" w:space="0" w:color="auto"/>
              <w:left w:val="nil"/>
              <w:bottom w:val="single" w:sz="4" w:space="0" w:color="auto"/>
              <w:right w:val="nil"/>
            </w:tcBorders>
            <w:shd w:val="clear" w:color="auto" w:fill="auto"/>
            <w:vAlign w:val="center"/>
            <w:hideMark/>
          </w:tcPr>
          <w:p w14:paraId="62715405"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1243" w:type="dxa"/>
            <w:tcBorders>
              <w:top w:val="single" w:sz="4" w:space="0" w:color="auto"/>
              <w:left w:val="nil"/>
              <w:bottom w:val="single" w:sz="4" w:space="0" w:color="auto"/>
              <w:right w:val="nil"/>
            </w:tcBorders>
            <w:shd w:val="clear" w:color="auto" w:fill="auto"/>
            <w:vAlign w:val="center"/>
            <w:hideMark/>
          </w:tcPr>
          <w:p w14:paraId="30B11D22"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1281" w:type="dxa"/>
            <w:tcBorders>
              <w:top w:val="single" w:sz="4" w:space="0" w:color="auto"/>
              <w:left w:val="nil"/>
              <w:bottom w:val="single" w:sz="4" w:space="0" w:color="auto"/>
              <w:right w:val="nil"/>
            </w:tcBorders>
            <w:shd w:val="clear" w:color="auto" w:fill="auto"/>
            <w:vAlign w:val="center"/>
            <w:hideMark/>
          </w:tcPr>
          <w:p w14:paraId="15B7689C"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422.194,35</w:t>
            </w:r>
          </w:p>
        </w:tc>
      </w:tr>
    </w:tbl>
    <w:p w14:paraId="632FDE76" w14:textId="77777777" w:rsidR="00AE6657" w:rsidRDefault="00AE6657" w:rsidP="00F5041C">
      <w:pPr>
        <w:keepNext/>
        <w:keepLines/>
        <w:widowControl w:val="0"/>
        <w:spacing w:before="200" w:after="120" w:line="276" w:lineRule="auto"/>
        <w:jc w:val="both"/>
        <w:rPr>
          <w:sz w:val="20"/>
          <w:szCs w:val="22"/>
        </w:rPr>
      </w:pPr>
      <w:r w:rsidRPr="007E7835">
        <w:rPr>
          <w:sz w:val="20"/>
          <w:szCs w:val="22"/>
        </w:rPr>
        <w:t xml:space="preserve">Las altas del ejercicio 2020 se corresponden principalmente a la compra de equipos para procesos de información y mobiliario para adaptar sus oficinas a las medidas establecidas </w:t>
      </w:r>
      <w:proofErr w:type="gramStart"/>
      <w:r w:rsidRPr="007E7835">
        <w:rPr>
          <w:sz w:val="20"/>
          <w:szCs w:val="22"/>
        </w:rPr>
        <w:t>en relación al</w:t>
      </w:r>
      <w:proofErr w:type="gramEnd"/>
      <w:r w:rsidRPr="007E7835">
        <w:rPr>
          <w:sz w:val="20"/>
          <w:szCs w:val="22"/>
        </w:rPr>
        <w:t xml:space="preserve"> Covid-19.</w:t>
      </w:r>
    </w:p>
    <w:p w14:paraId="3E763946" w14:textId="77777777" w:rsidR="006220A2" w:rsidRDefault="006220A2" w:rsidP="00F5041C">
      <w:pPr>
        <w:keepNext/>
        <w:keepLines/>
        <w:widowControl w:val="0"/>
        <w:spacing w:before="200" w:after="120" w:line="276" w:lineRule="auto"/>
        <w:jc w:val="both"/>
        <w:rPr>
          <w:sz w:val="20"/>
          <w:szCs w:val="22"/>
        </w:rPr>
      </w:pPr>
      <w:r w:rsidRPr="0083433F">
        <w:rPr>
          <w:sz w:val="20"/>
          <w:szCs w:val="22"/>
        </w:rPr>
        <w:t>El detalle y movimiento de las partidas incluidas en “Inmovilizado material” en el ejercicio 201</w:t>
      </w:r>
      <w:r w:rsidR="008B575B">
        <w:rPr>
          <w:sz w:val="20"/>
          <w:szCs w:val="22"/>
        </w:rPr>
        <w:t>9</w:t>
      </w:r>
      <w:r w:rsidR="00BE5DE6" w:rsidRPr="0083433F">
        <w:rPr>
          <w:sz w:val="20"/>
          <w:szCs w:val="22"/>
        </w:rPr>
        <w:t xml:space="preserve"> es el </w:t>
      </w:r>
      <w:r w:rsidRPr="0083433F">
        <w:rPr>
          <w:sz w:val="20"/>
          <w:szCs w:val="22"/>
        </w:rPr>
        <w:t>siguiente:</w:t>
      </w:r>
    </w:p>
    <w:tbl>
      <w:tblPr>
        <w:tblW w:w="5104" w:type="pct"/>
        <w:tblCellMar>
          <w:left w:w="70" w:type="dxa"/>
          <w:right w:w="70" w:type="dxa"/>
        </w:tblCellMar>
        <w:tblLook w:val="04A0" w:firstRow="1" w:lastRow="0" w:firstColumn="1" w:lastColumn="0" w:noHBand="0" w:noVBand="1"/>
      </w:tblPr>
      <w:tblGrid>
        <w:gridCol w:w="2385"/>
        <w:gridCol w:w="1270"/>
        <w:gridCol w:w="1269"/>
        <w:gridCol w:w="1269"/>
        <w:gridCol w:w="1269"/>
        <w:gridCol w:w="1269"/>
        <w:gridCol w:w="233"/>
      </w:tblGrid>
      <w:tr w:rsidR="00D57DCF" w:rsidRPr="007E7835" w14:paraId="2F30B9BA" w14:textId="77777777" w:rsidTr="00D57DCF">
        <w:trPr>
          <w:trHeight w:val="227"/>
        </w:trPr>
        <w:tc>
          <w:tcPr>
            <w:tcW w:w="1330" w:type="pct"/>
            <w:tcBorders>
              <w:top w:val="single" w:sz="4" w:space="0" w:color="auto"/>
              <w:left w:val="nil"/>
              <w:bottom w:val="nil"/>
              <w:right w:val="nil"/>
            </w:tcBorders>
            <w:shd w:val="clear" w:color="auto" w:fill="auto"/>
            <w:vAlign w:val="bottom"/>
            <w:hideMark/>
          </w:tcPr>
          <w:p w14:paraId="587FF531"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w:t>
            </w:r>
          </w:p>
        </w:tc>
        <w:tc>
          <w:tcPr>
            <w:tcW w:w="3670" w:type="pct"/>
            <w:gridSpan w:val="6"/>
            <w:tcBorders>
              <w:top w:val="single" w:sz="4" w:space="0" w:color="auto"/>
              <w:left w:val="nil"/>
              <w:bottom w:val="single" w:sz="4" w:space="0" w:color="auto"/>
              <w:right w:val="nil"/>
            </w:tcBorders>
            <w:shd w:val="clear" w:color="auto" w:fill="auto"/>
            <w:vAlign w:val="bottom"/>
            <w:hideMark/>
          </w:tcPr>
          <w:p w14:paraId="3FEE2C92" w14:textId="77777777" w:rsidR="00D57DCF" w:rsidRPr="007E7835" w:rsidRDefault="00D57DCF" w:rsidP="00D57DC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Euros</w:t>
            </w:r>
          </w:p>
        </w:tc>
      </w:tr>
      <w:tr w:rsidR="007F2865" w:rsidRPr="007E7835" w14:paraId="65D31F4F" w14:textId="77777777" w:rsidTr="00D57DCF">
        <w:trPr>
          <w:gridAfter w:val="1"/>
          <w:wAfter w:w="130" w:type="pct"/>
          <w:trHeight w:val="397"/>
        </w:trPr>
        <w:tc>
          <w:tcPr>
            <w:tcW w:w="1330" w:type="pct"/>
            <w:tcBorders>
              <w:top w:val="nil"/>
              <w:left w:val="nil"/>
              <w:bottom w:val="single" w:sz="4" w:space="0" w:color="auto"/>
              <w:right w:val="nil"/>
            </w:tcBorders>
            <w:shd w:val="clear" w:color="auto" w:fill="auto"/>
            <w:vAlign w:val="bottom"/>
            <w:hideMark/>
          </w:tcPr>
          <w:p w14:paraId="7B51E27E"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w:t>
            </w:r>
          </w:p>
        </w:tc>
        <w:tc>
          <w:tcPr>
            <w:tcW w:w="708" w:type="pct"/>
            <w:tcBorders>
              <w:top w:val="nil"/>
              <w:left w:val="nil"/>
              <w:bottom w:val="single" w:sz="4" w:space="0" w:color="auto"/>
              <w:right w:val="nil"/>
            </w:tcBorders>
            <w:shd w:val="clear" w:color="auto" w:fill="auto"/>
            <w:vAlign w:val="bottom"/>
            <w:hideMark/>
          </w:tcPr>
          <w:p w14:paraId="0F6AF862" w14:textId="00F988F2"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Saldo al </w:t>
            </w:r>
            <w:r w:rsidR="00C44A46">
              <w:rPr>
                <w:rFonts w:eastAsia="Times New Roman"/>
                <w:b/>
                <w:bCs/>
                <w:sz w:val="16"/>
                <w:szCs w:val="16"/>
                <w:bdr w:val="none" w:sz="0" w:space="0" w:color="auto"/>
                <w:lang w:eastAsia="es-ES"/>
              </w:rPr>
              <w:t>01/01/2019</w:t>
            </w:r>
          </w:p>
        </w:tc>
        <w:tc>
          <w:tcPr>
            <w:tcW w:w="708" w:type="pct"/>
            <w:tcBorders>
              <w:top w:val="nil"/>
              <w:left w:val="nil"/>
              <w:bottom w:val="single" w:sz="4" w:space="0" w:color="auto"/>
              <w:right w:val="nil"/>
            </w:tcBorders>
            <w:shd w:val="clear" w:color="auto" w:fill="auto"/>
            <w:vAlign w:val="bottom"/>
            <w:hideMark/>
          </w:tcPr>
          <w:p w14:paraId="15C77DC7"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Altas</w:t>
            </w:r>
          </w:p>
        </w:tc>
        <w:tc>
          <w:tcPr>
            <w:tcW w:w="708" w:type="pct"/>
            <w:tcBorders>
              <w:top w:val="nil"/>
              <w:left w:val="nil"/>
              <w:bottom w:val="single" w:sz="4" w:space="0" w:color="auto"/>
              <w:right w:val="nil"/>
            </w:tcBorders>
            <w:shd w:val="clear" w:color="auto" w:fill="auto"/>
            <w:vAlign w:val="bottom"/>
            <w:hideMark/>
          </w:tcPr>
          <w:p w14:paraId="2130FB49"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Bajas</w:t>
            </w:r>
          </w:p>
        </w:tc>
        <w:tc>
          <w:tcPr>
            <w:tcW w:w="708" w:type="pct"/>
            <w:tcBorders>
              <w:top w:val="nil"/>
              <w:left w:val="nil"/>
              <w:bottom w:val="single" w:sz="4" w:space="0" w:color="auto"/>
              <w:right w:val="nil"/>
            </w:tcBorders>
            <w:shd w:val="clear" w:color="auto" w:fill="auto"/>
            <w:vAlign w:val="bottom"/>
            <w:hideMark/>
          </w:tcPr>
          <w:p w14:paraId="6F24D7A3"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Traspasos</w:t>
            </w:r>
          </w:p>
        </w:tc>
        <w:tc>
          <w:tcPr>
            <w:tcW w:w="708" w:type="pct"/>
            <w:tcBorders>
              <w:top w:val="nil"/>
              <w:left w:val="nil"/>
              <w:bottom w:val="single" w:sz="4" w:space="0" w:color="auto"/>
              <w:right w:val="nil"/>
            </w:tcBorders>
            <w:shd w:val="clear" w:color="auto" w:fill="auto"/>
            <w:vAlign w:val="bottom"/>
            <w:hideMark/>
          </w:tcPr>
          <w:p w14:paraId="73718A4A"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Saldo al 31/12/2019</w:t>
            </w:r>
          </w:p>
        </w:tc>
      </w:tr>
      <w:tr w:rsidR="007F2865" w:rsidRPr="007E7835" w14:paraId="7BB48B55" w14:textId="77777777" w:rsidTr="00D57DCF">
        <w:trPr>
          <w:gridAfter w:val="1"/>
          <w:wAfter w:w="130" w:type="pct"/>
          <w:trHeight w:val="240"/>
        </w:trPr>
        <w:tc>
          <w:tcPr>
            <w:tcW w:w="1330" w:type="pct"/>
            <w:tcBorders>
              <w:top w:val="nil"/>
              <w:left w:val="nil"/>
              <w:bottom w:val="nil"/>
              <w:right w:val="nil"/>
            </w:tcBorders>
            <w:shd w:val="clear" w:color="auto" w:fill="auto"/>
            <w:vAlign w:val="center"/>
            <w:hideMark/>
          </w:tcPr>
          <w:p w14:paraId="6F64FF39"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Coste</w:t>
            </w:r>
          </w:p>
        </w:tc>
        <w:tc>
          <w:tcPr>
            <w:tcW w:w="708" w:type="pct"/>
            <w:tcBorders>
              <w:top w:val="nil"/>
              <w:left w:val="nil"/>
              <w:bottom w:val="nil"/>
              <w:right w:val="nil"/>
            </w:tcBorders>
            <w:shd w:val="clear" w:color="auto" w:fill="auto"/>
            <w:vAlign w:val="center"/>
            <w:hideMark/>
          </w:tcPr>
          <w:p w14:paraId="10A032A2"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708" w:type="pct"/>
            <w:tcBorders>
              <w:top w:val="nil"/>
              <w:left w:val="nil"/>
              <w:bottom w:val="nil"/>
              <w:right w:val="nil"/>
            </w:tcBorders>
            <w:shd w:val="clear" w:color="auto" w:fill="auto"/>
            <w:vAlign w:val="center"/>
            <w:hideMark/>
          </w:tcPr>
          <w:p w14:paraId="6CC32D51"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6"/>
                <w:szCs w:val="16"/>
                <w:bdr w:val="none" w:sz="0" w:space="0" w:color="auto"/>
                <w:lang w:eastAsia="es-ES"/>
              </w:rPr>
            </w:pPr>
          </w:p>
        </w:tc>
        <w:tc>
          <w:tcPr>
            <w:tcW w:w="708" w:type="pct"/>
            <w:tcBorders>
              <w:top w:val="nil"/>
              <w:left w:val="nil"/>
              <w:bottom w:val="nil"/>
              <w:right w:val="nil"/>
            </w:tcBorders>
            <w:shd w:val="clear" w:color="auto" w:fill="auto"/>
            <w:vAlign w:val="center"/>
            <w:hideMark/>
          </w:tcPr>
          <w:p w14:paraId="16AE6CAC"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6"/>
                <w:szCs w:val="16"/>
                <w:bdr w:val="none" w:sz="0" w:space="0" w:color="auto"/>
                <w:lang w:eastAsia="es-ES"/>
              </w:rPr>
            </w:pPr>
          </w:p>
        </w:tc>
        <w:tc>
          <w:tcPr>
            <w:tcW w:w="708" w:type="pct"/>
            <w:tcBorders>
              <w:top w:val="nil"/>
              <w:left w:val="nil"/>
              <w:bottom w:val="nil"/>
              <w:right w:val="nil"/>
            </w:tcBorders>
            <w:shd w:val="clear" w:color="auto" w:fill="auto"/>
            <w:vAlign w:val="center"/>
            <w:hideMark/>
          </w:tcPr>
          <w:p w14:paraId="3C8BB9DB"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6"/>
                <w:szCs w:val="16"/>
                <w:bdr w:val="none" w:sz="0" w:space="0" w:color="auto"/>
                <w:lang w:eastAsia="es-ES"/>
              </w:rPr>
            </w:pPr>
          </w:p>
        </w:tc>
        <w:tc>
          <w:tcPr>
            <w:tcW w:w="708" w:type="pct"/>
            <w:tcBorders>
              <w:top w:val="nil"/>
              <w:left w:val="nil"/>
              <w:bottom w:val="nil"/>
              <w:right w:val="nil"/>
            </w:tcBorders>
            <w:shd w:val="clear" w:color="auto" w:fill="auto"/>
            <w:vAlign w:val="center"/>
            <w:hideMark/>
          </w:tcPr>
          <w:p w14:paraId="5765E950"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6"/>
                <w:szCs w:val="16"/>
                <w:bdr w:val="none" w:sz="0" w:space="0" w:color="auto"/>
                <w:lang w:eastAsia="es-ES"/>
              </w:rPr>
            </w:pPr>
          </w:p>
        </w:tc>
      </w:tr>
      <w:tr w:rsidR="007F2865" w:rsidRPr="007E7835" w14:paraId="0B17C685" w14:textId="77777777" w:rsidTr="007E7835">
        <w:tblPrEx>
          <w:jc w:val="center"/>
        </w:tblPrEx>
        <w:trPr>
          <w:gridAfter w:val="1"/>
          <w:wAfter w:w="130" w:type="pct"/>
          <w:trHeight w:val="255"/>
          <w:jc w:val="center"/>
        </w:trPr>
        <w:tc>
          <w:tcPr>
            <w:tcW w:w="1330" w:type="pct"/>
            <w:tcBorders>
              <w:top w:val="nil"/>
              <w:left w:val="nil"/>
              <w:bottom w:val="nil"/>
              <w:right w:val="nil"/>
            </w:tcBorders>
            <w:shd w:val="clear" w:color="auto" w:fill="auto"/>
            <w:vAlign w:val="center"/>
            <w:hideMark/>
          </w:tcPr>
          <w:p w14:paraId="585243F3"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Construcciones</w:t>
            </w:r>
          </w:p>
        </w:tc>
        <w:tc>
          <w:tcPr>
            <w:tcW w:w="708" w:type="pct"/>
            <w:tcBorders>
              <w:top w:val="nil"/>
              <w:left w:val="nil"/>
              <w:bottom w:val="nil"/>
              <w:right w:val="nil"/>
            </w:tcBorders>
            <w:shd w:val="clear" w:color="auto" w:fill="auto"/>
            <w:vAlign w:val="center"/>
            <w:hideMark/>
          </w:tcPr>
          <w:p w14:paraId="670595B8"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536.122,64</w:t>
            </w:r>
          </w:p>
        </w:tc>
        <w:tc>
          <w:tcPr>
            <w:tcW w:w="708" w:type="pct"/>
            <w:tcBorders>
              <w:top w:val="nil"/>
              <w:left w:val="nil"/>
              <w:bottom w:val="nil"/>
              <w:right w:val="nil"/>
            </w:tcBorders>
            <w:shd w:val="clear" w:color="auto" w:fill="auto"/>
            <w:vAlign w:val="center"/>
            <w:hideMark/>
          </w:tcPr>
          <w:p w14:paraId="5C4DA8E1"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24.895,71</w:t>
            </w:r>
          </w:p>
        </w:tc>
        <w:tc>
          <w:tcPr>
            <w:tcW w:w="708" w:type="pct"/>
            <w:tcBorders>
              <w:top w:val="nil"/>
              <w:left w:val="nil"/>
              <w:bottom w:val="nil"/>
              <w:right w:val="nil"/>
            </w:tcBorders>
            <w:shd w:val="clear" w:color="auto" w:fill="auto"/>
            <w:vAlign w:val="center"/>
            <w:hideMark/>
          </w:tcPr>
          <w:p w14:paraId="2A54B54D"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(445.845,21)</w:t>
            </w:r>
          </w:p>
        </w:tc>
        <w:tc>
          <w:tcPr>
            <w:tcW w:w="708" w:type="pct"/>
            <w:tcBorders>
              <w:top w:val="nil"/>
              <w:left w:val="nil"/>
              <w:bottom w:val="nil"/>
              <w:right w:val="nil"/>
            </w:tcBorders>
            <w:shd w:val="clear" w:color="auto" w:fill="auto"/>
            <w:vAlign w:val="center"/>
            <w:hideMark/>
          </w:tcPr>
          <w:p w14:paraId="0EBC2497"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252.471,40</w:t>
            </w:r>
          </w:p>
        </w:tc>
        <w:tc>
          <w:tcPr>
            <w:tcW w:w="708" w:type="pct"/>
            <w:tcBorders>
              <w:top w:val="nil"/>
              <w:left w:val="nil"/>
              <w:bottom w:val="nil"/>
              <w:right w:val="nil"/>
            </w:tcBorders>
            <w:shd w:val="clear" w:color="auto" w:fill="auto"/>
            <w:vAlign w:val="center"/>
            <w:hideMark/>
          </w:tcPr>
          <w:p w14:paraId="62D4719F"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367.644,54</w:t>
            </w:r>
          </w:p>
        </w:tc>
      </w:tr>
      <w:tr w:rsidR="007F2865" w:rsidRPr="007E7835" w14:paraId="2B3468D0" w14:textId="77777777" w:rsidTr="007E7835">
        <w:tblPrEx>
          <w:jc w:val="center"/>
        </w:tblPrEx>
        <w:trPr>
          <w:gridAfter w:val="1"/>
          <w:wAfter w:w="130" w:type="pct"/>
          <w:trHeight w:val="255"/>
          <w:jc w:val="center"/>
        </w:trPr>
        <w:tc>
          <w:tcPr>
            <w:tcW w:w="1330" w:type="pct"/>
            <w:tcBorders>
              <w:top w:val="nil"/>
              <w:left w:val="nil"/>
              <w:bottom w:val="nil"/>
              <w:right w:val="nil"/>
            </w:tcBorders>
            <w:shd w:val="clear" w:color="auto" w:fill="auto"/>
            <w:vAlign w:val="center"/>
            <w:hideMark/>
          </w:tcPr>
          <w:p w14:paraId="2A27830E"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Instalaciones técnicas</w:t>
            </w:r>
          </w:p>
        </w:tc>
        <w:tc>
          <w:tcPr>
            <w:tcW w:w="708" w:type="pct"/>
            <w:tcBorders>
              <w:top w:val="nil"/>
              <w:left w:val="nil"/>
              <w:bottom w:val="nil"/>
              <w:right w:val="nil"/>
            </w:tcBorders>
            <w:shd w:val="clear" w:color="auto" w:fill="auto"/>
            <w:vAlign w:val="center"/>
            <w:hideMark/>
          </w:tcPr>
          <w:p w14:paraId="48DB8667"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31.551,32</w:t>
            </w:r>
          </w:p>
        </w:tc>
        <w:tc>
          <w:tcPr>
            <w:tcW w:w="708" w:type="pct"/>
            <w:tcBorders>
              <w:top w:val="nil"/>
              <w:left w:val="nil"/>
              <w:bottom w:val="nil"/>
              <w:right w:val="nil"/>
            </w:tcBorders>
            <w:shd w:val="clear" w:color="auto" w:fill="auto"/>
            <w:vAlign w:val="center"/>
            <w:hideMark/>
          </w:tcPr>
          <w:p w14:paraId="28C000D9"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14:paraId="68ED6018"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14:paraId="758C5BB2"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14:paraId="24A6B9D8"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31.551,32</w:t>
            </w:r>
          </w:p>
        </w:tc>
      </w:tr>
      <w:tr w:rsidR="007F2865" w:rsidRPr="007E7835" w14:paraId="49CBFE80" w14:textId="77777777" w:rsidTr="007E7835">
        <w:tblPrEx>
          <w:jc w:val="center"/>
        </w:tblPrEx>
        <w:trPr>
          <w:gridAfter w:val="1"/>
          <w:wAfter w:w="130" w:type="pct"/>
          <w:trHeight w:val="255"/>
          <w:jc w:val="center"/>
        </w:trPr>
        <w:tc>
          <w:tcPr>
            <w:tcW w:w="1330" w:type="pct"/>
            <w:tcBorders>
              <w:top w:val="nil"/>
              <w:left w:val="nil"/>
              <w:bottom w:val="nil"/>
              <w:right w:val="nil"/>
            </w:tcBorders>
            <w:shd w:val="clear" w:color="auto" w:fill="auto"/>
            <w:vAlign w:val="center"/>
            <w:hideMark/>
          </w:tcPr>
          <w:p w14:paraId="14A5C922"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Mobiliario</w:t>
            </w:r>
          </w:p>
        </w:tc>
        <w:tc>
          <w:tcPr>
            <w:tcW w:w="708" w:type="pct"/>
            <w:tcBorders>
              <w:top w:val="nil"/>
              <w:left w:val="nil"/>
              <w:bottom w:val="nil"/>
              <w:right w:val="nil"/>
            </w:tcBorders>
            <w:shd w:val="clear" w:color="auto" w:fill="auto"/>
            <w:vAlign w:val="center"/>
            <w:hideMark/>
          </w:tcPr>
          <w:p w14:paraId="3721E176"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309.592,67</w:t>
            </w:r>
          </w:p>
        </w:tc>
        <w:tc>
          <w:tcPr>
            <w:tcW w:w="708" w:type="pct"/>
            <w:tcBorders>
              <w:top w:val="nil"/>
              <w:left w:val="nil"/>
              <w:bottom w:val="nil"/>
              <w:right w:val="nil"/>
            </w:tcBorders>
            <w:shd w:val="clear" w:color="auto" w:fill="auto"/>
            <w:vAlign w:val="center"/>
            <w:hideMark/>
          </w:tcPr>
          <w:p w14:paraId="29D349FB"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10.440,09</w:t>
            </w:r>
          </w:p>
        </w:tc>
        <w:tc>
          <w:tcPr>
            <w:tcW w:w="708" w:type="pct"/>
            <w:tcBorders>
              <w:top w:val="nil"/>
              <w:left w:val="nil"/>
              <w:bottom w:val="nil"/>
              <w:right w:val="nil"/>
            </w:tcBorders>
            <w:shd w:val="clear" w:color="auto" w:fill="auto"/>
            <w:vAlign w:val="center"/>
            <w:hideMark/>
          </w:tcPr>
          <w:p w14:paraId="29C9DB0E"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14:paraId="3FE57CC1"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72.418,64</w:t>
            </w:r>
          </w:p>
        </w:tc>
        <w:tc>
          <w:tcPr>
            <w:tcW w:w="708" w:type="pct"/>
            <w:tcBorders>
              <w:top w:val="nil"/>
              <w:left w:val="nil"/>
              <w:bottom w:val="nil"/>
              <w:right w:val="nil"/>
            </w:tcBorders>
            <w:shd w:val="clear" w:color="auto" w:fill="auto"/>
            <w:vAlign w:val="center"/>
            <w:hideMark/>
          </w:tcPr>
          <w:p w14:paraId="61EFDBB1"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392.451,40</w:t>
            </w:r>
          </w:p>
        </w:tc>
      </w:tr>
      <w:tr w:rsidR="007F2865" w:rsidRPr="007E7835" w14:paraId="48046098" w14:textId="77777777" w:rsidTr="007E7835">
        <w:tblPrEx>
          <w:jc w:val="center"/>
        </w:tblPrEx>
        <w:trPr>
          <w:gridAfter w:val="1"/>
          <w:wAfter w:w="130" w:type="pct"/>
          <w:trHeight w:val="255"/>
          <w:jc w:val="center"/>
        </w:trPr>
        <w:tc>
          <w:tcPr>
            <w:tcW w:w="1330" w:type="pct"/>
            <w:tcBorders>
              <w:top w:val="nil"/>
              <w:left w:val="nil"/>
              <w:bottom w:val="nil"/>
              <w:right w:val="nil"/>
            </w:tcBorders>
            <w:shd w:val="clear" w:color="auto" w:fill="auto"/>
            <w:vAlign w:val="center"/>
            <w:hideMark/>
          </w:tcPr>
          <w:p w14:paraId="31EF4F3D"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Otro inmovilizado</w:t>
            </w:r>
          </w:p>
        </w:tc>
        <w:tc>
          <w:tcPr>
            <w:tcW w:w="708" w:type="pct"/>
            <w:tcBorders>
              <w:top w:val="nil"/>
              <w:left w:val="nil"/>
              <w:bottom w:val="nil"/>
              <w:right w:val="nil"/>
            </w:tcBorders>
            <w:shd w:val="clear" w:color="auto" w:fill="auto"/>
            <w:vAlign w:val="center"/>
            <w:hideMark/>
          </w:tcPr>
          <w:p w14:paraId="44BFAFBA"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257.558,60</w:t>
            </w:r>
          </w:p>
        </w:tc>
        <w:tc>
          <w:tcPr>
            <w:tcW w:w="708" w:type="pct"/>
            <w:tcBorders>
              <w:top w:val="nil"/>
              <w:left w:val="nil"/>
              <w:bottom w:val="nil"/>
              <w:right w:val="nil"/>
            </w:tcBorders>
            <w:shd w:val="clear" w:color="auto" w:fill="auto"/>
            <w:vAlign w:val="center"/>
            <w:hideMark/>
          </w:tcPr>
          <w:p w14:paraId="08C540E0"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12.455,03</w:t>
            </w:r>
          </w:p>
        </w:tc>
        <w:tc>
          <w:tcPr>
            <w:tcW w:w="708" w:type="pct"/>
            <w:tcBorders>
              <w:top w:val="nil"/>
              <w:left w:val="nil"/>
              <w:bottom w:val="nil"/>
              <w:right w:val="nil"/>
            </w:tcBorders>
            <w:shd w:val="clear" w:color="auto" w:fill="auto"/>
            <w:vAlign w:val="center"/>
            <w:hideMark/>
          </w:tcPr>
          <w:p w14:paraId="12567DBC"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14:paraId="1B225D28"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29.907,02</w:t>
            </w:r>
          </w:p>
        </w:tc>
        <w:tc>
          <w:tcPr>
            <w:tcW w:w="708" w:type="pct"/>
            <w:tcBorders>
              <w:top w:val="nil"/>
              <w:left w:val="nil"/>
              <w:bottom w:val="nil"/>
              <w:right w:val="nil"/>
            </w:tcBorders>
            <w:shd w:val="clear" w:color="auto" w:fill="auto"/>
            <w:vAlign w:val="center"/>
            <w:hideMark/>
          </w:tcPr>
          <w:p w14:paraId="105C826E"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299.920,65</w:t>
            </w:r>
          </w:p>
        </w:tc>
      </w:tr>
      <w:tr w:rsidR="007F2865" w:rsidRPr="007E7835" w14:paraId="343D860A" w14:textId="77777777" w:rsidTr="007E7835">
        <w:tblPrEx>
          <w:jc w:val="center"/>
        </w:tblPrEx>
        <w:trPr>
          <w:gridAfter w:val="1"/>
          <w:wAfter w:w="130" w:type="pct"/>
          <w:trHeight w:val="255"/>
          <w:jc w:val="center"/>
        </w:trPr>
        <w:tc>
          <w:tcPr>
            <w:tcW w:w="1330" w:type="pct"/>
            <w:tcBorders>
              <w:top w:val="nil"/>
              <w:left w:val="nil"/>
              <w:bottom w:val="nil"/>
              <w:right w:val="nil"/>
            </w:tcBorders>
            <w:shd w:val="clear" w:color="auto" w:fill="auto"/>
            <w:vAlign w:val="center"/>
            <w:hideMark/>
          </w:tcPr>
          <w:p w14:paraId="6AFA8E9E"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Inmovilizado en curso</w:t>
            </w:r>
          </w:p>
        </w:tc>
        <w:tc>
          <w:tcPr>
            <w:tcW w:w="708" w:type="pct"/>
            <w:tcBorders>
              <w:top w:val="nil"/>
              <w:left w:val="nil"/>
              <w:bottom w:val="nil"/>
              <w:right w:val="nil"/>
            </w:tcBorders>
            <w:shd w:val="clear" w:color="auto" w:fill="auto"/>
            <w:vAlign w:val="center"/>
            <w:hideMark/>
          </w:tcPr>
          <w:p w14:paraId="293E36B7"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4.322,48</w:t>
            </w:r>
          </w:p>
        </w:tc>
        <w:tc>
          <w:tcPr>
            <w:tcW w:w="708" w:type="pct"/>
            <w:tcBorders>
              <w:top w:val="nil"/>
              <w:left w:val="nil"/>
              <w:bottom w:val="nil"/>
              <w:right w:val="nil"/>
            </w:tcBorders>
            <w:shd w:val="clear" w:color="auto" w:fill="auto"/>
            <w:vAlign w:val="center"/>
            <w:hideMark/>
          </w:tcPr>
          <w:p w14:paraId="52C5D2EF"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45.637,22</w:t>
            </w:r>
          </w:p>
        </w:tc>
        <w:tc>
          <w:tcPr>
            <w:tcW w:w="708" w:type="pct"/>
            <w:tcBorders>
              <w:top w:val="nil"/>
              <w:left w:val="nil"/>
              <w:bottom w:val="nil"/>
              <w:right w:val="nil"/>
            </w:tcBorders>
            <w:shd w:val="clear" w:color="auto" w:fill="auto"/>
            <w:vAlign w:val="center"/>
            <w:hideMark/>
          </w:tcPr>
          <w:p w14:paraId="0A3A0D78"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14:paraId="7023649F"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(49.959,70)</w:t>
            </w:r>
          </w:p>
        </w:tc>
        <w:tc>
          <w:tcPr>
            <w:tcW w:w="708" w:type="pct"/>
            <w:tcBorders>
              <w:top w:val="nil"/>
              <w:left w:val="nil"/>
              <w:bottom w:val="nil"/>
              <w:right w:val="nil"/>
            </w:tcBorders>
            <w:shd w:val="clear" w:color="auto" w:fill="auto"/>
            <w:vAlign w:val="center"/>
            <w:hideMark/>
          </w:tcPr>
          <w:p w14:paraId="18D8122A"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r>
      <w:tr w:rsidR="007F2865" w:rsidRPr="007E7835" w14:paraId="7A40817C" w14:textId="77777777" w:rsidTr="007E7835">
        <w:tblPrEx>
          <w:jc w:val="center"/>
        </w:tblPrEx>
        <w:trPr>
          <w:gridAfter w:val="1"/>
          <w:wAfter w:w="130" w:type="pct"/>
          <w:trHeight w:val="255"/>
          <w:jc w:val="center"/>
        </w:trPr>
        <w:tc>
          <w:tcPr>
            <w:tcW w:w="1330" w:type="pct"/>
            <w:tcBorders>
              <w:top w:val="nil"/>
              <w:left w:val="nil"/>
              <w:bottom w:val="nil"/>
              <w:right w:val="nil"/>
            </w:tcBorders>
            <w:shd w:val="clear" w:color="auto" w:fill="auto"/>
            <w:vAlign w:val="center"/>
            <w:hideMark/>
          </w:tcPr>
          <w:p w14:paraId="374BEAA0"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Anticipos </w:t>
            </w:r>
            <w:proofErr w:type="spellStart"/>
            <w:r w:rsidRPr="007E7835">
              <w:rPr>
                <w:rFonts w:eastAsia="Times New Roman"/>
                <w:sz w:val="16"/>
                <w:szCs w:val="16"/>
                <w:bdr w:val="none" w:sz="0" w:space="0" w:color="auto"/>
                <w:lang w:eastAsia="es-ES"/>
              </w:rPr>
              <w:t>inmov</w:t>
            </w:r>
            <w:proofErr w:type="spellEnd"/>
            <w:r w:rsidRPr="007E7835">
              <w:rPr>
                <w:rFonts w:eastAsia="Times New Roman"/>
                <w:sz w:val="16"/>
                <w:szCs w:val="16"/>
                <w:bdr w:val="none" w:sz="0" w:space="0" w:color="auto"/>
                <w:lang w:eastAsia="es-ES"/>
              </w:rPr>
              <w:t>. materiales</w:t>
            </w:r>
          </w:p>
        </w:tc>
        <w:tc>
          <w:tcPr>
            <w:tcW w:w="708" w:type="pct"/>
            <w:tcBorders>
              <w:top w:val="nil"/>
              <w:left w:val="nil"/>
              <w:bottom w:val="nil"/>
              <w:right w:val="nil"/>
            </w:tcBorders>
            <w:shd w:val="clear" w:color="auto" w:fill="auto"/>
            <w:vAlign w:val="center"/>
            <w:hideMark/>
          </w:tcPr>
          <w:p w14:paraId="7674D06B"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14:paraId="7A6C7FF8"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304.837,36</w:t>
            </w:r>
          </w:p>
        </w:tc>
        <w:tc>
          <w:tcPr>
            <w:tcW w:w="708" w:type="pct"/>
            <w:tcBorders>
              <w:top w:val="nil"/>
              <w:left w:val="nil"/>
              <w:bottom w:val="nil"/>
              <w:right w:val="nil"/>
            </w:tcBorders>
            <w:shd w:val="clear" w:color="auto" w:fill="auto"/>
            <w:vAlign w:val="center"/>
            <w:hideMark/>
          </w:tcPr>
          <w:p w14:paraId="2F764AE6"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14:paraId="6824327E"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(304.837,36)</w:t>
            </w:r>
          </w:p>
        </w:tc>
        <w:tc>
          <w:tcPr>
            <w:tcW w:w="708" w:type="pct"/>
            <w:tcBorders>
              <w:top w:val="nil"/>
              <w:left w:val="nil"/>
              <w:bottom w:val="nil"/>
              <w:right w:val="nil"/>
            </w:tcBorders>
            <w:shd w:val="clear" w:color="auto" w:fill="auto"/>
            <w:vAlign w:val="center"/>
            <w:hideMark/>
          </w:tcPr>
          <w:p w14:paraId="4FB1FCEA"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r>
      <w:tr w:rsidR="007F2865" w:rsidRPr="007E7835" w14:paraId="1CB16FC5" w14:textId="77777777" w:rsidTr="007E7835">
        <w:tblPrEx>
          <w:jc w:val="center"/>
        </w:tblPrEx>
        <w:trPr>
          <w:gridAfter w:val="1"/>
          <w:wAfter w:w="130" w:type="pct"/>
          <w:trHeight w:val="255"/>
          <w:jc w:val="center"/>
        </w:trPr>
        <w:tc>
          <w:tcPr>
            <w:tcW w:w="1330" w:type="pct"/>
            <w:tcBorders>
              <w:top w:val="nil"/>
              <w:left w:val="nil"/>
              <w:bottom w:val="nil"/>
              <w:right w:val="nil"/>
            </w:tcBorders>
            <w:shd w:val="clear" w:color="auto" w:fill="auto"/>
            <w:vAlign w:val="center"/>
            <w:hideMark/>
          </w:tcPr>
          <w:p w14:paraId="17B46224"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p>
        </w:tc>
        <w:tc>
          <w:tcPr>
            <w:tcW w:w="708" w:type="pct"/>
            <w:tcBorders>
              <w:top w:val="single" w:sz="4" w:space="0" w:color="auto"/>
              <w:left w:val="nil"/>
              <w:bottom w:val="single" w:sz="4" w:space="0" w:color="auto"/>
              <w:right w:val="nil"/>
            </w:tcBorders>
            <w:shd w:val="clear" w:color="auto" w:fill="auto"/>
            <w:vAlign w:val="center"/>
            <w:hideMark/>
          </w:tcPr>
          <w:p w14:paraId="7E25CEB9"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1.139.147,71</w:t>
            </w:r>
          </w:p>
        </w:tc>
        <w:tc>
          <w:tcPr>
            <w:tcW w:w="708" w:type="pct"/>
            <w:tcBorders>
              <w:top w:val="single" w:sz="4" w:space="0" w:color="auto"/>
              <w:left w:val="nil"/>
              <w:bottom w:val="single" w:sz="4" w:space="0" w:color="auto"/>
              <w:right w:val="nil"/>
            </w:tcBorders>
            <w:shd w:val="clear" w:color="auto" w:fill="auto"/>
            <w:vAlign w:val="center"/>
            <w:hideMark/>
          </w:tcPr>
          <w:p w14:paraId="0B7892A3"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398.265,41</w:t>
            </w:r>
          </w:p>
        </w:tc>
        <w:tc>
          <w:tcPr>
            <w:tcW w:w="708" w:type="pct"/>
            <w:tcBorders>
              <w:top w:val="single" w:sz="4" w:space="0" w:color="auto"/>
              <w:left w:val="nil"/>
              <w:bottom w:val="single" w:sz="4" w:space="0" w:color="auto"/>
              <w:right w:val="nil"/>
            </w:tcBorders>
            <w:shd w:val="clear" w:color="auto" w:fill="auto"/>
            <w:vAlign w:val="center"/>
            <w:hideMark/>
          </w:tcPr>
          <w:p w14:paraId="2B9E1B68"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(445.845,21)</w:t>
            </w:r>
          </w:p>
        </w:tc>
        <w:tc>
          <w:tcPr>
            <w:tcW w:w="708" w:type="pct"/>
            <w:tcBorders>
              <w:top w:val="single" w:sz="4" w:space="0" w:color="auto"/>
              <w:left w:val="nil"/>
              <w:bottom w:val="single" w:sz="4" w:space="0" w:color="auto"/>
              <w:right w:val="nil"/>
            </w:tcBorders>
            <w:shd w:val="clear" w:color="auto" w:fill="auto"/>
            <w:vAlign w:val="center"/>
            <w:hideMark/>
          </w:tcPr>
          <w:p w14:paraId="6B8E345A"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 -</w:t>
            </w:r>
          </w:p>
        </w:tc>
        <w:tc>
          <w:tcPr>
            <w:tcW w:w="708" w:type="pct"/>
            <w:tcBorders>
              <w:top w:val="single" w:sz="4" w:space="0" w:color="auto"/>
              <w:left w:val="nil"/>
              <w:bottom w:val="single" w:sz="4" w:space="0" w:color="auto"/>
              <w:right w:val="nil"/>
            </w:tcBorders>
            <w:shd w:val="clear" w:color="auto" w:fill="auto"/>
            <w:vAlign w:val="center"/>
            <w:hideMark/>
          </w:tcPr>
          <w:p w14:paraId="497B5D27"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1.091.567,91</w:t>
            </w:r>
          </w:p>
        </w:tc>
      </w:tr>
      <w:tr w:rsidR="007F2865" w:rsidRPr="007E7835" w14:paraId="5145902E" w14:textId="77777777" w:rsidTr="00D57DCF">
        <w:trPr>
          <w:gridAfter w:val="1"/>
          <w:wAfter w:w="130" w:type="pct"/>
          <w:trHeight w:val="240"/>
        </w:trPr>
        <w:tc>
          <w:tcPr>
            <w:tcW w:w="1330" w:type="pct"/>
            <w:tcBorders>
              <w:top w:val="nil"/>
              <w:left w:val="nil"/>
              <w:bottom w:val="nil"/>
              <w:right w:val="nil"/>
            </w:tcBorders>
            <w:shd w:val="clear" w:color="auto" w:fill="auto"/>
            <w:vAlign w:val="center"/>
            <w:hideMark/>
          </w:tcPr>
          <w:p w14:paraId="5E19A0CC"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Amortización</w:t>
            </w:r>
          </w:p>
        </w:tc>
        <w:tc>
          <w:tcPr>
            <w:tcW w:w="708" w:type="pct"/>
            <w:tcBorders>
              <w:top w:val="nil"/>
              <w:left w:val="nil"/>
              <w:bottom w:val="nil"/>
              <w:right w:val="nil"/>
            </w:tcBorders>
            <w:shd w:val="clear" w:color="auto" w:fill="auto"/>
            <w:vAlign w:val="center"/>
            <w:hideMark/>
          </w:tcPr>
          <w:p w14:paraId="183A8FD9"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708" w:type="pct"/>
            <w:tcBorders>
              <w:top w:val="nil"/>
              <w:left w:val="nil"/>
              <w:bottom w:val="nil"/>
              <w:right w:val="nil"/>
            </w:tcBorders>
            <w:shd w:val="clear" w:color="auto" w:fill="auto"/>
            <w:vAlign w:val="center"/>
            <w:hideMark/>
          </w:tcPr>
          <w:p w14:paraId="19AD343A"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6"/>
                <w:szCs w:val="16"/>
                <w:bdr w:val="none" w:sz="0" w:space="0" w:color="auto"/>
                <w:lang w:eastAsia="es-ES"/>
              </w:rPr>
            </w:pPr>
          </w:p>
        </w:tc>
        <w:tc>
          <w:tcPr>
            <w:tcW w:w="708" w:type="pct"/>
            <w:tcBorders>
              <w:top w:val="nil"/>
              <w:left w:val="nil"/>
              <w:bottom w:val="nil"/>
              <w:right w:val="nil"/>
            </w:tcBorders>
            <w:shd w:val="clear" w:color="auto" w:fill="auto"/>
            <w:vAlign w:val="center"/>
            <w:hideMark/>
          </w:tcPr>
          <w:p w14:paraId="24B957FC"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6"/>
                <w:szCs w:val="16"/>
                <w:bdr w:val="none" w:sz="0" w:space="0" w:color="auto"/>
                <w:lang w:eastAsia="es-ES"/>
              </w:rPr>
            </w:pPr>
          </w:p>
        </w:tc>
        <w:tc>
          <w:tcPr>
            <w:tcW w:w="708" w:type="pct"/>
            <w:tcBorders>
              <w:top w:val="nil"/>
              <w:left w:val="nil"/>
              <w:bottom w:val="nil"/>
              <w:right w:val="nil"/>
            </w:tcBorders>
            <w:shd w:val="clear" w:color="auto" w:fill="auto"/>
            <w:vAlign w:val="center"/>
            <w:hideMark/>
          </w:tcPr>
          <w:p w14:paraId="757119E3"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6"/>
                <w:szCs w:val="16"/>
                <w:bdr w:val="none" w:sz="0" w:space="0" w:color="auto"/>
                <w:lang w:eastAsia="es-ES"/>
              </w:rPr>
            </w:pPr>
          </w:p>
        </w:tc>
        <w:tc>
          <w:tcPr>
            <w:tcW w:w="708" w:type="pct"/>
            <w:tcBorders>
              <w:top w:val="nil"/>
              <w:left w:val="nil"/>
              <w:bottom w:val="nil"/>
              <w:right w:val="nil"/>
            </w:tcBorders>
            <w:shd w:val="clear" w:color="auto" w:fill="auto"/>
            <w:vAlign w:val="center"/>
            <w:hideMark/>
          </w:tcPr>
          <w:p w14:paraId="0EFB1447"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6"/>
                <w:szCs w:val="16"/>
                <w:bdr w:val="none" w:sz="0" w:space="0" w:color="auto"/>
                <w:lang w:eastAsia="es-ES"/>
              </w:rPr>
            </w:pPr>
          </w:p>
        </w:tc>
      </w:tr>
      <w:tr w:rsidR="007F2865" w:rsidRPr="007E7835" w14:paraId="53ED6404" w14:textId="77777777" w:rsidTr="007E7835">
        <w:tblPrEx>
          <w:jc w:val="center"/>
        </w:tblPrEx>
        <w:trPr>
          <w:gridAfter w:val="1"/>
          <w:wAfter w:w="130" w:type="pct"/>
          <w:trHeight w:val="255"/>
          <w:jc w:val="center"/>
        </w:trPr>
        <w:tc>
          <w:tcPr>
            <w:tcW w:w="1330" w:type="pct"/>
            <w:tcBorders>
              <w:top w:val="nil"/>
              <w:left w:val="nil"/>
              <w:bottom w:val="nil"/>
              <w:right w:val="nil"/>
            </w:tcBorders>
            <w:shd w:val="clear" w:color="auto" w:fill="auto"/>
            <w:vAlign w:val="center"/>
            <w:hideMark/>
          </w:tcPr>
          <w:p w14:paraId="74B90AE0"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Construcciones</w:t>
            </w:r>
          </w:p>
        </w:tc>
        <w:tc>
          <w:tcPr>
            <w:tcW w:w="708" w:type="pct"/>
            <w:tcBorders>
              <w:top w:val="nil"/>
              <w:left w:val="nil"/>
              <w:bottom w:val="nil"/>
              <w:right w:val="nil"/>
            </w:tcBorders>
            <w:shd w:val="clear" w:color="auto" w:fill="auto"/>
            <w:vAlign w:val="center"/>
            <w:hideMark/>
          </w:tcPr>
          <w:p w14:paraId="79E32F3A"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(225.737,61)</w:t>
            </w:r>
          </w:p>
        </w:tc>
        <w:tc>
          <w:tcPr>
            <w:tcW w:w="708" w:type="pct"/>
            <w:tcBorders>
              <w:top w:val="nil"/>
              <w:left w:val="nil"/>
              <w:bottom w:val="nil"/>
              <w:right w:val="nil"/>
            </w:tcBorders>
            <w:shd w:val="clear" w:color="auto" w:fill="auto"/>
            <w:vAlign w:val="center"/>
            <w:hideMark/>
          </w:tcPr>
          <w:p w14:paraId="1B97CE04"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(27.104,92)</w:t>
            </w:r>
          </w:p>
        </w:tc>
        <w:tc>
          <w:tcPr>
            <w:tcW w:w="708" w:type="pct"/>
            <w:tcBorders>
              <w:top w:val="nil"/>
              <w:left w:val="nil"/>
              <w:bottom w:val="nil"/>
              <w:right w:val="nil"/>
            </w:tcBorders>
            <w:shd w:val="clear" w:color="auto" w:fill="auto"/>
            <w:vAlign w:val="center"/>
            <w:hideMark/>
          </w:tcPr>
          <w:p w14:paraId="29C7325E"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193.992,44</w:t>
            </w:r>
          </w:p>
        </w:tc>
        <w:tc>
          <w:tcPr>
            <w:tcW w:w="708" w:type="pct"/>
            <w:tcBorders>
              <w:top w:val="nil"/>
              <w:left w:val="nil"/>
              <w:bottom w:val="nil"/>
              <w:right w:val="nil"/>
            </w:tcBorders>
            <w:shd w:val="clear" w:color="auto" w:fill="auto"/>
            <w:vAlign w:val="center"/>
            <w:hideMark/>
          </w:tcPr>
          <w:p w14:paraId="59E3FB7E"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14:paraId="1A33E538"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(58.850,09)</w:t>
            </w:r>
          </w:p>
        </w:tc>
      </w:tr>
      <w:tr w:rsidR="007F2865" w:rsidRPr="007E7835" w14:paraId="701A27B7" w14:textId="77777777" w:rsidTr="007E7835">
        <w:tblPrEx>
          <w:jc w:val="center"/>
        </w:tblPrEx>
        <w:trPr>
          <w:gridAfter w:val="1"/>
          <w:wAfter w:w="130" w:type="pct"/>
          <w:trHeight w:val="255"/>
          <w:jc w:val="center"/>
        </w:trPr>
        <w:tc>
          <w:tcPr>
            <w:tcW w:w="1330" w:type="pct"/>
            <w:tcBorders>
              <w:top w:val="nil"/>
              <w:left w:val="nil"/>
              <w:bottom w:val="nil"/>
              <w:right w:val="nil"/>
            </w:tcBorders>
            <w:shd w:val="clear" w:color="auto" w:fill="auto"/>
            <w:vAlign w:val="center"/>
            <w:hideMark/>
          </w:tcPr>
          <w:p w14:paraId="5522E304"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Instalaciones técnicas</w:t>
            </w:r>
          </w:p>
        </w:tc>
        <w:tc>
          <w:tcPr>
            <w:tcW w:w="708" w:type="pct"/>
            <w:tcBorders>
              <w:top w:val="nil"/>
              <w:left w:val="nil"/>
              <w:bottom w:val="nil"/>
              <w:right w:val="nil"/>
            </w:tcBorders>
            <w:shd w:val="clear" w:color="auto" w:fill="auto"/>
            <w:vAlign w:val="center"/>
            <w:hideMark/>
          </w:tcPr>
          <w:p w14:paraId="366BEA11"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(26.392,36)</w:t>
            </w:r>
          </w:p>
        </w:tc>
        <w:tc>
          <w:tcPr>
            <w:tcW w:w="708" w:type="pct"/>
            <w:tcBorders>
              <w:top w:val="nil"/>
              <w:left w:val="nil"/>
              <w:bottom w:val="nil"/>
              <w:right w:val="nil"/>
            </w:tcBorders>
            <w:shd w:val="clear" w:color="auto" w:fill="auto"/>
            <w:vAlign w:val="center"/>
            <w:hideMark/>
          </w:tcPr>
          <w:p w14:paraId="64FF714E"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(2.634,68)</w:t>
            </w:r>
          </w:p>
        </w:tc>
        <w:tc>
          <w:tcPr>
            <w:tcW w:w="708" w:type="pct"/>
            <w:tcBorders>
              <w:top w:val="nil"/>
              <w:left w:val="nil"/>
              <w:bottom w:val="nil"/>
              <w:right w:val="nil"/>
            </w:tcBorders>
            <w:shd w:val="clear" w:color="auto" w:fill="auto"/>
            <w:vAlign w:val="center"/>
            <w:hideMark/>
          </w:tcPr>
          <w:p w14:paraId="36AAA317"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14:paraId="4B3F7675"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14:paraId="5CB03CD2"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(29.027,04)</w:t>
            </w:r>
          </w:p>
        </w:tc>
      </w:tr>
      <w:tr w:rsidR="007F2865" w:rsidRPr="007E7835" w14:paraId="7BCA3AF8" w14:textId="77777777" w:rsidTr="007E7835">
        <w:tblPrEx>
          <w:jc w:val="center"/>
        </w:tblPrEx>
        <w:trPr>
          <w:gridAfter w:val="1"/>
          <w:wAfter w:w="130" w:type="pct"/>
          <w:trHeight w:val="255"/>
          <w:jc w:val="center"/>
        </w:trPr>
        <w:tc>
          <w:tcPr>
            <w:tcW w:w="1330" w:type="pct"/>
            <w:tcBorders>
              <w:top w:val="nil"/>
              <w:left w:val="nil"/>
              <w:bottom w:val="nil"/>
              <w:right w:val="nil"/>
            </w:tcBorders>
            <w:shd w:val="clear" w:color="auto" w:fill="auto"/>
            <w:vAlign w:val="center"/>
            <w:hideMark/>
          </w:tcPr>
          <w:p w14:paraId="3672991B"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Mobiliario</w:t>
            </w:r>
          </w:p>
        </w:tc>
        <w:tc>
          <w:tcPr>
            <w:tcW w:w="708" w:type="pct"/>
            <w:tcBorders>
              <w:top w:val="nil"/>
              <w:left w:val="nil"/>
              <w:bottom w:val="nil"/>
              <w:right w:val="nil"/>
            </w:tcBorders>
            <w:shd w:val="clear" w:color="auto" w:fill="auto"/>
            <w:vAlign w:val="center"/>
            <w:hideMark/>
          </w:tcPr>
          <w:p w14:paraId="656883F0"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(274.535,44)</w:t>
            </w:r>
          </w:p>
        </w:tc>
        <w:tc>
          <w:tcPr>
            <w:tcW w:w="708" w:type="pct"/>
            <w:tcBorders>
              <w:top w:val="nil"/>
              <w:left w:val="nil"/>
              <w:bottom w:val="nil"/>
              <w:right w:val="nil"/>
            </w:tcBorders>
            <w:shd w:val="clear" w:color="auto" w:fill="auto"/>
            <w:vAlign w:val="center"/>
            <w:hideMark/>
          </w:tcPr>
          <w:p w14:paraId="759A73F0"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(10.933,53)</w:t>
            </w:r>
          </w:p>
        </w:tc>
        <w:tc>
          <w:tcPr>
            <w:tcW w:w="708" w:type="pct"/>
            <w:tcBorders>
              <w:top w:val="nil"/>
              <w:left w:val="nil"/>
              <w:bottom w:val="nil"/>
              <w:right w:val="nil"/>
            </w:tcBorders>
            <w:shd w:val="clear" w:color="auto" w:fill="auto"/>
            <w:vAlign w:val="center"/>
            <w:hideMark/>
          </w:tcPr>
          <w:p w14:paraId="415EB1A7"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14:paraId="68D22A0F"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14:paraId="61A46BD8"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(285.468,97)</w:t>
            </w:r>
          </w:p>
        </w:tc>
      </w:tr>
      <w:tr w:rsidR="007F2865" w:rsidRPr="007E7835" w14:paraId="4F27852C" w14:textId="77777777" w:rsidTr="007E7835">
        <w:tblPrEx>
          <w:jc w:val="center"/>
        </w:tblPrEx>
        <w:trPr>
          <w:gridAfter w:val="1"/>
          <w:wAfter w:w="130" w:type="pct"/>
          <w:trHeight w:val="255"/>
          <w:jc w:val="center"/>
        </w:trPr>
        <w:tc>
          <w:tcPr>
            <w:tcW w:w="1330" w:type="pct"/>
            <w:tcBorders>
              <w:top w:val="nil"/>
              <w:left w:val="nil"/>
              <w:bottom w:val="nil"/>
              <w:right w:val="nil"/>
            </w:tcBorders>
            <w:shd w:val="clear" w:color="auto" w:fill="auto"/>
            <w:vAlign w:val="center"/>
            <w:hideMark/>
          </w:tcPr>
          <w:p w14:paraId="184545D1"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Otro inmovilizado</w:t>
            </w:r>
          </w:p>
        </w:tc>
        <w:tc>
          <w:tcPr>
            <w:tcW w:w="708" w:type="pct"/>
            <w:tcBorders>
              <w:top w:val="nil"/>
              <w:left w:val="nil"/>
              <w:bottom w:val="nil"/>
              <w:right w:val="nil"/>
            </w:tcBorders>
            <w:shd w:val="clear" w:color="auto" w:fill="auto"/>
            <w:vAlign w:val="center"/>
            <w:hideMark/>
          </w:tcPr>
          <w:p w14:paraId="34941102"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(242.665,43)</w:t>
            </w:r>
          </w:p>
        </w:tc>
        <w:tc>
          <w:tcPr>
            <w:tcW w:w="708" w:type="pct"/>
            <w:tcBorders>
              <w:top w:val="nil"/>
              <w:left w:val="nil"/>
              <w:bottom w:val="nil"/>
              <w:right w:val="nil"/>
            </w:tcBorders>
            <w:shd w:val="clear" w:color="auto" w:fill="auto"/>
            <w:vAlign w:val="center"/>
            <w:hideMark/>
          </w:tcPr>
          <w:p w14:paraId="2F5D4867"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(14.200,07)</w:t>
            </w:r>
          </w:p>
        </w:tc>
        <w:tc>
          <w:tcPr>
            <w:tcW w:w="708" w:type="pct"/>
            <w:tcBorders>
              <w:top w:val="nil"/>
              <w:left w:val="nil"/>
              <w:bottom w:val="nil"/>
              <w:right w:val="nil"/>
            </w:tcBorders>
            <w:shd w:val="clear" w:color="auto" w:fill="auto"/>
            <w:vAlign w:val="center"/>
            <w:hideMark/>
          </w:tcPr>
          <w:p w14:paraId="28AF669E"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14:paraId="6C009503"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14:paraId="6D617738"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(256.865,50)</w:t>
            </w:r>
          </w:p>
        </w:tc>
      </w:tr>
      <w:tr w:rsidR="007F2865" w:rsidRPr="007E7835" w14:paraId="09F652FD" w14:textId="77777777" w:rsidTr="007E7835">
        <w:tblPrEx>
          <w:jc w:val="center"/>
        </w:tblPrEx>
        <w:trPr>
          <w:gridAfter w:val="1"/>
          <w:wAfter w:w="130" w:type="pct"/>
          <w:trHeight w:val="255"/>
          <w:jc w:val="center"/>
        </w:trPr>
        <w:tc>
          <w:tcPr>
            <w:tcW w:w="1330" w:type="pct"/>
            <w:tcBorders>
              <w:top w:val="nil"/>
              <w:left w:val="nil"/>
              <w:bottom w:val="nil"/>
              <w:right w:val="nil"/>
            </w:tcBorders>
            <w:shd w:val="clear" w:color="auto" w:fill="auto"/>
            <w:vAlign w:val="center"/>
            <w:hideMark/>
          </w:tcPr>
          <w:p w14:paraId="3A2CBD21"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p>
        </w:tc>
        <w:tc>
          <w:tcPr>
            <w:tcW w:w="708" w:type="pct"/>
            <w:tcBorders>
              <w:top w:val="single" w:sz="4" w:space="0" w:color="auto"/>
              <w:left w:val="nil"/>
              <w:bottom w:val="nil"/>
              <w:right w:val="nil"/>
            </w:tcBorders>
            <w:shd w:val="clear" w:color="auto" w:fill="auto"/>
            <w:vAlign w:val="center"/>
            <w:hideMark/>
          </w:tcPr>
          <w:p w14:paraId="61607427"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(769.330,84)</w:t>
            </w:r>
          </w:p>
        </w:tc>
        <w:tc>
          <w:tcPr>
            <w:tcW w:w="708" w:type="pct"/>
            <w:tcBorders>
              <w:top w:val="single" w:sz="4" w:space="0" w:color="auto"/>
              <w:left w:val="nil"/>
              <w:bottom w:val="nil"/>
              <w:right w:val="nil"/>
            </w:tcBorders>
            <w:shd w:val="clear" w:color="auto" w:fill="auto"/>
            <w:vAlign w:val="center"/>
            <w:hideMark/>
          </w:tcPr>
          <w:p w14:paraId="4C54DBDA"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(54.873,20)</w:t>
            </w:r>
          </w:p>
        </w:tc>
        <w:tc>
          <w:tcPr>
            <w:tcW w:w="708" w:type="pct"/>
            <w:tcBorders>
              <w:top w:val="single" w:sz="4" w:space="0" w:color="auto"/>
              <w:left w:val="nil"/>
              <w:bottom w:val="nil"/>
              <w:right w:val="nil"/>
            </w:tcBorders>
            <w:shd w:val="clear" w:color="auto" w:fill="auto"/>
            <w:vAlign w:val="center"/>
            <w:hideMark/>
          </w:tcPr>
          <w:p w14:paraId="6E83124F"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193.992,44</w:t>
            </w:r>
          </w:p>
        </w:tc>
        <w:tc>
          <w:tcPr>
            <w:tcW w:w="708" w:type="pct"/>
            <w:tcBorders>
              <w:top w:val="single" w:sz="4" w:space="0" w:color="auto"/>
              <w:left w:val="nil"/>
              <w:bottom w:val="nil"/>
              <w:right w:val="nil"/>
            </w:tcBorders>
            <w:shd w:val="clear" w:color="auto" w:fill="auto"/>
            <w:vAlign w:val="center"/>
            <w:hideMark/>
          </w:tcPr>
          <w:p w14:paraId="356251EB"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 -</w:t>
            </w:r>
          </w:p>
        </w:tc>
        <w:tc>
          <w:tcPr>
            <w:tcW w:w="708" w:type="pct"/>
            <w:tcBorders>
              <w:top w:val="single" w:sz="4" w:space="0" w:color="auto"/>
              <w:left w:val="nil"/>
              <w:bottom w:val="nil"/>
              <w:right w:val="nil"/>
            </w:tcBorders>
            <w:shd w:val="clear" w:color="auto" w:fill="auto"/>
            <w:vAlign w:val="center"/>
            <w:hideMark/>
          </w:tcPr>
          <w:p w14:paraId="17ED6988"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(630.211,60)</w:t>
            </w:r>
          </w:p>
        </w:tc>
      </w:tr>
      <w:tr w:rsidR="007F2865" w:rsidRPr="007E7835" w14:paraId="0382F430" w14:textId="77777777" w:rsidTr="00D57DCF">
        <w:trPr>
          <w:gridAfter w:val="1"/>
          <w:wAfter w:w="130" w:type="pct"/>
          <w:trHeight w:val="240"/>
        </w:trPr>
        <w:tc>
          <w:tcPr>
            <w:tcW w:w="1330" w:type="pct"/>
            <w:tcBorders>
              <w:top w:val="single" w:sz="4" w:space="0" w:color="auto"/>
              <w:left w:val="nil"/>
              <w:bottom w:val="single" w:sz="4" w:space="0" w:color="auto"/>
              <w:right w:val="nil"/>
            </w:tcBorders>
            <w:shd w:val="clear" w:color="auto" w:fill="auto"/>
            <w:vAlign w:val="center"/>
            <w:hideMark/>
          </w:tcPr>
          <w:p w14:paraId="49DA5973"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Valor neto contable</w:t>
            </w:r>
          </w:p>
        </w:tc>
        <w:tc>
          <w:tcPr>
            <w:tcW w:w="708" w:type="pct"/>
            <w:tcBorders>
              <w:top w:val="single" w:sz="4" w:space="0" w:color="auto"/>
              <w:left w:val="nil"/>
              <w:bottom w:val="single" w:sz="4" w:space="0" w:color="auto"/>
              <w:right w:val="nil"/>
            </w:tcBorders>
            <w:shd w:val="clear" w:color="auto" w:fill="auto"/>
            <w:vAlign w:val="center"/>
            <w:hideMark/>
          </w:tcPr>
          <w:p w14:paraId="58A66AB1"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369.816,87</w:t>
            </w:r>
          </w:p>
        </w:tc>
        <w:tc>
          <w:tcPr>
            <w:tcW w:w="708" w:type="pct"/>
            <w:tcBorders>
              <w:top w:val="single" w:sz="4" w:space="0" w:color="auto"/>
              <w:left w:val="nil"/>
              <w:bottom w:val="single" w:sz="4" w:space="0" w:color="auto"/>
              <w:right w:val="nil"/>
            </w:tcBorders>
            <w:shd w:val="clear" w:color="auto" w:fill="auto"/>
            <w:vAlign w:val="center"/>
            <w:hideMark/>
          </w:tcPr>
          <w:p w14:paraId="0357E0F2"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708" w:type="pct"/>
            <w:tcBorders>
              <w:top w:val="single" w:sz="4" w:space="0" w:color="auto"/>
              <w:left w:val="nil"/>
              <w:bottom w:val="single" w:sz="4" w:space="0" w:color="auto"/>
              <w:right w:val="nil"/>
            </w:tcBorders>
            <w:shd w:val="clear" w:color="auto" w:fill="auto"/>
            <w:vAlign w:val="center"/>
            <w:hideMark/>
          </w:tcPr>
          <w:p w14:paraId="5D5D52D1"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708" w:type="pct"/>
            <w:tcBorders>
              <w:top w:val="single" w:sz="4" w:space="0" w:color="auto"/>
              <w:left w:val="nil"/>
              <w:bottom w:val="single" w:sz="4" w:space="0" w:color="auto"/>
              <w:right w:val="nil"/>
            </w:tcBorders>
            <w:shd w:val="clear" w:color="auto" w:fill="auto"/>
            <w:vAlign w:val="center"/>
            <w:hideMark/>
          </w:tcPr>
          <w:p w14:paraId="603F10E3"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708" w:type="pct"/>
            <w:tcBorders>
              <w:top w:val="single" w:sz="4" w:space="0" w:color="auto"/>
              <w:left w:val="nil"/>
              <w:bottom w:val="single" w:sz="4" w:space="0" w:color="auto"/>
              <w:right w:val="nil"/>
            </w:tcBorders>
            <w:shd w:val="clear" w:color="auto" w:fill="auto"/>
            <w:vAlign w:val="center"/>
            <w:hideMark/>
          </w:tcPr>
          <w:p w14:paraId="6E77C30E" w14:textId="77777777" w:rsidR="007F2865" w:rsidRPr="007E7835" w:rsidRDefault="007F2865" w:rsidP="00D57DC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461.356,31</w:t>
            </w:r>
          </w:p>
        </w:tc>
      </w:tr>
    </w:tbl>
    <w:p w14:paraId="51DE91E7" w14:textId="77777777" w:rsidR="006220A2" w:rsidRDefault="006220A2" w:rsidP="006220A2">
      <w:pPr>
        <w:keepNext/>
        <w:keepLines/>
        <w:widowControl w:val="0"/>
        <w:tabs>
          <w:tab w:val="left" w:pos="284"/>
        </w:tabs>
        <w:spacing w:before="200"/>
        <w:rPr>
          <w:sz w:val="20"/>
          <w:szCs w:val="22"/>
          <w:u w:val="single"/>
        </w:rPr>
      </w:pPr>
      <w:r w:rsidRPr="0083433F">
        <w:rPr>
          <w:sz w:val="20"/>
          <w:szCs w:val="22"/>
        </w:rPr>
        <w:t>a)</w:t>
      </w:r>
      <w:r w:rsidRPr="0083433F">
        <w:rPr>
          <w:sz w:val="20"/>
          <w:szCs w:val="22"/>
        </w:rPr>
        <w:tab/>
      </w:r>
      <w:r w:rsidRPr="0083433F">
        <w:rPr>
          <w:sz w:val="20"/>
          <w:szCs w:val="22"/>
          <w:u w:val="single"/>
        </w:rPr>
        <w:t>Construcciones</w:t>
      </w:r>
      <w:r w:rsidR="000C3260">
        <w:rPr>
          <w:sz w:val="20"/>
          <w:szCs w:val="22"/>
          <w:u w:val="single"/>
        </w:rPr>
        <w:t xml:space="preserve">   </w:t>
      </w:r>
    </w:p>
    <w:p w14:paraId="523A717B" w14:textId="77777777" w:rsidR="00232FF9" w:rsidRPr="000C3260" w:rsidRDefault="00232FF9" w:rsidP="00F504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jc w:val="both"/>
        <w:rPr>
          <w:snapToGrid w:val="0"/>
          <w:sz w:val="20"/>
          <w:szCs w:val="22"/>
        </w:rPr>
      </w:pPr>
      <w:r w:rsidRPr="000C3260">
        <w:rPr>
          <w:snapToGrid w:val="0"/>
          <w:sz w:val="20"/>
          <w:szCs w:val="22"/>
        </w:rPr>
        <w:t>El 22 de julio de 20</w:t>
      </w:r>
      <w:r w:rsidR="00D57DCF" w:rsidRPr="000C3260">
        <w:rPr>
          <w:snapToGrid w:val="0"/>
          <w:sz w:val="20"/>
          <w:szCs w:val="22"/>
        </w:rPr>
        <w:t>1</w:t>
      </w:r>
      <w:r w:rsidR="000C3260" w:rsidRPr="000C3260">
        <w:rPr>
          <w:snapToGrid w:val="0"/>
          <w:sz w:val="20"/>
          <w:szCs w:val="22"/>
        </w:rPr>
        <w:t>9</w:t>
      </w:r>
      <w:r w:rsidRPr="000C3260">
        <w:rPr>
          <w:snapToGrid w:val="0"/>
          <w:sz w:val="20"/>
          <w:szCs w:val="22"/>
        </w:rPr>
        <w:t xml:space="preserve"> se </w:t>
      </w:r>
      <w:r w:rsidR="00006A70">
        <w:rPr>
          <w:snapToGrid w:val="0"/>
          <w:sz w:val="20"/>
          <w:szCs w:val="22"/>
        </w:rPr>
        <w:t>dio</w:t>
      </w:r>
      <w:r w:rsidRPr="000C3260">
        <w:rPr>
          <w:snapToGrid w:val="0"/>
          <w:sz w:val="20"/>
          <w:szCs w:val="22"/>
        </w:rPr>
        <w:t xml:space="preserve"> de baja el permiso de ocupación de las oficinas y del 50% del almacén por importe de 445.845,21 euros y una amortización acumulada de 193.992,44 euros, por el traslado de sus oficinas en Gran Canaria (ver Nota 1).</w:t>
      </w:r>
    </w:p>
    <w:p w14:paraId="27205081" w14:textId="77777777" w:rsidR="006220A2" w:rsidRPr="0083433F" w:rsidRDefault="00E87C68" w:rsidP="00F5041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jc w:val="both"/>
        <w:rPr>
          <w:snapToGrid w:val="0"/>
          <w:sz w:val="20"/>
          <w:szCs w:val="22"/>
        </w:rPr>
      </w:pPr>
      <w:r w:rsidRPr="000C3260">
        <w:rPr>
          <w:snapToGrid w:val="0"/>
          <w:sz w:val="20"/>
          <w:szCs w:val="22"/>
        </w:rPr>
        <w:lastRenderedPageBreak/>
        <w:t xml:space="preserve">A </w:t>
      </w:r>
      <w:r w:rsidR="00FC226B">
        <w:rPr>
          <w:snapToGrid w:val="0"/>
          <w:sz w:val="20"/>
          <w:szCs w:val="22"/>
        </w:rPr>
        <w:t>1 de enero de 2019</w:t>
      </w:r>
      <w:r w:rsidRPr="000C3260">
        <w:rPr>
          <w:snapToGrid w:val="0"/>
          <w:sz w:val="20"/>
          <w:szCs w:val="22"/>
        </w:rPr>
        <w:t xml:space="preserve"> e</w:t>
      </w:r>
      <w:r w:rsidR="006220A2" w:rsidRPr="000C3260">
        <w:rPr>
          <w:snapToGrid w:val="0"/>
          <w:sz w:val="20"/>
          <w:szCs w:val="22"/>
        </w:rPr>
        <w:t>ste epígrafe inclu</w:t>
      </w:r>
      <w:r w:rsidRPr="000C3260">
        <w:rPr>
          <w:snapToGrid w:val="0"/>
          <w:sz w:val="20"/>
          <w:szCs w:val="22"/>
        </w:rPr>
        <w:t>ía</w:t>
      </w:r>
      <w:r w:rsidR="006220A2" w:rsidRPr="000C3260">
        <w:rPr>
          <w:snapToGrid w:val="0"/>
          <w:sz w:val="20"/>
          <w:szCs w:val="22"/>
        </w:rPr>
        <w:t xml:space="preserve"> 528.046,64 euros </w:t>
      </w:r>
      <w:r w:rsidRPr="000C3260">
        <w:rPr>
          <w:snapToGrid w:val="0"/>
          <w:sz w:val="20"/>
          <w:szCs w:val="22"/>
        </w:rPr>
        <w:t>correspondientes a</w:t>
      </w:r>
      <w:r w:rsidR="006220A2" w:rsidRPr="000C3260">
        <w:rPr>
          <w:snapToGrid w:val="0"/>
          <w:sz w:val="20"/>
          <w:szCs w:val="22"/>
        </w:rPr>
        <w:t>l permiso de ocupación temporal sobre bienes inmuebles que le ha concedido la Consejería de Turismo del Gobierno de Canarias a la Sociedad, para la ocupación del almacén y las oficinas que sirven en la actualidad como sede social a la misma y que están en la Calle Concepción Arenal, nº 13 y 14 (entrada por la Calle Víctor Hugo nº 60) de Las Palmas de Gran Canaria. Este permiso es renovable anualmente con una vigencia máxima de 30 años. (Nota 15.1)</w:t>
      </w:r>
    </w:p>
    <w:p w14:paraId="1DBD3005" w14:textId="77777777" w:rsidR="006220A2" w:rsidRPr="0083433F" w:rsidRDefault="00E87C68" w:rsidP="00F504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jc w:val="both"/>
        <w:rPr>
          <w:snapToGrid w:val="0"/>
          <w:sz w:val="20"/>
          <w:szCs w:val="22"/>
        </w:rPr>
      </w:pPr>
      <w:r w:rsidRPr="0083433F">
        <w:rPr>
          <w:snapToGrid w:val="0"/>
          <w:sz w:val="20"/>
          <w:szCs w:val="22"/>
        </w:rPr>
        <w:t xml:space="preserve">Estas construcciones se estaban </w:t>
      </w:r>
      <w:r w:rsidR="006220A2" w:rsidRPr="0083433F">
        <w:rPr>
          <w:snapToGrid w:val="0"/>
          <w:sz w:val="20"/>
          <w:szCs w:val="22"/>
        </w:rPr>
        <w:t>amortizando al 3% anual.</w:t>
      </w:r>
    </w:p>
    <w:p w14:paraId="7DE7EA68" w14:textId="77777777" w:rsidR="006220A2" w:rsidRDefault="006220A2" w:rsidP="006220A2">
      <w:pPr>
        <w:widowControl w:val="0"/>
        <w:tabs>
          <w:tab w:val="left" w:pos="284"/>
        </w:tabs>
        <w:spacing w:before="200"/>
        <w:rPr>
          <w:sz w:val="20"/>
          <w:szCs w:val="22"/>
          <w:u w:val="single"/>
        </w:rPr>
      </w:pPr>
      <w:r w:rsidRPr="0083433F">
        <w:rPr>
          <w:sz w:val="20"/>
          <w:szCs w:val="22"/>
        </w:rPr>
        <w:t>b)</w:t>
      </w:r>
      <w:r w:rsidRPr="0083433F">
        <w:rPr>
          <w:sz w:val="20"/>
          <w:szCs w:val="22"/>
        </w:rPr>
        <w:tab/>
      </w:r>
      <w:r w:rsidRPr="0083433F">
        <w:rPr>
          <w:sz w:val="20"/>
          <w:szCs w:val="22"/>
          <w:u w:val="single"/>
        </w:rPr>
        <w:t xml:space="preserve">Pérdidas por deterioro </w:t>
      </w:r>
      <w:r w:rsidR="0073325C" w:rsidRPr="0083433F">
        <w:rPr>
          <w:sz w:val="20"/>
          <w:szCs w:val="22"/>
          <w:u w:val="single"/>
        </w:rPr>
        <w:t>y enajenación del inmovilizado.</w:t>
      </w:r>
    </w:p>
    <w:p w14:paraId="451899A2" w14:textId="77777777" w:rsidR="000C3260" w:rsidRPr="00716A99" w:rsidRDefault="00DA1EFA" w:rsidP="00DA1EFA">
      <w:pPr>
        <w:widowControl w:val="0"/>
        <w:tabs>
          <w:tab w:val="left" w:pos="284"/>
        </w:tabs>
        <w:spacing w:before="200" w:line="276" w:lineRule="auto"/>
        <w:jc w:val="both"/>
        <w:rPr>
          <w:sz w:val="20"/>
          <w:szCs w:val="22"/>
        </w:rPr>
      </w:pPr>
      <w:r>
        <w:rPr>
          <w:sz w:val="20"/>
          <w:szCs w:val="22"/>
        </w:rPr>
        <w:t>Durante el ejercicio 2020</w:t>
      </w:r>
      <w:r w:rsidR="000C3260" w:rsidRPr="00716A99">
        <w:rPr>
          <w:sz w:val="20"/>
          <w:szCs w:val="22"/>
        </w:rPr>
        <w:t xml:space="preserve"> </w:t>
      </w:r>
      <w:r>
        <w:rPr>
          <w:sz w:val="20"/>
          <w:szCs w:val="22"/>
        </w:rPr>
        <w:t>no se ha reconocido ni revertido correcciones valorativas por deterioro para ningún inmovilizado material.</w:t>
      </w:r>
    </w:p>
    <w:p w14:paraId="5BCAAD72" w14:textId="13B7E86F" w:rsidR="006220A2" w:rsidRDefault="00232FF9" w:rsidP="00F5041C">
      <w:pPr>
        <w:widowControl w:val="0"/>
        <w:spacing w:before="120" w:line="276" w:lineRule="auto"/>
        <w:jc w:val="both"/>
        <w:rPr>
          <w:sz w:val="20"/>
          <w:szCs w:val="22"/>
        </w:rPr>
      </w:pPr>
      <w:r w:rsidRPr="00F5041C">
        <w:rPr>
          <w:sz w:val="20"/>
          <w:szCs w:val="22"/>
        </w:rPr>
        <w:t>En el ejercicio 2019 se gener</w:t>
      </w:r>
      <w:r w:rsidR="007E7835">
        <w:rPr>
          <w:sz w:val="20"/>
          <w:szCs w:val="22"/>
        </w:rPr>
        <w:t>ó</w:t>
      </w:r>
      <w:r w:rsidRPr="00F5041C">
        <w:rPr>
          <w:sz w:val="20"/>
          <w:szCs w:val="22"/>
        </w:rPr>
        <w:t xml:space="preserve"> una pérdida por baja de inmovilizado por importe de 251.852,77 euros, que se ha reconocido contra patrimonio y pasivo diferido</w:t>
      </w:r>
      <w:r w:rsidR="0073325C" w:rsidRPr="00F5041C">
        <w:rPr>
          <w:sz w:val="20"/>
          <w:szCs w:val="22"/>
        </w:rPr>
        <w:t xml:space="preserve"> (62.963,18) euros,</w:t>
      </w:r>
      <w:r w:rsidRPr="00F5041C">
        <w:rPr>
          <w:sz w:val="20"/>
          <w:szCs w:val="22"/>
        </w:rPr>
        <w:t xml:space="preserve"> al existir una subvención vinculada </w:t>
      </w:r>
      <w:r w:rsidR="0073325C" w:rsidRPr="00F5041C">
        <w:rPr>
          <w:sz w:val="20"/>
          <w:szCs w:val="22"/>
        </w:rPr>
        <w:t xml:space="preserve">(188.889,59) euros </w:t>
      </w:r>
      <w:r w:rsidRPr="00F5041C">
        <w:rPr>
          <w:sz w:val="20"/>
          <w:szCs w:val="22"/>
        </w:rPr>
        <w:t xml:space="preserve">al activo. (Nota </w:t>
      </w:r>
      <w:r w:rsidR="0073325C" w:rsidRPr="00F5041C">
        <w:rPr>
          <w:sz w:val="20"/>
          <w:szCs w:val="22"/>
        </w:rPr>
        <w:t>15.1 y nota 11.3)</w:t>
      </w:r>
      <w:r w:rsidR="006220A2" w:rsidRPr="00F5041C">
        <w:rPr>
          <w:sz w:val="20"/>
          <w:szCs w:val="22"/>
        </w:rPr>
        <w:t>.</w:t>
      </w:r>
    </w:p>
    <w:p w14:paraId="096CE734" w14:textId="77777777" w:rsidR="006220A2" w:rsidRPr="0083433F" w:rsidRDefault="006220A2" w:rsidP="006220A2">
      <w:pPr>
        <w:widowControl w:val="0"/>
        <w:tabs>
          <w:tab w:val="left" w:pos="284"/>
        </w:tabs>
        <w:spacing w:before="200"/>
        <w:rPr>
          <w:sz w:val="20"/>
          <w:szCs w:val="22"/>
        </w:rPr>
      </w:pPr>
      <w:r w:rsidRPr="0083433F">
        <w:rPr>
          <w:snapToGrid w:val="0"/>
          <w:sz w:val="20"/>
          <w:szCs w:val="22"/>
        </w:rPr>
        <w:t>c)</w:t>
      </w:r>
      <w:r w:rsidRPr="0083433F">
        <w:rPr>
          <w:snapToGrid w:val="0"/>
          <w:sz w:val="20"/>
          <w:szCs w:val="22"/>
        </w:rPr>
        <w:tab/>
      </w:r>
      <w:r w:rsidRPr="0083433F">
        <w:rPr>
          <w:snapToGrid w:val="0"/>
          <w:sz w:val="20"/>
          <w:szCs w:val="22"/>
          <w:u w:val="single"/>
        </w:rPr>
        <w:t>Bienes totalmente amortizados</w:t>
      </w:r>
    </w:p>
    <w:p w14:paraId="31EE61E0" w14:textId="77777777" w:rsidR="006220A2" w:rsidRPr="0083433F" w:rsidRDefault="006220A2" w:rsidP="008B575B">
      <w:pPr>
        <w:widowControl w:val="0"/>
        <w:tabs>
          <w:tab w:val="left" w:pos="-1446"/>
          <w:tab w:val="left" w:pos="-726"/>
          <w:tab w:val="left" w:pos="426"/>
        </w:tabs>
        <w:spacing w:before="120" w:after="120" w:line="276" w:lineRule="auto"/>
        <w:jc w:val="both"/>
        <w:rPr>
          <w:sz w:val="20"/>
          <w:szCs w:val="22"/>
        </w:rPr>
      </w:pPr>
      <w:bookmarkStart w:id="1" w:name="OLE_LINK3"/>
      <w:r w:rsidRPr="0083433F">
        <w:rPr>
          <w:sz w:val="20"/>
          <w:szCs w:val="22"/>
        </w:rPr>
        <w:t xml:space="preserve">El desglose del inmovilizado totalmente amortizado y </w:t>
      </w:r>
      <w:r w:rsidR="00403785" w:rsidRPr="0083433F">
        <w:rPr>
          <w:sz w:val="20"/>
          <w:szCs w:val="22"/>
        </w:rPr>
        <w:t>en uso a 31 de diciembre de 20</w:t>
      </w:r>
      <w:r w:rsidR="008B575B">
        <w:rPr>
          <w:sz w:val="20"/>
          <w:szCs w:val="22"/>
        </w:rPr>
        <w:t>20</w:t>
      </w:r>
      <w:r w:rsidR="00403785" w:rsidRPr="0083433F">
        <w:rPr>
          <w:sz w:val="20"/>
          <w:szCs w:val="22"/>
        </w:rPr>
        <w:t xml:space="preserve"> y 201</w:t>
      </w:r>
      <w:r w:rsidR="008B575B">
        <w:rPr>
          <w:sz w:val="20"/>
          <w:szCs w:val="22"/>
        </w:rPr>
        <w:t>9</w:t>
      </w:r>
      <w:r w:rsidRPr="0083433F">
        <w:rPr>
          <w:sz w:val="20"/>
          <w:szCs w:val="22"/>
        </w:rPr>
        <w:t xml:space="preserve"> es el siguiente: </w:t>
      </w:r>
      <w:bookmarkEnd w:id="1"/>
    </w:p>
    <w:tbl>
      <w:tblPr>
        <w:tblW w:w="5000" w:type="pct"/>
        <w:jc w:val="center"/>
        <w:tblCellMar>
          <w:left w:w="70" w:type="dxa"/>
          <w:right w:w="70" w:type="dxa"/>
        </w:tblCellMar>
        <w:tblLook w:val="04A0" w:firstRow="1" w:lastRow="0" w:firstColumn="1" w:lastColumn="0" w:noHBand="0" w:noVBand="1"/>
      </w:tblPr>
      <w:tblGrid>
        <w:gridCol w:w="4757"/>
        <w:gridCol w:w="2013"/>
        <w:gridCol w:w="2011"/>
      </w:tblGrid>
      <w:tr w:rsidR="006220A2" w:rsidRPr="007E7835" w14:paraId="08D1662A" w14:textId="77777777" w:rsidTr="007E7835">
        <w:trPr>
          <w:trHeight w:val="227"/>
          <w:jc w:val="center"/>
        </w:trPr>
        <w:tc>
          <w:tcPr>
            <w:tcW w:w="2709" w:type="pct"/>
            <w:tcBorders>
              <w:top w:val="single" w:sz="4" w:space="0" w:color="auto"/>
              <w:left w:val="nil"/>
              <w:bottom w:val="nil"/>
              <w:right w:val="nil"/>
            </w:tcBorders>
            <w:shd w:val="clear" w:color="auto" w:fill="auto"/>
            <w:noWrap/>
            <w:vAlign w:val="bottom"/>
            <w:hideMark/>
          </w:tcPr>
          <w:p w14:paraId="212D99C1" w14:textId="77777777" w:rsidR="006220A2" w:rsidRPr="007E7835" w:rsidRDefault="006220A2" w:rsidP="00852114">
            <w:pPr>
              <w:jc w:val="center"/>
              <w:rPr>
                <w:rFonts w:eastAsia="Times New Roman"/>
                <w:sz w:val="16"/>
                <w:szCs w:val="16"/>
              </w:rPr>
            </w:pPr>
            <w:r w:rsidRPr="007E7835">
              <w:rPr>
                <w:rFonts w:eastAsia="Times New Roman"/>
                <w:sz w:val="16"/>
                <w:szCs w:val="16"/>
              </w:rPr>
              <w:t> </w:t>
            </w:r>
          </w:p>
        </w:tc>
        <w:tc>
          <w:tcPr>
            <w:tcW w:w="2291" w:type="pct"/>
            <w:gridSpan w:val="2"/>
            <w:tcBorders>
              <w:top w:val="single" w:sz="4" w:space="0" w:color="auto"/>
              <w:left w:val="nil"/>
              <w:bottom w:val="single" w:sz="4" w:space="0" w:color="auto"/>
              <w:right w:val="nil"/>
            </w:tcBorders>
            <w:shd w:val="clear" w:color="auto" w:fill="auto"/>
            <w:noWrap/>
            <w:vAlign w:val="bottom"/>
            <w:hideMark/>
          </w:tcPr>
          <w:p w14:paraId="6D70509C" w14:textId="77777777" w:rsidR="006220A2" w:rsidRPr="007E7835" w:rsidRDefault="006220A2" w:rsidP="00852114">
            <w:pPr>
              <w:jc w:val="center"/>
              <w:rPr>
                <w:rFonts w:eastAsia="Times New Roman"/>
                <w:b/>
                <w:bCs/>
                <w:sz w:val="16"/>
                <w:szCs w:val="16"/>
              </w:rPr>
            </w:pPr>
            <w:r w:rsidRPr="007E7835">
              <w:rPr>
                <w:rFonts w:eastAsia="Times New Roman"/>
                <w:b/>
                <w:bCs/>
                <w:sz w:val="16"/>
                <w:szCs w:val="16"/>
              </w:rPr>
              <w:t>Euros</w:t>
            </w:r>
          </w:p>
        </w:tc>
      </w:tr>
      <w:tr w:rsidR="00F67EE5" w:rsidRPr="007E7835" w14:paraId="6FE347CE" w14:textId="77777777" w:rsidTr="007E7835">
        <w:trPr>
          <w:trHeight w:val="227"/>
          <w:jc w:val="center"/>
        </w:trPr>
        <w:tc>
          <w:tcPr>
            <w:tcW w:w="2709" w:type="pct"/>
            <w:tcBorders>
              <w:top w:val="nil"/>
              <w:left w:val="nil"/>
              <w:bottom w:val="single" w:sz="4" w:space="0" w:color="auto"/>
              <w:right w:val="nil"/>
            </w:tcBorders>
            <w:shd w:val="clear" w:color="auto" w:fill="auto"/>
            <w:noWrap/>
            <w:vAlign w:val="bottom"/>
            <w:hideMark/>
          </w:tcPr>
          <w:p w14:paraId="6449058A" w14:textId="77777777" w:rsidR="00F67EE5" w:rsidRPr="007E7835" w:rsidRDefault="00F67EE5" w:rsidP="00F67EE5">
            <w:pPr>
              <w:jc w:val="center"/>
              <w:rPr>
                <w:rFonts w:eastAsia="Times New Roman"/>
                <w:sz w:val="16"/>
                <w:szCs w:val="16"/>
              </w:rPr>
            </w:pPr>
            <w:r w:rsidRPr="007E7835">
              <w:rPr>
                <w:rFonts w:eastAsia="Times New Roman"/>
                <w:sz w:val="16"/>
                <w:szCs w:val="16"/>
              </w:rPr>
              <w:t> </w:t>
            </w:r>
          </w:p>
        </w:tc>
        <w:tc>
          <w:tcPr>
            <w:tcW w:w="1146" w:type="pct"/>
            <w:tcBorders>
              <w:top w:val="nil"/>
              <w:left w:val="nil"/>
              <w:bottom w:val="single" w:sz="4" w:space="0" w:color="auto"/>
              <w:right w:val="nil"/>
            </w:tcBorders>
            <w:shd w:val="clear" w:color="auto" w:fill="auto"/>
            <w:noWrap/>
            <w:vAlign w:val="bottom"/>
            <w:hideMark/>
          </w:tcPr>
          <w:p w14:paraId="60666662" w14:textId="77777777" w:rsidR="00F67EE5" w:rsidRPr="007E7835" w:rsidRDefault="00F67EE5" w:rsidP="00F67EE5">
            <w:pPr>
              <w:jc w:val="center"/>
              <w:rPr>
                <w:rFonts w:eastAsia="Times New Roman"/>
                <w:b/>
                <w:bCs/>
                <w:sz w:val="16"/>
                <w:szCs w:val="16"/>
              </w:rPr>
            </w:pPr>
            <w:r w:rsidRPr="007E7835">
              <w:rPr>
                <w:rFonts w:eastAsia="Times New Roman"/>
                <w:b/>
                <w:bCs/>
                <w:sz w:val="16"/>
                <w:szCs w:val="16"/>
              </w:rPr>
              <w:t>31/12/20</w:t>
            </w:r>
            <w:r w:rsidR="00A807E1" w:rsidRPr="007E7835">
              <w:rPr>
                <w:rFonts w:eastAsia="Times New Roman"/>
                <w:b/>
                <w:bCs/>
                <w:sz w:val="16"/>
                <w:szCs w:val="16"/>
              </w:rPr>
              <w:t>20</w:t>
            </w:r>
          </w:p>
        </w:tc>
        <w:tc>
          <w:tcPr>
            <w:tcW w:w="1145" w:type="pct"/>
            <w:tcBorders>
              <w:top w:val="nil"/>
              <w:left w:val="nil"/>
              <w:bottom w:val="single" w:sz="4" w:space="0" w:color="auto"/>
              <w:right w:val="nil"/>
            </w:tcBorders>
            <w:shd w:val="clear" w:color="auto" w:fill="auto"/>
            <w:noWrap/>
            <w:vAlign w:val="bottom"/>
            <w:hideMark/>
          </w:tcPr>
          <w:p w14:paraId="5372A2FB" w14:textId="77777777" w:rsidR="00F67EE5" w:rsidRPr="007E7835" w:rsidRDefault="00F67EE5" w:rsidP="00F67EE5">
            <w:pPr>
              <w:jc w:val="center"/>
              <w:rPr>
                <w:rFonts w:eastAsia="Times New Roman"/>
                <w:b/>
                <w:bCs/>
                <w:sz w:val="16"/>
                <w:szCs w:val="16"/>
              </w:rPr>
            </w:pPr>
            <w:r w:rsidRPr="007E7835">
              <w:rPr>
                <w:rFonts w:eastAsia="Times New Roman"/>
                <w:b/>
                <w:bCs/>
                <w:sz w:val="16"/>
                <w:szCs w:val="16"/>
              </w:rPr>
              <w:t>31/12/201</w:t>
            </w:r>
            <w:r w:rsidR="00A807E1" w:rsidRPr="007E7835">
              <w:rPr>
                <w:rFonts w:eastAsia="Times New Roman"/>
                <w:b/>
                <w:bCs/>
                <w:sz w:val="16"/>
                <w:szCs w:val="16"/>
              </w:rPr>
              <w:t>9</w:t>
            </w:r>
          </w:p>
        </w:tc>
      </w:tr>
      <w:tr w:rsidR="00785864" w:rsidRPr="007E7835" w14:paraId="6144ADF8" w14:textId="77777777" w:rsidTr="007E7835">
        <w:trPr>
          <w:trHeight w:val="255"/>
          <w:jc w:val="center"/>
        </w:trPr>
        <w:tc>
          <w:tcPr>
            <w:tcW w:w="2709" w:type="pct"/>
            <w:tcBorders>
              <w:top w:val="nil"/>
              <w:left w:val="nil"/>
              <w:bottom w:val="nil"/>
              <w:right w:val="nil"/>
            </w:tcBorders>
            <w:shd w:val="clear" w:color="auto" w:fill="auto"/>
            <w:vAlign w:val="center"/>
            <w:hideMark/>
          </w:tcPr>
          <w:p w14:paraId="7D4694C1" w14:textId="77777777" w:rsidR="00785864" w:rsidRPr="007E7835" w:rsidRDefault="00785864" w:rsidP="00785864">
            <w:pPr>
              <w:rPr>
                <w:rFonts w:eastAsia="Times New Roman"/>
                <w:sz w:val="16"/>
                <w:szCs w:val="16"/>
              </w:rPr>
            </w:pPr>
            <w:r w:rsidRPr="007E7835">
              <w:rPr>
                <w:rFonts w:eastAsia="Times New Roman"/>
                <w:sz w:val="16"/>
                <w:szCs w:val="16"/>
              </w:rPr>
              <w:t>Construcciones</w:t>
            </w:r>
          </w:p>
        </w:tc>
        <w:tc>
          <w:tcPr>
            <w:tcW w:w="1146" w:type="pct"/>
            <w:tcBorders>
              <w:top w:val="nil"/>
              <w:left w:val="nil"/>
              <w:bottom w:val="nil"/>
              <w:right w:val="nil"/>
            </w:tcBorders>
            <w:shd w:val="clear" w:color="auto" w:fill="auto"/>
            <w:noWrap/>
            <w:vAlign w:val="center"/>
          </w:tcPr>
          <w:p w14:paraId="17C5B81C" w14:textId="77777777" w:rsidR="00785864" w:rsidRPr="007E7835" w:rsidRDefault="00785864" w:rsidP="007858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sz w:val="16"/>
                <w:szCs w:val="16"/>
              </w:rPr>
              <w:t>8.076,00</w:t>
            </w:r>
          </w:p>
        </w:tc>
        <w:tc>
          <w:tcPr>
            <w:tcW w:w="1145" w:type="pct"/>
            <w:tcBorders>
              <w:top w:val="nil"/>
              <w:left w:val="nil"/>
              <w:bottom w:val="nil"/>
              <w:right w:val="nil"/>
            </w:tcBorders>
            <w:shd w:val="clear" w:color="auto" w:fill="auto"/>
            <w:noWrap/>
            <w:vAlign w:val="center"/>
          </w:tcPr>
          <w:p w14:paraId="1734D7BA" w14:textId="77777777" w:rsidR="00785864" w:rsidRPr="007E7835" w:rsidRDefault="00785864" w:rsidP="00785864">
            <w:pPr>
              <w:pBdr>
                <w:top w:val="none" w:sz="0" w:space="0" w:color="auto"/>
                <w:left w:val="none" w:sz="0" w:space="0" w:color="auto"/>
                <w:bottom w:val="none" w:sz="0" w:space="0" w:color="auto"/>
                <w:right w:val="none" w:sz="0" w:space="0" w:color="auto"/>
                <w:between w:val="none" w:sz="0" w:space="0" w:color="auto"/>
                <w:bar w:val="none" w:sz="0" w:color="auto"/>
              </w:pBdr>
              <w:ind w:right="70"/>
              <w:jc w:val="right"/>
              <w:outlineLvl w:val="9"/>
              <w:rPr>
                <w:rFonts w:eastAsia="Times New Roman"/>
                <w:sz w:val="16"/>
                <w:szCs w:val="16"/>
                <w:bdr w:val="none" w:sz="0" w:space="0" w:color="auto"/>
                <w:lang w:eastAsia="es-ES"/>
              </w:rPr>
            </w:pPr>
            <w:r w:rsidRPr="007E7835">
              <w:rPr>
                <w:sz w:val="16"/>
                <w:szCs w:val="16"/>
              </w:rPr>
              <w:t>6.996,90</w:t>
            </w:r>
          </w:p>
        </w:tc>
      </w:tr>
      <w:tr w:rsidR="00785864" w:rsidRPr="007E7835" w14:paraId="0C4C6321" w14:textId="77777777" w:rsidTr="007E7835">
        <w:trPr>
          <w:trHeight w:val="255"/>
          <w:jc w:val="center"/>
        </w:trPr>
        <w:tc>
          <w:tcPr>
            <w:tcW w:w="2709" w:type="pct"/>
            <w:tcBorders>
              <w:top w:val="nil"/>
              <w:left w:val="nil"/>
              <w:bottom w:val="nil"/>
              <w:right w:val="nil"/>
            </w:tcBorders>
            <w:shd w:val="clear" w:color="auto" w:fill="auto"/>
            <w:vAlign w:val="center"/>
            <w:hideMark/>
          </w:tcPr>
          <w:p w14:paraId="22D2F42A" w14:textId="77777777" w:rsidR="00785864" w:rsidRPr="007E7835" w:rsidRDefault="00785864" w:rsidP="00785864">
            <w:pPr>
              <w:rPr>
                <w:rFonts w:eastAsia="Times New Roman"/>
                <w:sz w:val="16"/>
                <w:szCs w:val="16"/>
              </w:rPr>
            </w:pPr>
            <w:r w:rsidRPr="007E7835">
              <w:rPr>
                <w:rFonts w:eastAsia="Times New Roman"/>
                <w:sz w:val="16"/>
                <w:szCs w:val="16"/>
              </w:rPr>
              <w:t>Instalaciones técnicas</w:t>
            </w:r>
          </w:p>
        </w:tc>
        <w:tc>
          <w:tcPr>
            <w:tcW w:w="1146" w:type="pct"/>
            <w:tcBorders>
              <w:top w:val="nil"/>
              <w:left w:val="nil"/>
              <w:bottom w:val="nil"/>
              <w:right w:val="nil"/>
            </w:tcBorders>
            <w:shd w:val="clear" w:color="auto" w:fill="auto"/>
            <w:noWrap/>
            <w:vAlign w:val="center"/>
          </w:tcPr>
          <w:p w14:paraId="11EDA668" w14:textId="77777777" w:rsidR="00785864" w:rsidRPr="007E7835" w:rsidRDefault="00785864" w:rsidP="00785864">
            <w:pPr>
              <w:jc w:val="right"/>
              <w:rPr>
                <w:sz w:val="16"/>
                <w:szCs w:val="16"/>
              </w:rPr>
            </w:pPr>
            <w:r w:rsidRPr="007E7835">
              <w:rPr>
                <w:sz w:val="16"/>
                <w:szCs w:val="16"/>
              </w:rPr>
              <w:t>31.551,32</w:t>
            </w:r>
          </w:p>
        </w:tc>
        <w:tc>
          <w:tcPr>
            <w:tcW w:w="1145" w:type="pct"/>
            <w:tcBorders>
              <w:top w:val="nil"/>
              <w:left w:val="nil"/>
              <w:bottom w:val="nil"/>
              <w:right w:val="nil"/>
            </w:tcBorders>
            <w:shd w:val="clear" w:color="auto" w:fill="auto"/>
            <w:noWrap/>
            <w:vAlign w:val="center"/>
          </w:tcPr>
          <w:p w14:paraId="6515B1A1" w14:textId="77777777" w:rsidR="00785864" w:rsidRPr="007E7835" w:rsidRDefault="00785864" w:rsidP="00785864">
            <w:pPr>
              <w:ind w:right="70"/>
              <w:jc w:val="right"/>
              <w:rPr>
                <w:sz w:val="16"/>
                <w:szCs w:val="16"/>
              </w:rPr>
            </w:pPr>
            <w:r w:rsidRPr="007E7835">
              <w:rPr>
                <w:sz w:val="16"/>
                <w:szCs w:val="16"/>
              </w:rPr>
              <w:t>23.646,46</w:t>
            </w:r>
          </w:p>
        </w:tc>
      </w:tr>
      <w:tr w:rsidR="00785864" w:rsidRPr="007E7835" w14:paraId="6AE5743F" w14:textId="77777777" w:rsidTr="007E7835">
        <w:trPr>
          <w:trHeight w:val="255"/>
          <w:jc w:val="center"/>
        </w:trPr>
        <w:tc>
          <w:tcPr>
            <w:tcW w:w="2709" w:type="pct"/>
            <w:tcBorders>
              <w:top w:val="nil"/>
              <w:left w:val="nil"/>
              <w:bottom w:val="nil"/>
              <w:right w:val="nil"/>
            </w:tcBorders>
            <w:shd w:val="clear" w:color="auto" w:fill="auto"/>
            <w:vAlign w:val="center"/>
            <w:hideMark/>
          </w:tcPr>
          <w:p w14:paraId="6983A335" w14:textId="77777777" w:rsidR="00785864" w:rsidRPr="007E7835" w:rsidRDefault="00785864" w:rsidP="00785864">
            <w:pPr>
              <w:rPr>
                <w:rFonts w:eastAsia="Times New Roman"/>
                <w:sz w:val="16"/>
                <w:szCs w:val="16"/>
              </w:rPr>
            </w:pPr>
            <w:r w:rsidRPr="007E7835">
              <w:rPr>
                <w:rFonts w:eastAsia="Times New Roman"/>
                <w:sz w:val="16"/>
                <w:szCs w:val="16"/>
              </w:rPr>
              <w:t>Mobiliario</w:t>
            </w:r>
          </w:p>
        </w:tc>
        <w:tc>
          <w:tcPr>
            <w:tcW w:w="1146" w:type="pct"/>
            <w:tcBorders>
              <w:top w:val="nil"/>
              <w:left w:val="nil"/>
              <w:bottom w:val="nil"/>
              <w:right w:val="nil"/>
            </w:tcBorders>
            <w:shd w:val="clear" w:color="auto" w:fill="auto"/>
            <w:noWrap/>
            <w:vAlign w:val="center"/>
          </w:tcPr>
          <w:p w14:paraId="7A190742" w14:textId="77777777" w:rsidR="00785864" w:rsidRPr="007E7835" w:rsidRDefault="00785864" w:rsidP="00785864">
            <w:pPr>
              <w:jc w:val="right"/>
              <w:rPr>
                <w:sz w:val="16"/>
                <w:szCs w:val="16"/>
              </w:rPr>
            </w:pPr>
            <w:r w:rsidRPr="007E7835">
              <w:rPr>
                <w:sz w:val="16"/>
                <w:szCs w:val="16"/>
              </w:rPr>
              <w:t>265.744,56</w:t>
            </w:r>
          </w:p>
        </w:tc>
        <w:tc>
          <w:tcPr>
            <w:tcW w:w="1145" w:type="pct"/>
            <w:tcBorders>
              <w:top w:val="nil"/>
              <w:left w:val="nil"/>
              <w:bottom w:val="nil"/>
              <w:right w:val="nil"/>
            </w:tcBorders>
            <w:shd w:val="clear" w:color="auto" w:fill="auto"/>
            <w:noWrap/>
            <w:vAlign w:val="center"/>
          </w:tcPr>
          <w:p w14:paraId="2D387B78" w14:textId="77777777" w:rsidR="00785864" w:rsidRPr="007E7835" w:rsidRDefault="00785864" w:rsidP="00785864">
            <w:pPr>
              <w:ind w:right="70"/>
              <w:jc w:val="right"/>
              <w:rPr>
                <w:sz w:val="16"/>
                <w:szCs w:val="16"/>
              </w:rPr>
            </w:pPr>
            <w:r w:rsidRPr="007E7835">
              <w:rPr>
                <w:sz w:val="16"/>
                <w:szCs w:val="16"/>
              </w:rPr>
              <w:t>264.117,26</w:t>
            </w:r>
          </w:p>
        </w:tc>
      </w:tr>
      <w:tr w:rsidR="00785864" w:rsidRPr="007E7835" w14:paraId="30381245" w14:textId="77777777" w:rsidTr="007E7835">
        <w:trPr>
          <w:trHeight w:val="255"/>
          <w:jc w:val="center"/>
        </w:trPr>
        <w:tc>
          <w:tcPr>
            <w:tcW w:w="2709" w:type="pct"/>
            <w:tcBorders>
              <w:top w:val="nil"/>
              <w:left w:val="nil"/>
              <w:bottom w:val="single" w:sz="4" w:space="0" w:color="auto"/>
              <w:right w:val="nil"/>
            </w:tcBorders>
            <w:shd w:val="clear" w:color="auto" w:fill="auto"/>
            <w:vAlign w:val="center"/>
            <w:hideMark/>
          </w:tcPr>
          <w:p w14:paraId="7FA983ED" w14:textId="77777777" w:rsidR="00785864" w:rsidRPr="007E7835" w:rsidRDefault="00785864" w:rsidP="00785864">
            <w:pPr>
              <w:rPr>
                <w:rFonts w:eastAsia="Times New Roman"/>
                <w:sz w:val="16"/>
                <w:szCs w:val="16"/>
              </w:rPr>
            </w:pPr>
            <w:r w:rsidRPr="007E7835">
              <w:rPr>
                <w:rFonts w:eastAsia="Times New Roman"/>
                <w:sz w:val="16"/>
                <w:szCs w:val="16"/>
              </w:rPr>
              <w:t>Otro inmovilizado</w:t>
            </w:r>
          </w:p>
        </w:tc>
        <w:tc>
          <w:tcPr>
            <w:tcW w:w="1146" w:type="pct"/>
            <w:tcBorders>
              <w:top w:val="nil"/>
              <w:left w:val="nil"/>
              <w:bottom w:val="single" w:sz="4" w:space="0" w:color="auto"/>
              <w:right w:val="nil"/>
            </w:tcBorders>
            <w:shd w:val="clear" w:color="auto" w:fill="auto"/>
            <w:noWrap/>
            <w:vAlign w:val="center"/>
          </w:tcPr>
          <w:p w14:paraId="253722CB" w14:textId="77777777" w:rsidR="00785864" w:rsidRPr="007E7835" w:rsidRDefault="00785864" w:rsidP="00785864">
            <w:pPr>
              <w:jc w:val="right"/>
              <w:rPr>
                <w:sz w:val="16"/>
                <w:szCs w:val="16"/>
              </w:rPr>
            </w:pPr>
            <w:r w:rsidRPr="007E7835">
              <w:rPr>
                <w:sz w:val="16"/>
                <w:szCs w:val="16"/>
              </w:rPr>
              <w:t>249.162,45</w:t>
            </w:r>
          </w:p>
        </w:tc>
        <w:tc>
          <w:tcPr>
            <w:tcW w:w="1145" w:type="pct"/>
            <w:tcBorders>
              <w:top w:val="nil"/>
              <w:left w:val="nil"/>
              <w:bottom w:val="single" w:sz="4" w:space="0" w:color="auto"/>
              <w:right w:val="nil"/>
            </w:tcBorders>
            <w:shd w:val="clear" w:color="auto" w:fill="auto"/>
            <w:noWrap/>
            <w:vAlign w:val="center"/>
          </w:tcPr>
          <w:p w14:paraId="4F3E9DC9" w14:textId="77777777" w:rsidR="00785864" w:rsidRPr="007E7835" w:rsidRDefault="00785864" w:rsidP="00785864">
            <w:pPr>
              <w:ind w:right="70"/>
              <w:jc w:val="right"/>
              <w:rPr>
                <w:sz w:val="16"/>
                <w:szCs w:val="16"/>
              </w:rPr>
            </w:pPr>
            <w:r w:rsidRPr="007E7835">
              <w:rPr>
                <w:sz w:val="16"/>
                <w:szCs w:val="16"/>
              </w:rPr>
              <w:t>241.740,41</w:t>
            </w:r>
          </w:p>
        </w:tc>
      </w:tr>
      <w:tr w:rsidR="00785864" w:rsidRPr="007E7835" w14:paraId="7BE5951D" w14:textId="77777777" w:rsidTr="007E7835">
        <w:trPr>
          <w:trHeight w:val="255"/>
          <w:jc w:val="center"/>
        </w:trPr>
        <w:tc>
          <w:tcPr>
            <w:tcW w:w="2709" w:type="pct"/>
            <w:tcBorders>
              <w:top w:val="nil"/>
              <w:left w:val="nil"/>
              <w:bottom w:val="single" w:sz="4" w:space="0" w:color="auto"/>
              <w:right w:val="nil"/>
            </w:tcBorders>
            <w:shd w:val="clear" w:color="auto" w:fill="auto"/>
            <w:noWrap/>
            <w:vAlign w:val="center"/>
            <w:hideMark/>
          </w:tcPr>
          <w:p w14:paraId="7221AA45" w14:textId="77777777" w:rsidR="00785864" w:rsidRPr="007E7835" w:rsidRDefault="00785864" w:rsidP="00785864">
            <w:pPr>
              <w:rPr>
                <w:rFonts w:eastAsia="Times New Roman"/>
                <w:b/>
                <w:bCs/>
                <w:sz w:val="16"/>
                <w:szCs w:val="16"/>
              </w:rPr>
            </w:pPr>
            <w:r w:rsidRPr="007E7835">
              <w:rPr>
                <w:rFonts w:eastAsia="Times New Roman"/>
                <w:b/>
                <w:bCs/>
                <w:sz w:val="16"/>
                <w:szCs w:val="16"/>
              </w:rPr>
              <w:t>Total</w:t>
            </w:r>
          </w:p>
        </w:tc>
        <w:tc>
          <w:tcPr>
            <w:tcW w:w="1146" w:type="pct"/>
            <w:tcBorders>
              <w:top w:val="nil"/>
              <w:left w:val="nil"/>
              <w:bottom w:val="single" w:sz="4" w:space="0" w:color="auto"/>
              <w:right w:val="nil"/>
            </w:tcBorders>
            <w:shd w:val="clear" w:color="auto" w:fill="auto"/>
            <w:noWrap/>
            <w:vAlign w:val="center"/>
          </w:tcPr>
          <w:p w14:paraId="108E04AB" w14:textId="77777777" w:rsidR="00785864" w:rsidRPr="007E7835" w:rsidRDefault="00785864" w:rsidP="00785864">
            <w:pPr>
              <w:jc w:val="right"/>
              <w:rPr>
                <w:b/>
                <w:bCs/>
                <w:sz w:val="16"/>
                <w:szCs w:val="16"/>
              </w:rPr>
            </w:pPr>
            <w:r w:rsidRPr="007E7835">
              <w:rPr>
                <w:b/>
                <w:bCs/>
                <w:sz w:val="16"/>
                <w:szCs w:val="16"/>
              </w:rPr>
              <w:t>554.534,33</w:t>
            </w:r>
          </w:p>
        </w:tc>
        <w:tc>
          <w:tcPr>
            <w:tcW w:w="1145" w:type="pct"/>
            <w:tcBorders>
              <w:top w:val="nil"/>
              <w:left w:val="nil"/>
              <w:bottom w:val="single" w:sz="4" w:space="0" w:color="auto"/>
              <w:right w:val="nil"/>
            </w:tcBorders>
            <w:shd w:val="clear" w:color="auto" w:fill="auto"/>
            <w:noWrap/>
            <w:vAlign w:val="center"/>
            <w:hideMark/>
          </w:tcPr>
          <w:p w14:paraId="3355C14E" w14:textId="77777777" w:rsidR="00785864" w:rsidRPr="007E7835" w:rsidRDefault="00785864" w:rsidP="00785864">
            <w:pPr>
              <w:ind w:right="72"/>
              <w:jc w:val="right"/>
              <w:rPr>
                <w:b/>
                <w:bCs/>
                <w:sz w:val="16"/>
                <w:szCs w:val="16"/>
              </w:rPr>
            </w:pPr>
            <w:r w:rsidRPr="007E7835">
              <w:rPr>
                <w:b/>
                <w:bCs/>
                <w:sz w:val="16"/>
                <w:szCs w:val="16"/>
              </w:rPr>
              <w:t>536.501,03</w:t>
            </w:r>
          </w:p>
        </w:tc>
      </w:tr>
    </w:tbl>
    <w:p w14:paraId="31967A30" w14:textId="77777777" w:rsidR="006220A2" w:rsidRPr="0083433F" w:rsidRDefault="006220A2" w:rsidP="006220A2">
      <w:pPr>
        <w:widowControl w:val="0"/>
        <w:tabs>
          <w:tab w:val="left" w:pos="284"/>
        </w:tabs>
        <w:spacing w:before="200"/>
        <w:rPr>
          <w:sz w:val="20"/>
          <w:szCs w:val="22"/>
        </w:rPr>
      </w:pPr>
      <w:r w:rsidRPr="0083433F">
        <w:rPr>
          <w:snapToGrid w:val="0"/>
          <w:sz w:val="20"/>
          <w:szCs w:val="22"/>
        </w:rPr>
        <w:t>d)</w:t>
      </w:r>
      <w:r w:rsidRPr="0083433F">
        <w:rPr>
          <w:snapToGrid w:val="0"/>
          <w:sz w:val="20"/>
          <w:szCs w:val="22"/>
        </w:rPr>
        <w:tab/>
      </w:r>
      <w:r w:rsidRPr="0083433F">
        <w:rPr>
          <w:snapToGrid w:val="0"/>
          <w:sz w:val="20"/>
          <w:szCs w:val="22"/>
          <w:u w:val="single"/>
        </w:rPr>
        <w:t>Bienes bajo arrendamiento operativo</w:t>
      </w:r>
    </w:p>
    <w:p w14:paraId="74DA58A1" w14:textId="77777777" w:rsidR="00601586" w:rsidRPr="0083433F" w:rsidRDefault="006220A2" w:rsidP="00754640">
      <w:pPr>
        <w:pStyle w:val="TextePrinc"/>
        <w:widowControl w:val="0"/>
        <w:tabs>
          <w:tab w:val="clear" w:pos="1413"/>
          <w:tab w:val="left" w:pos="-384"/>
          <w:tab w:val="left" w:pos="1741"/>
          <w:tab w:val="left" w:pos="2451"/>
          <w:tab w:val="left" w:pos="3160"/>
          <w:tab w:val="left" w:pos="3864"/>
          <w:tab w:val="left" w:pos="4571"/>
          <w:tab w:val="left" w:pos="5280"/>
          <w:tab w:val="left" w:pos="5990"/>
          <w:tab w:val="left" w:pos="6699"/>
        </w:tabs>
        <w:overflowPunct/>
        <w:autoSpaceDE/>
        <w:autoSpaceDN/>
        <w:adjustRightInd/>
        <w:spacing w:before="120" w:line="276" w:lineRule="auto"/>
        <w:jc w:val="both"/>
        <w:textAlignment w:val="auto"/>
        <w:rPr>
          <w:rFonts w:cs="Arial"/>
          <w:noProof w:val="0"/>
          <w:snapToGrid w:val="0"/>
          <w:color w:val="auto"/>
          <w:sz w:val="20"/>
          <w:szCs w:val="22"/>
          <w:lang w:eastAsia="en-US"/>
        </w:rPr>
      </w:pPr>
      <w:r w:rsidRPr="0083433F">
        <w:rPr>
          <w:rFonts w:cs="Arial"/>
          <w:noProof w:val="0"/>
          <w:snapToGrid w:val="0"/>
          <w:color w:val="auto"/>
          <w:sz w:val="20"/>
          <w:szCs w:val="22"/>
          <w:lang w:eastAsia="en-US"/>
        </w:rPr>
        <w:t xml:space="preserve">En la cuenta de pérdidas y ganancias se han incluido gastos por arrendamiento operativo correspondientes al alquiler de unas oficinas por importe de </w:t>
      </w:r>
      <w:r w:rsidR="008B575B">
        <w:rPr>
          <w:rFonts w:cs="Arial"/>
          <w:noProof w:val="0"/>
          <w:snapToGrid w:val="0"/>
          <w:color w:val="auto"/>
          <w:sz w:val="20"/>
          <w:szCs w:val="22"/>
          <w:lang w:eastAsia="en-US"/>
        </w:rPr>
        <w:t xml:space="preserve">65.219,40 </w:t>
      </w:r>
      <w:r w:rsidRPr="0083433F">
        <w:rPr>
          <w:rFonts w:cs="Arial"/>
          <w:noProof w:val="0"/>
          <w:snapToGrid w:val="0"/>
          <w:color w:val="auto"/>
          <w:sz w:val="20"/>
          <w:szCs w:val="22"/>
          <w:lang w:eastAsia="en-US"/>
        </w:rPr>
        <w:t>euros (</w:t>
      </w:r>
      <w:r w:rsidR="00A807E1" w:rsidRPr="0083433F">
        <w:rPr>
          <w:rFonts w:cs="Arial"/>
          <w:noProof w:val="0"/>
          <w:snapToGrid w:val="0"/>
          <w:color w:val="auto"/>
          <w:sz w:val="20"/>
          <w:szCs w:val="22"/>
          <w:lang w:eastAsia="en-US"/>
        </w:rPr>
        <w:t xml:space="preserve">43.023,27 </w:t>
      </w:r>
      <w:r w:rsidRPr="0083433F">
        <w:rPr>
          <w:rFonts w:cs="Arial"/>
          <w:noProof w:val="0"/>
          <w:snapToGrid w:val="0"/>
          <w:color w:val="auto"/>
          <w:sz w:val="20"/>
          <w:szCs w:val="22"/>
          <w:lang w:eastAsia="en-US"/>
        </w:rPr>
        <w:t>euros en 201</w:t>
      </w:r>
      <w:r w:rsidR="00F5041C">
        <w:rPr>
          <w:rFonts w:cs="Arial"/>
          <w:noProof w:val="0"/>
          <w:snapToGrid w:val="0"/>
          <w:color w:val="auto"/>
          <w:sz w:val="20"/>
          <w:szCs w:val="22"/>
          <w:lang w:eastAsia="en-US"/>
        </w:rPr>
        <w:t>9</w:t>
      </w:r>
      <w:r w:rsidRPr="0083433F">
        <w:rPr>
          <w:rFonts w:cs="Arial"/>
          <w:noProof w:val="0"/>
          <w:snapToGrid w:val="0"/>
          <w:color w:val="auto"/>
          <w:sz w:val="20"/>
          <w:szCs w:val="22"/>
          <w:lang w:eastAsia="en-US"/>
        </w:rPr>
        <w:t>).</w:t>
      </w:r>
    </w:p>
    <w:p w14:paraId="7787067B" w14:textId="77777777" w:rsidR="006220A2" w:rsidRDefault="006220A2" w:rsidP="006220A2">
      <w:pPr>
        <w:widowControl w:val="0"/>
        <w:tabs>
          <w:tab w:val="left" w:pos="284"/>
        </w:tabs>
        <w:spacing w:before="200"/>
        <w:rPr>
          <w:snapToGrid w:val="0"/>
          <w:sz w:val="20"/>
          <w:szCs w:val="22"/>
          <w:u w:val="single"/>
        </w:rPr>
      </w:pPr>
      <w:r w:rsidRPr="0083433F">
        <w:rPr>
          <w:snapToGrid w:val="0"/>
          <w:sz w:val="20"/>
          <w:szCs w:val="22"/>
        </w:rPr>
        <w:t>e)</w:t>
      </w:r>
      <w:r w:rsidRPr="0083433F">
        <w:rPr>
          <w:snapToGrid w:val="0"/>
          <w:sz w:val="20"/>
          <w:szCs w:val="22"/>
        </w:rPr>
        <w:tab/>
      </w:r>
      <w:r w:rsidRPr="0083433F">
        <w:rPr>
          <w:snapToGrid w:val="0"/>
          <w:sz w:val="20"/>
          <w:szCs w:val="22"/>
          <w:u w:val="single"/>
        </w:rPr>
        <w:t>Subvenciones recibidas</w:t>
      </w:r>
    </w:p>
    <w:p w14:paraId="12108F67" w14:textId="77777777" w:rsidR="009A1CDA" w:rsidRPr="007F3953" w:rsidRDefault="009A1CDA" w:rsidP="00D365EE">
      <w:pPr>
        <w:widowControl w:val="0"/>
        <w:tabs>
          <w:tab w:val="left" w:pos="284"/>
        </w:tabs>
        <w:spacing w:before="200" w:line="276" w:lineRule="auto"/>
        <w:jc w:val="both"/>
        <w:rPr>
          <w:sz w:val="20"/>
          <w:szCs w:val="22"/>
        </w:rPr>
      </w:pPr>
      <w:r w:rsidRPr="007E7835">
        <w:rPr>
          <w:snapToGrid w:val="0"/>
          <w:sz w:val="20"/>
          <w:szCs w:val="22"/>
        </w:rPr>
        <w:t xml:space="preserve">En el </w:t>
      </w:r>
      <w:r w:rsidR="007F3953" w:rsidRPr="007E7835">
        <w:rPr>
          <w:snapToGrid w:val="0"/>
          <w:sz w:val="20"/>
          <w:szCs w:val="22"/>
        </w:rPr>
        <w:t xml:space="preserve">ejercicio 2020 la Sociedad recibió una subvención por valor de 90.600 euros, para la implantación de medida sanitarias en relación a la COVID-19 </w:t>
      </w:r>
      <w:r w:rsidR="00D365EE" w:rsidRPr="007E7835">
        <w:rPr>
          <w:snapToGrid w:val="0"/>
          <w:sz w:val="20"/>
          <w:szCs w:val="22"/>
        </w:rPr>
        <w:t xml:space="preserve">según el proyecto “Canarias Fortaleza” </w:t>
      </w:r>
      <w:r w:rsidR="007F3953" w:rsidRPr="007E7835">
        <w:rPr>
          <w:snapToGrid w:val="0"/>
          <w:sz w:val="20"/>
          <w:szCs w:val="22"/>
        </w:rPr>
        <w:t>(Ver Nota 15.1).</w:t>
      </w:r>
    </w:p>
    <w:p w14:paraId="205A197E" w14:textId="77777777" w:rsidR="00133239" w:rsidRPr="0083433F" w:rsidRDefault="00601586" w:rsidP="00F5041C">
      <w:pPr>
        <w:widowControl w:val="0"/>
        <w:spacing w:before="120" w:line="276" w:lineRule="auto"/>
        <w:jc w:val="both"/>
        <w:rPr>
          <w:snapToGrid w:val="0"/>
          <w:sz w:val="20"/>
          <w:szCs w:val="22"/>
        </w:rPr>
      </w:pPr>
      <w:r w:rsidRPr="007F3953">
        <w:rPr>
          <w:snapToGrid w:val="0"/>
          <w:sz w:val="20"/>
          <w:szCs w:val="22"/>
        </w:rPr>
        <w:t xml:space="preserve">En el ejercicio 2019 la Sociedad recibió una subvención por valor de 300.000 euros, para la mejora de la competitividad del modelo turístico canario y la proyección de la marca Islas Canarias a través del proyecto Centro de Difusión del </w:t>
      </w:r>
      <w:r w:rsidR="006F5F89" w:rsidRPr="007F3953">
        <w:rPr>
          <w:snapToGrid w:val="0"/>
          <w:sz w:val="20"/>
          <w:szCs w:val="22"/>
        </w:rPr>
        <w:t>Conocimiento Turístico</w:t>
      </w:r>
      <w:r w:rsidR="00454A59" w:rsidRPr="007F3953">
        <w:rPr>
          <w:snapToGrid w:val="0"/>
          <w:sz w:val="20"/>
          <w:szCs w:val="22"/>
        </w:rPr>
        <w:t>, destinada al acondicionamiento de las nuevas oficinas en Gran Canaria</w:t>
      </w:r>
      <w:r w:rsidRPr="007F3953">
        <w:rPr>
          <w:snapToGrid w:val="0"/>
          <w:sz w:val="20"/>
          <w:szCs w:val="22"/>
        </w:rPr>
        <w:t xml:space="preserve"> (Ver Nota 15.1)</w:t>
      </w:r>
      <w:r w:rsidR="007F3953">
        <w:rPr>
          <w:snapToGrid w:val="0"/>
          <w:sz w:val="20"/>
          <w:szCs w:val="22"/>
        </w:rPr>
        <w:t>.</w:t>
      </w:r>
    </w:p>
    <w:p w14:paraId="3B90BDA8" w14:textId="77777777" w:rsidR="006220A2" w:rsidRPr="0083433F" w:rsidRDefault="006220A2" w:rsidP="006220A2">
      <w:pPr>
        <w:widowControl w:val="0"/>
        <w:tabs>
          <w:tab w:val="left" w:pos="284"/>
        </w:tabs>
        <w:spacing w:before="200"/>
        <w:rPr>
          <w:snapToGrid w:val="0"/>
          <w:sz w:val="20"/>
          <w:szCs w:val="22"/>
          <w:u w:val="single"/>
        </w:rPr>
      </w:pPr>
      <w:r w:rsidRPr="0083433F">
        <w:rPr>
          <w:snapToGrid w:val="0"/>
          <w:sz w:val="20"/>
          <w:szCs w:val="22"/>
        </w:rPr>
        <w:t>f)</w:t>
      </w:r>
      <w:r w:rsidRPr="0083433F">
        <w:rPr>
          <w:snapToGrid w:val="0"/>
          <w:sz w:val="20"/>
          <w:szCs w:val="22"/>
        </w:rPr>
        <w:tab/>
      </w:r>
      <w:r w:rsidRPr="0083433F">
        <w:rPr>
          <w:snapToGrid w:val="0"/>
          <w:sz w:val="20"/>
          <w:szCs w:val="22"/>
          <w:u w:val="single"/>
        </w:rPr>
        <w:t>Seguros</w:t>
      </w:r>
    </w:p>
    <w:p w14:paraId="3AC8A96D" w14:textId="77777777" w:rsidR="006220A2" w:rsidRPr="0083433F" w:rsidRDefault="006220A2" w:rsidP="00754640">
      <w:pPr>
        <w:widowControl w:val="0"/>
        <w:spacing w:before="120" w:line="276" w:lineRule="auto"/>
        <w:jc w:val="both"/>
        <w:rPr>
          <w:snapToGrid w:val="0"/>
          <w:sz w:val="20"/>
          <w:szCs w:val="22"/>
        </w:rPr>
      </w:pPr>
      <w:r w:rsidRPr="0083433F">
        <w:rPr>
          <w:snapToGrid w:val="0"/>
          <w:sz w:val="20"/>
          <w:szCs w:val="22"/>
        </w:rPr>
        <w:t>La Sociedad tiene contratadas varias pólizas de seguro para cubrir los riesgos a que están sujetos los bienes del inmovilizado material. La cobertura de estas pólizas se considera suficiente.</w:t>
      </w:r>
    </w:p>
    <w:p w14:paraId="3F189ACE" w14:textId="77777777" w:rsidR="006220A2" w:rsidRPr="0083433F" w:rsidRDefault="006220A2" w:rsidP="006220A2">
      <w:pPr>
        <w:jc w:val="both"/>
        <w:rPr>
          <w:snapToGrid w:val="0"/>
          <w:sz w:val="20"/>
          <w:szCs w:val="22"/>
        </w:rPr>
      </w:pPr>
    </w:p>
    <w:p w14:paraId="2DF7B35E" w14:textId="77777777" w:rsidR="006220A2" w:rsidRPr="0083433F" w:rsidRDefault="006220A2" w:rsidP="006220A2">
      <w:pPr>
        <w:rPr>
          <w:b/>
          <w:sz w:val="22"/>
          <w:szCs w:val="22"/>
        </w:rPr>
      </w:pPr>
    </w:p>
    <w:p w14:paraId="12A8F185" w14:textId="77777777" w:rsidR="006220A2" w:rsidRPr="00E97A0B" w:rsidRDefault="00F5041C" w:rsidP="007E783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60" w:after="160"/>
        <w:ind w:left="284"/>
        <w:outlineLvl w:val="9"/>
        <w:rPr>
          <w:b/>
          <w:snapToGrid w:val="0"/>
          <w:sz w:val="22"/>
          <w:szCs w:val="22"/>
        </w:rPr>
      </w:pPr>
      <w:bookmarkStart w:id="2" w:name="nota25"/>
      <w:bookmarkEnd w:id="2"/>
      <w:r w:rsidRPr="00E97A0B">
        <w:rPr>
          <w:b/>
          <w:snapToGrid w:val="0"/>
          <w:sz w:val="22"/>
          <w:szCs w:val="22"/>
        </w:rPr>
        <w:lastRenderedPageBreak/>
        <w:t xml:space="preserve">7. </w:t>
      </w:r>
      <w:r w:rsidR="006220A2" w:rsidRPr="00E97A0B">
        <w:rPr>
          <w:b/>
          <w:snapToGrid w:val="0"/>
          <w:sz w:val="22"/>
          <w:szCs w:val="22"/>
        </w:rPr>
        <w:t>Arrendamientos y otras operaciones de naturaleza similar</w:t>
      </w:r>
    </w:p>
    <w:p w14:paraId="76464305" w14:textId="77777777" w:rsidR="006220A2" w:rsidRPr="0083433F" w:rsidRDefault="006220A2" w:rsidP="008C63CA">
      <w:pPr>
        <w:keepNext/>
        <w:keepLines/>
        <w:widowControl w:val="0"/>
        <w:tabs>
          <w:tab w:val="left" w:pos="284"/>
          <w:tab w:val="left" w:pos="1134"/>
          <w:tab w:val="left" w:pos="1588"/>
        </w:tabs>
        <w:spacing w:before="200"/>
        <w:rPr>
          <w:sz w:val="20"/>
          <w:szCs w:val="22"/>
        </w:rPr>
      </w:pPr>
      <w:r w:rsidRPr="00E97A0B">
        <w:rPr>
          <w:sz w:val="20"/>
          <w:szCs w:val="22"/>
        </w:rPr>
        <w:t>a)</w:t>
      </w:r>
      <w:r w:rsidRPr="00E97A0B">
        <w:rPr>
          <w:sz w:val="20"/>
          <w:szCs w:val="22"/>
        </w:rPr>
        <w:tab/>
      </w:r>
      <w:r w:rsidRPr="00E97A0B">
        <w:rPr>
          <w:sz w:val="20"/>
          <w:szCs w:val="22"/>
          <w:u w:val="single"/>
        </w:rPr>
        <w:t>Compromisos por arrendamiento operativo</w:t>
      </w:r>
      <w:r w:rsidRPr="00E97A0B">
        <w:rPr>
          <w:sz w:val="20"/>
          <w:szCs w:val="22"/>
        </w:rPr>
        <w:t>.</w:t>
      </w:r>
    </w:p>
    <w:p w14:paraId="00861081" w14:textId="77777777" w:rsidR="006220A2" w:rsidRPr="0083433F" w:rsidRDefault="006220A2" w:rsidP="008C63CA">
      <w:pPr>
        <w:keepNext/>
        <w:keepLines/>
        <w:widowControl w:val="0"/>
        <w:tabs>
          <w:tab w:val="left" w:pos="567"/>
          <w:tab w:val="left" w:pos="1134"/>
          <w:tab w:val="left" w:pos="1588"/>
        </w:tabs>
        <w:spacing w:before="120"/>
        <w:jc w:val="both"/>
        <w:rPr>
          <w:sz w:val="20"/>
          <w:szCs w:val="22"/>
        </w:rPr>
      </w:pPr>
      <w:r w:rsidRPr="0083433F">
        <w:rPr>
          <w:sz w:val="20"/>
          <w:szCs w:val="22"/>
        </w:rPr>
        <w:t>La Sociedad alquila instalaciones bajo contratos no cancelables de arrendamiento operativo.</w:t>
      </w:r>
    </w:p>
    <w:p w14:paraId="3233D7BE" w14:textId="77777777" w:rsidR="006220A2" w:rsidRDefault="006220A2" w:rsidP="009A1CDA">
      <w:pPr>
        <w:keepNext/>
        <w:keepLines/>
        <w:widowControl w:val="0"/>
        <w:tabs>
          <w:tab w:val="left" w:pos="567"/>
          <w:tab w:val="left" w:pos="1134"/>
          <w:tab w:val="left" w:pos="1588"/>
        </w:tabs>
        <w:spacing w:before="120" w:after="120" w:line="276" w:lineRule="auto"/>
        <w:jc w:val="both"/>
        <w:rPr>
          <w:sz w:val="20"/>
          <w:szCs w:val="22"/>
        </w:rPr>
      </w:pPr>
      <w:r w:rsidRPr="0083433F">
        <w:rPr>
          <w:sz w:val="20"/>
          <w:szCs w:val="22"/>
        </w:rPr>
        <w:t>Los pagos mínimos totales futuros por los arrendamientos operativos no cancelables son los siguientes:</w:t>
      </w:r>
    </w:p>
    <w:tbl>
      <w:tblPr>
        <w:tblW w:w="5000" w:type="pct"/>
        <w:jc w:val="center"/>
        <w:tblCellMar>
          <w:left w:w="70" w:type="dxa"/>
          <w:right w:w="70" w:type="dxa"/>
        </w:tblCellMar>
        <w:tblLook w:val="04A0" w:firstRow="1" w:lastRow="0" w:firstColumn="1" w:lastColumn="0" w:noHBand="0" w:noVBand="1"/>
      </w:tblPr>
      <w:tblGrid>
        <w:gridCol w:w="4869"/>
        <w:gridCol w:w="1956"/>
        <w:gridCol w:w="1956"/>
      </w:tblGrid>
      <w:tr w:rsidR="00754640" w:rsidRPr="00E97A0B" w14:paraId="1D4027D4" w14:textId="77777777" w:rsidTr="007E7835">
        <w:trPr>
          <w:trHeight w:val="227"/>
          <w:jc w:val="center"/>
        </w:trPr>
        <w:tc>
          <w:tcPr>
            <w:tcW w:w="2772" w:type="pct"/>
            <w:tcBorders>
              <w:top w:val="single" w:sz="4" w:space="0" w:color="auto"/>
              <w:left w:val="nil"/>
              <w:bottom w:val="nil"/>
              <w:right w:val="nil"/>
            </w:tcBorders>
            <w:shd w:val="clear" w:color="auto" w:fill="auto"/>
            <w:vAlign w:val="bottom"/>
            <w:hideMark/>
          </w:tcPr>
          <w:p w14:paraId="09E85451" w14:textId="77777777" w:rsidR="00754640" w:rsidRPr="00754640" w:rsidRDefault="00754640" w:rsidP="007546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754640">
              <w:rPr>
                <w:rFonts w:eastAsia="Times New Roman"/>
                <w:sz w:val="18"/>
                <w:szCs w:val="18"/>
                <w:bdr w:val="none" w:sz="0" w:space="0" w:color="auto"/>
                <w:lang w:eastAsia="es-ES"/>
              </w:rPr>
              <w:t> </w:t>
            </w:r>
          </w:p>
        </w:tc>
        <w:tc>
          <w:tcPr>
            <w:tcW w:w="2228" w:type="pct"/>
            <w:gridSpan w:val="2"/>
            <w:tcBorders>
              <w:top w:val="single" w:sz="4" w:space="0" w:color="auto"/>
              <w:left w:val="nil"/>
              <w:bottom w:val="single" w:sz="4" w:space="0" w:color="auto"/>
              <w:right w:val="nil"/>
            </w:tcBorders>
            <w:shd w:val="clear" w:color="auto" w:fill="auto"/>
            <w:vAlign w:val="bottom"/>
            <w:hideMark/>
          </w:tcPr>
          <w:p w14:paraId="30F7608F" w14:textId="77777777" w:rsidR="00754640" w:rsidRPr="00E97A0B" w:rsidRDefault="00754640" w:rsidP="005A19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E97A0B">
              <w:rPr>
                <w:rFonts w:eastAsia="Times New Roman"/>
                <w:b/>
                <w:bCs/>
                <w:sz w:val="18"/>
                <w:szCs w:val="18"/>
                <w:bdr w:val="none" w:sz="0" w:space="0" w:color="auto"/>
                <w:lang w:eastAsia="es-ES"/>
              </w:rPr>
              <w:t>Euros</w:t>
            </w:r>
          </w:p>
        </w:tc>
      </w:tr>
      <w:tr w:rsidR="00754640" w:rsidRPr="00E97A0B" w14:paraId="23460C5D" w14:textId="77777777" w:rsidTr="007E7835">
        <w:trPr>
          <w:trHeight w:val="227"/>
          <w:jc w:val="center"/>
        </w:trPr>
        <w:tc>
          <w:tcPr>
            <w:tcW w:w="2772" w:type="pct"/>
            <w:tcBorders>
              <w:top w:val="nil"/>
              <w:left w:val="nil"/>
              <w:bottom w:val="single" w:sz="4" w:space="0" w:color="auto"/>
              <w:right w:val="nil"/>
            </w:tcBorders>
            <w:shd w:val="clear" w:color="auto" w:fill="auto"/>
            <w:vAlign w:val="bottom"/>
            <w:hideMark/>
          </w:tcPr>
          <w:p w14:paraId="4144B1FE" w14:textId="77777777" w:rsidR="00754640" w:rsidRPr="00E97A0B" w:rsidRDefault="00754640" w:rsidP="007546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E97A0B">
              <w:rPr>
                <w:rFonts w:eastAsia="Times New Roman"/>
                <w:sz w:val="18"/>
                <w:szCs w:val="18"/>
                <w:bdr w:val="none" w:sz="0" w:space="0" w:color="auto"/>
                <w:lang w:eastAsia="es-ES"/>
              </w:rPr>
              <w:t> </w:t>
            </w:r>
          </w:p>
        </w:tc>
        <w:tc>
          <w:tcPr>
            <w:tcW w:w="1114" w:type="pct"/>
            <w:tcBorders>
              <w:top w:val="nil"/>
              <w:left w:val="nil"/>
              <w:bottom w:val="single" w:sz="4" w:space="0" w:color="auto"/>
              <w:right w:val="nil"/>
            </w:tcBorders>
            <w:shd w:val="clear" w:color="auto" w:fill="auto"/>
            <w:noWrap/>
            <w:vAlign w:val="bottom"/>
            <w:hideMark/>
          </w:tcPr>
          <w:p w14:paraId="036D216D" w14:textId="77777777" w:rsidR="00754640" w:rsidRPr="00E97A0B" w:rsidRDefault="00754640" w:rsidP="005A19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E97A0B">
              <w:rPr>
                <w:rFonts w:eastAsia="Times New Roman"/>
                <w:b/>
                <w:bCs/>
                <w:sz w:val="18"/>
                <w:szCs w:val="18"/>
                <w:bdr w:val="none" w:sz="0" w:space="0" w:color="auto"/>
                <w:lang w:eastAsia="es-ES"/>
              </w:rPr>
              <w:t>2020</w:t>
            </w:r>
          </w:p>
        </w:tc>
        <w:tc>
          <w:tcPr>
            <w:tcW w:w="1114" w:type="pct"/>
            <w:tcBorders>
              <w:top w:val="nil"/>
              <w:left w:val="nil"/>
              <w:bottom w:val="single" w:sz="4" w:space="0" w:color="auto"/>
              <w:right w:val="nil"/>
            </w:tcBorders>
            <w:shd w:val="clear" w:color="auto" w:fill="auto"/>
            <w:vAlign w:val="bottom"/>
            <w:hideMark/>
          </w:tcPr>
          <w:p w14:paraId="0CA7FA9D" w14:textId="77777777" w:rsidR="00754640" w:rsidRPr="00E97A0B" w:rsidRDefault="00754640" w:rsidP="005A19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E97A0B">
              <w:rPr>
                <w:rFonts w:eastAsia="Times New Roman"/>
                <w:b/>
                <w:bCs/>
                <w:sz w:val="18"/>
                <w:szCs w:val="18"/>
                <w:bdr w:val="none" w:sz="0" w:space="0" w:color="auto"/>
                <w:lang w:eastAsia="es-ES"/>
              </w:rPr>
              <w:t>2019</w:t>
            </w:r>
          </w:p>
        </w:tc>
      </w:tr>
      <w:tr w:rsidR="00E97A0B" w:rsidRPr="00E97A0B" w14:paraId="282B8BE9" w14:textId="77777777" w:rsidTr="007E7835">
        <w:trPr>
          <w:trHeight w:val="255"/>
          <w:jc w:val="center"/>
        </w:trPr>
        <w:tc>
          <w:tcPr>
            <w:tcW w:w="2772" w:type="pct"/>
            <w:tcBorders>
              <w:top w:val="nil"/>
              <w:left w:val="nil"/>
              <w:bottom w:val="nil"/>
              <w:right w:val="nil"/>
            </w:tcBorders>
            <w:shd w:val="clear" w:color="auto" w:fill="auto"/>
            <w:vAlign w:val="center"/>
            <w:hideMark/>
          </w:tcPr>
          <w:p w14:paraId="51550F85" w14:textId="77777777" w:rsidR="00E97A0B" w:rsidRPr="00E97A0B" w:rsidRDefault="00E97A0B" w:rsidP="00E97A0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E97A0B">
              <w:rPr>
                <w:rFonts w:eastAsia="Times New Roman"/>
                <w:sz w:val="18"/>
                <w:szCs w:val="18"/>
                <w:bdr w:val="none" w:sz="0" w:space="0" w:color="auto"/>
                <w:lang w:eastAsia="es-ES"/>
              </w:rPr>
              <w:t xml:space="preserve">Hasta un año </w:t>
            </w:r>
          </w:p>
        </w:tc>
        <w:tc>
          <w:tcPr>
            <w:tcW w:w="1114" w:type="pct"/>
            <w:tcBorders>
              <w:top w:val="nil"/>
              <w:left w:val="nil"/>
              <w:bottom w:val="nil"/>
              <w:right w:val="nil"/>
            </w:tcBorders>
            <w:shd w:val="clear" w:color="auto" w:fill="auto"/>
            <w:noWrap/>
            <w:vAlign w:val="center"/>
            <w:hideMark/>
          </w:tcPr>
          <w:p w14:paraId="474142F3" w14:textId="09EE7B54" w:rsidR="00E97A0B" w:rsidRPr="008B2F3D" w:rsidRDefault="00E97A0B" w:rsidP="00E97A0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B2F3D">
              <w:rPr>
                <w:sz w:val="18"/>
                <w:szCs w:val="18"/>
              </w:rPr>
              <w:t>65.</w:t>
            </w:r>
            <w:r w:rsidR="005F6BBE" w:rsidRPr="008B2F3D">
              <w:rPr>
                <w:sz w:val="18"/>
                <w:szCs w:val="18"/>
              </w:rPr>
              <w:t>219,40</w:t>
            </w:r>
          </w:p>
        </w:tc>
        <w:tc>
          <w:tcPr>
            <w:tcW w:w="1114" w:type="pct"/>
            <w:tcBorders>
              <w:top w:val="nil"/>
              <w:left w:val="nil"/>
              <w:bottom w:val="nil"/>
              <w:right w:val="nil"/>
            </w:tcBorders>
            <w:shd w:val="clear" w:color="auto" w:fill="auto"/>
            <w:vAlign w:val="center"/>
            <w:hideMark/>
          </w:tcPr>
          <w:p w14:paraId="2DB231C1" w14:textId="77777777" w:rsidR="00E97A0B" w:rsidRPr="00E97A0B" w:rsidRDefault="00E97A0B" w:rsidP="00E97A0B">
            <w:pPr>
              <w:jc w:val="right"/>
              <w:rPr>
                <w:sz w:val="18"/>
                <w:szCs w:val="18"/>
              </w:rPr>
            </w:pPr>
            <w:r w:rsidRPr="00E97A0B">
              <w:rPr>
                <w:sz w:val="18"/>
                <w:szCs w:val="18"/>
              </w:rPr>
              <w:t>65.088,96</w:t>
            </w:r>
          </w:p>
        </w:tc>
      </w:tr>
      <w:tr w:rsidR="00E97A0B" w:rsidRPr="00E97A0B" w14:paraId="3D785F5E" w14:textId="77777777" w:rsidTr="007E7835">
        <w:trPr>
          <w:trHeight w:val="255"/>
          <w:jc w:val="center"/>
        </w:trPr>
        <w:tc>
          <w:tcPr>
            <w:tcW w:w="2772" w:type="pct"/>
            <w:tcBorders>
              <w:top w:val="nil"/>
              <w:left w:val="nil"/>
              <w:bottom w:val="single" w:sz="4" w:space="0" w:color="auto"/>
              <w:right w:val="nil"/>
            </w:tcBorders>
            <w:shd w:val="clear" w:color="auto" w:fill="auto"/>
            <w:vAlign w:val="center"/>
            <w:hideMark/>
          </w:tcPr>
          <w:p w14:paraId="29A33879" w14:textId="77777777" w:rsidR="00E97A0B" w:rsidRPr="00E97A0B" w:rsidRDefault="00E97A0B" w:rsidP="00E97A0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E97A0B">
              <w:rPr>
                <w:rFonts w:eastAsia="Times New Roman"/>
                <w:sz w:val="18"/>
                <w:szCs w:val="18"/>
                <w:bdr w:val="none" w:sz="0" w:space="0" w:color="auto"/>
                <w:lang w:eastAsia="es-ES"/>
              </w:rPr>
              <w:t>Entre uno y cinco años</w:t>
            </w:r>
          </w:p>
        </w:tc>
        <w:tc>
          <w:tcPr>
            <w:tcW w:w="1114" w:type="pct"/>
            <w:tcBorders>
              <w:top w:val="nil"/>
              <w:left w:val="nil"/>
              <w:bottom w:val="single" w:sz="4" w:space="0" w:color="auto"/>
              <w:right w:val="nil"/>
            </w:tcBorders>
            <w:shd w:val="clear" w:color="auto" w:fill="auto"/>
            <w:noWrap/>
            <w:vAlign w:val="center"/>
            <w:hideMark/>
          </w:tcPr>
          <w:p w14:paraId="75BA30BA" w14:textId="524B2236" w:rsidR="00E97A0B" w:rsidRPr="008B2F3D" w:rsidRDefault="00E97A0B" w:rsidP="00E97A0B">
            <w:pPr>
              <w:jc w:val="right"/>
              <w:rPr>
                <w:sz w:val="18"/>
                <w:szCs w:val="18"/>
              </w:rPr>
            </w:pPr>
            <w:r w:rsidRPr="008B2F3D">
              <w:rPr>
                <w:sz w:val="18"/>
                <w:szCs w:val="18"/>
              </w:rPr>
              <w:t>1</w:t>
            </w:r>
            <w:r w:rsidR="005F6BBE" w:rsidRPr="008B2F3D">
              <w:rPr>
                <w:sz w:val="18"/>
                <w:szCs w:val="18"/>
              </w:rPr>
              <w:t>59.174,45</w:t>
            </w:r>
          </w:p>
        </w:tc>
        <w:tc>
          <w:tcPr>
            <w:tcW w:w="1114" w:type="pct"/>
            <w:tcBorders>
              <w:top w:val="nil"/>
              <w:left w:val="nil"/>
              <w:bottom w:val="nil"/>
              <w:right w:val="nil"/>
            </w:tcBorders>
            <w:shd w:val="clear" w:color="auto" w:fill="auto"/>
            <w:vAlign w:val="center"/>
            <w:hideMark/>
          </w:tcPr>
          <w:p w14:paraId="02EC474F" w14:textId="77777777" w:rsidR="00E97A0B" w:rsidRPr="00E97A0B" w:rsidRDefault="00E97A0B" w:rsidP="00E97A0B">
            <w:pPr>
              <w:jc w:val="right"/>
              <w:rPr>
                <w:sz w:val="18"/>
                <w:szCs w:val="18"/>
              </w:rPr>
            </w:pPr>
            <w:r w:rsidRPr="00E97A0B">
              <w:rPr>
                <w:sz w:val="18"/>
                <w:szCs w:val="18"/>
              </w:rPr>
              <w:t>223.969,92</w:t>
            </w:r>
          </w:p>
        </w:tc>
      </w:tr>
      <w:tr w:rsidR="00E97A0B" w:rsidRPr="00754640" w14:paraId="71DA5A20" w14:textId="77777777" w:rsidTr="007E7835">
        <w:trPr>
          <w:trHeight w:val="255"/>
          <w:jc w:val="center"/>
        </w:trPr>
        <w:tc>
          <w:tcPr>
            <w:tcW w:w="2772" w:type="pct"/>
            <w:tcBorders>
              <w:top w:val="nil"/>
              <w:left w:val="nil"/>
              <w:bottom w:val="single" w:sz="4" w:space="0" w:color="auto"/>
              <w:right w:val="nil"/>
            </w:tcBorders>
            <w:shd w:val="clear" w:color="auto" w:fill="auto"/>
            <w:vAlign w:val="center"/>
            <w:hideMark/>
          </w:tcPr>
          <w:p w14:paraId="4DEF5F6F" w14:textId="77777777" w:rsidR="00E97A0B" w:rsidRPr="00E97A0B" w:rsidRDefault="00E97A0B" w:rsidP="00E97A0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E97A0B">
              <w:rPr>
                <w:rFonts w:eastAsia="Times New Roman"/>
                <w:b/>
                <w:bCs/>
                <w:sz w:val="18"/>
                <w:szCs w:val="18"/>
                <w:bdr w:val="none" w:sz="0" w:space="0" w:color="auto"/>
                <w:lang w:eastAsia="es-ES"/>
              </w:rPr>
              <w:t>Total</w:t>
            </w:r>
          </w:p>
        </w:tc>
        <w:tc>
          <w:tcPr>
            <w:tcW w:w="1114" w:type="pct"/>
            <w:tcBorders>
              <w:top w:val="nil"/>
              <w:left w:val="nil"/>
              <w:bottom w:val="single" w:sz="4" w:space="0" w:color="auto"/>
              <w:right w:val="nil"/>
            </w:tcBorders>
            <w:shd w:val="clear" w:color="auto" w:fill="auto"/>
            <w:noWrap/>
            <w:vAlign w:val="center"/>
            <w:hideMark/>
          </w:tcPr>
          <w:p w14:paraId="732CFE56" w14:textId="0F06527A" w:rsidR="00E97A0B" w:rsidRPr="008B2F3D" w:rsidRDefault="005F6BBE" w:rsidP="00E97A0B">
            <w:pPr>
              <w:jc w:val="right"/>
              <w:rPr>
                <w:b/>
                <w:bCs/>
                <w:sz w:val="18"/>
                <w:szCs w:val="18"/>
              </w:rPr>
            </w:pPr>
            <w:r w:rsidRPr="008B2F3D">
              <w:rPr>
                <w:b/>
                <w:bCs/>
                <w:sz w:val="18"/>
                <w:szCs w:val="18"/>
              </w:rPr>
              <w:t>224.393,85</w:t>
            </w:r>
          </w:p>
        </w:tc>
        <w:tc>
          <w:tcPr>
            <w:tcW w:w="1114" w:type="pct"/>
            <w:tcBorders>
              <w:top w:val="single" w:sz="4" w:space="0" w:color="auto"/>
              <w:left w:val="nil"/>
              <w:bottom w:val="single" w:sz="4" w:space="0" w:color="auto"/>
              <w:right w:val="nil"/>
            </w:tcBorders>
            <w:shd w:val="clear" w:color="auto" w:fill="auto"/>
            <w:vAlign w:val="center"/>
            <w:hideMark/>
          </w:tcPr>
          <w:p w14:paraId="2026215B" w14:textId="77777777" w:rsidR="00E97A0B" w:rsidRDefault="00E97A0B" w:rsidP="00E97A0B">
            <w:pPr>
              <w:jc w:val="right"/>
              <w:rPr>
                <w:b/>
                <w:bCs/>
                <w:sz w:val="18"/>
                <w:szCs w:val="18"/>
              </w:rPr>
            </w:pPr>
            <w:r w:rsidRPr="00E97A0B">
              <w:rPr>
                <w:b/>
                <w:bCs/>
                <w:sz w:val="18"/>
                <w:szCs w:val="18"/>
              </w:rPr>
              <w:t>289.058,88</w:t>
            </w:r>
          </w:p>
        </w:tc>
      </w:tr>
    </w:tbl>
    <w:p w14:paraId="60C0750F" w14:textId="77777777" w:rsidR="006220A2" w:rsidRPr="0083433F" w:rsidRDefault="006220A2" w:rsidP="00F5041C">
      <w:pPr>
        <w:keepNext/>
        <w:keepLines/>
        <w:widowControl w:val="0"/>
        <w:tabs>
          <w:tab w:val="left" w:pos="567"/>
          <w:tab w:val="left" w:pos="1134"/>
          <w:tab w:val="left" w:pos="1588"/>
        </w:tabs>
        <w:spacing w:before="160" w:after="160" w:line="276" w:lineRule="auto"/>
        <w:jc w:val="both"/>
        <w:rPr>
          <w:sz w:val="20"/>
          <w:szCs w:val="22"/>
        </w:rPr>
      </w:pPr>
      <w:r w:rsidRPr="0083433F">
        <w:rPr>
          <w:sz w:val="20"/>
          <w:szCs w:val="22"/>
        </w:rPr>
        <w:t>El gasto reconocido en la cuenta de pérdidas y ganancias durante el ejercicio correspondiente a arrendamientos</w:t>
      </w:r>
      <w:r w:rsidR="0094063E" w:rsidRPr="0083433F">
        <w:rPr>
          <w:sz w:val="20"/>
          <w:szCs w:val="22"/>
        </w:rPr>
        <w:t xml:space="preserve"> operativos asciende a</w:t>
      </w:r>
      <w:r w:rsidR="008B575B">
        <w:rPr>
          <w:sz w:val="20"/>
          <w:szCs w:val="22"/>
        </w:rPr>
        <w:t xml:space="preserve"> 72.192,72 </w:t>
      </w:r>
      <w:r w:rsidR="0094063E" w:rsidRPr="0083433F">
        <w:rPr>
          <w:sz w:val="20"/>
          <w:szCs w:val="22"/>
        </w:rPr>
        <w:t>euros (</w:t>
      </w:r>
      <w:r w:rsidR="00754640" w:rsidRPr="0083433F">
        <w:rPr>
          <w:sz w:val="20"/>
          <w:szCs w:val="22"/>
        </w:rPr>
        <w:t xml:space="preserve">49.968,03 </w:t>
      </w:r>
      <w:r w:rsidR="008C63CA" w:rsidRPr="0083433F">
        <w:rPr>
          <w:sz w:val="20"/>
          <w:szCs w:val="22"/>
        </w:rPr>
        <w:t>euros en 201</w:t>
      </w:r>
      <w:r w:rsidR="007F3953">
        <w:rPr>
          <w:sz w:val="20"/>
          <w:szCs w:val="22"/>
        </w:rPr>
        <w:t>9</w:t>
      </w:r>
      <w:r w:rsidRPr="0083433F">
        <w:rPr>
          <w:sz w:val="20"/>
          <w:szCs w:val="22"/>
        </w:rPr>
        <w:t>).</w:t>
      </w:r>
    </w:p>
    <w:p w14:paraId="5257AEF8" w14:textId="77777777" w:rsidR="006220A2" w:rsidRPr="0083433F" w:rsidRDefault="006220A2" w:rsidP="006220A2">
      <w:pPr>
        <w:rPr>
          <w:b/>
          <w:sz w:val="22"/>
          <w:szCs w:val="22"/>
        </w:rPr>
      </w:pPr>
    </w:p>
    <w:p w14:paraId="08E036DD" w14:textId="77777777" w:rsidR="00AC0D8E" w:rsidRPr="0083433F" w:rsidRDefault="00F5041C" w:rsidP="007E7835">
      <w:pPr>
        <w:widowControl w:val="0"/>
        <w:pBdr>
          <w:top w:val="none" w:sz="0" w:space="0" w:color="auto"/>
          <w:left w:val="none" w:sz="0" w:space="0" w:color="auto"/>
          <w:bottom w:val="none" w:sz="0" w:space="0" w:color="auto"/>
          <w:right w:val="none" w:sz="0" w:space="0" w:color="auto"/>
          <w:between w:val="none" w:sz="0" w:space="0" w:color="auto"/>
          <w:bar w:val="none" w:sz="0" w:color="auto"/>
        </w:pBdr>
        <w:ind w:left="284"/>
        <w:outlineLvl w:val="9"/>
        <w:rPr>
          <w:b/>
          <w:snapToGrid w:val="0"/>
          <w:sz w:val="22"/>
          <w:szCs w:val="22"/>
        </w:rPr>
      </w:pPr>
      <w:r>
        <w:rPr>
          <w:b/>
          <w:sz w:val="20"/>
          <w:szCs w:val="22"/>
        </w:rPr>
        <w:t xml:space="preserve">8. </w:t>
      </w:r>
      <w:r w:rsidR="00AC0D8E" w:rsidRPr="0083433F">
        <w:rPr>
          <w:b/>
          <w:snapToGrid w:val="0"/>
          <w:sz w:val="22"/>
          <w:szCs w:val="22"/>
        </w:rPr>
        <w:t>Análisis de instrumentos financieros</w:t>
      </w:r>
    </w:p>
    <w:p w14:paraId="1CA57CCD" w14:textId="77777777" w:rsidR="006220A2" w:rsidRPr="0083433F" w:rsidRDefault="006220A2" w:rsidP="006220A2">
      <w:pPr>
        <w:widowControl w:val="0"/>
        <w:spacing w:before="200"/>
        <w:rPr>
          <w:b/>
          <w:snapToGrid w:val="0"/>
          <w:sz w:val="20"/>
          <w:szCs w:val="22"/>
        </w:rPr>
      </w:pPr>
      <w:r w:rsidRPr="0083433F">
        <w:rPr>
          <w:b/>
          <w:sz w:val="20"/>
          <w:szCs w:val="22"/>
        </w:rPr>
        <w:t>Análisis por categorías</w:t>
      </w:r>
    </w:p>
    <w:p w14:paraId="13B18703" w14:textId="77777777" w:rsidR="007F3953" w:rsidRPr="0083433F" w:rsidRDefault="006220A2" w:rsidP="00F5041C">
      <w:pPr>
        <w:widowControl w:val="0"/>
        <w:spacing w:before="120" w:line="276" w:lineRule="auto"/>
        <w:jc w:val="both"/>
        <w:rPr>
          <w:sz w:val="20"/>
          <w:szCs w:val="22"/>
        </w:rPr>
      </w:pPr>
      <w:r w:rsidRPr="0083433F">
        <w:rPr>
          <w:sz w:val="20"/>
          <w:szCs w:val="22"/>
        </w:rPr>
        <w:t>El valor en libros de cada una de las categorías de instrumentos financieros establecidas en la norma de registro y valoración de “Instrumentos financieros” es el siguiente:</w:t>
      </w:r>
    </w:p>
    <w:p w14:paraId="1C953CF5" w14:textId="77777777" w:rsidR="006220A2" w:rsidRPr="0083433F" w:rsidRDefault="006220A2" w:rsidP="003254FA">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9"/>
        <w:rPr>
          <w:b/>
          <w:sz w:val="20"/>
          <w:szCs w:val="22"/>
        </w:rPr>
      </w:pPr>
      <w:r w:rsidRPr="0083433F">
        <w:rPr>
          <w:b/>
          <w:sz w:val="20"/>
          <w:szCs w:val="22"/>
        </w:rPr>
        <w:t>Activos financieros</w:t>
      </w:r>
    </w:p>
    <w:p w14:paraId="245045B1" w14:textId="77777777" w:rsidR="006220A2" w:rsidRDefault="006220A2" w:rsidP="006220A2">
      <w:pPr>
        <w:widowControl w:val="0"/>
        <w:spacing w:before="120" w:after="120"/>
        <w:jc w:val="both"/>
        <w:rPr>
          <w:sz w:val="20"/>
        </w:rPr>
      </w:pPr>
      <w:r w:rsidRPr="0083433F">
        <w:rPr>
          <w:sz w:val="20"/>
        </w:rPr>
        <w:t xml:space="preserve">El detalle de activos financieros a </w:t>
      </w:r>
      <w:r w:rsidR="008D42A8">
        <w:rPr>
          <w:sz w:val="20"/>
        </w:rPr>
        <w:t>largo y corto</w:t>
      </w:r>
      <w:r w:rsidRPr="0083433F">
        <w:rPr>
          <w:sz w:val="20"/>
        </w:rPr>
        <w:t xml:space="preserve"> </w:t>
      </w:r>
      <w:r w:rsidR="000C3260" w:rsidRPr="0083433F">
        <w:rPr>
          <w:sz w:val="20"/>
        </w:rPr>
        <w:t>plazo</w:t>
      </w:r>
      <w:r w:rsidRPr="0083433F">
        <w:rPr>
          <w:sz w:val="20"/>
        </w:rPr>
        <w:t xml:space="preserve"> es el siguiente:</w:t>
      </w:r>
    </w:p>
    <w:tbl>
      <w:tblPr>
        <w:tblW w:w="5000" w:type="pct"/>
        <w:tblCellMar>
          <w:left w:w="70" w:type="dxa"/>
          <w:right w:w="70" w:type="dxa"/>
        </w:tblCellMar>
        <w:tblLook w:val="04A0" w:firstRow="1" w:lastRow="0" w:firstColumn="1" w:lastColumn="0" w:noHBand="0" w:noVBand="1"/>
      </w:tblPr>
      <w:tblGrid>
        <w:gridCol w:w="3967"/>
        <w:gridCol w:w="2406"/>
        <w:gridCol w:w="2408"/>
      </w:tblGrid>
      <w:tr w:rsidR="008D42A8" w:rsidRPr="007E7835" w14:paraId="7F32FD29" w14:textId="77777777" w:rsidTr="007E7835">
        <w:trPr>
          <w:trHeight w:val="227"/>
        </w:trPr>
        <w:tc>
          <w:tcPr>
            <w:tcW w:w="2259" w:type="pct"/>
            <w:tcBorders>
              <w:top w:val="single" w:sz="4" w:space="0" w:color="auto"/>
              <w:left w:val="nil"/>
              <w:bottom w:val="nil"/>
              <w:right w:val="nil"/>
            </w:tcBorders>
            <w:shd w:val="clear" w:color="auto" w:fill="auto"/>
            <w:noWrap/>
            <w:vAlign w:val="center"/>
            <w:hideMark/>
          </w:tcPr>
          <w:p w14:paraId="368E641A" w14:textId="77777777" w:rsidR="008D42A8" w:rsidRPr="007E7835" w:rsidRDefault="008D42A8" w:rsidP="005D3D49">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w:t>
            </w:r>
          </w:p>
        </w:tc>
        <w:tc>
          <w:tcPr>
            <w:tcW w:w="2741" w:type="pct"/>
            <w:gridSpan w:val="2"/>
            <w:tcBorders>
              <w:top w:val="single" w:sz="4" w:space="0" w:color="auto"/>
              <w:left w:val="nil"/>
              <w:bottom w:val="single" w:sz="4" w:space="0" w:color="auto"/>
              <w:right w:val="nil"/>
            </w:tcBorders>
            <w:shd w:val="clear" w:color="auto" w:fill="auto"/>
            <w:noWrap/>
            <w:vAlign w:val="bottom"/>
            <w:hideMark/>
          </w:tcPr>
          <w:p w14:paraId="0FA31A42" w14:textId="77777777" w:rsidR="008D42A8" w:rsidRPr="007E7835" w:rsidRDefault="00CA7AF6" w:rsidP="008D42A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Euros</w:t>
            </w:r>
          </w:p>
        </w:tc>
      </w:tr>
      <w:tr w:rsidR="00CA7AF6" w:rsidRPr="007E7835" w14:paraId="4F4D695A" w14:textId="77777777" w:rsidTr="007E7835">
        <w:trPr>
          <w:trHeight w:val="227"/>
        </w:trPr>
        <w:tc>
          <w:tcPr>
            <w:tcW w:w="2259" w:type="pct"/>
            <w:tcBorders>
              <w:top w:val="single" w:sz="4" w:space="0" w:color="auto"/>
              <w:left w:val="nil"/>
              <w:bottom w:val="nil"/>
              <w:right w:val="nil"/>
            </w:tcBorders>
            <w:shd w:val="clear" w:color="auto" w:fill="auto"/>
            <w:noWrap/>
            <w:vAlign w:val="center"/>
          </w:tcPr>
          <w:p w14:paraId="62270E05" w14:textId="77777777" w:rsidR="00CA7AF6" w:rsidRPr="007E7835" w:rsidRDefault="00CA7AF6" w:rsidP="005D3D49">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sz w:val="16"/>
                <w:szCs w:val="16"/>
                <w:bdr w:val="none" w:sz="0" w:space="0" w:color="auto"/>
                <w:lang w:eastAsia="es-ES"/>
              </w:rPr>
            </w:pPr>
          </w:p>
        </w:tc>
        <w:tc>
          <w:tcPr>
            <w:tcW w:w="2741" w:type="pct"/>
            <w:gridSpan w:val="2"/>
            <w:tcBorders>
              <w:top w:val="single" w:sz="4" w:space="0" w:color="auto"/>
              <w:left w:val="nil"/>
              <w:bottom w:val="single" w:sz="4" w:space="0" w:color="auto"/>
              <w:right w:val="nil"/>
            </w:tcBorders>
            <w:shd w:val="clear" w:color="auto" w:fill="auto"/>
            <w:noWrap/>
            <w:vAlign w:val="bottom"/>
          </w:tcPr>
          <w:p w14:paraId="0F51C709" w14:textId="77777777" w:rsidR="00CA7AF6" w:rsidRPr="007E7835" w:rsidRDefault="00CA7AF6" w:rsidP="008D42A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Activos financieros a largo plazo</w:t>
            </w:r>
          </w:p>
        </w:tc>
      </w:tr>
      <w:tr w:rsidR="008D42A8" w:rsidRPr="007E7835" w14:paraId="1CB7C9FC" w14:textId="77777777" w:rsidTr="007E7835">
        <w:trPr>
          <w:trHeight w:val="227"/>
        </w:trPr>
        <w:tc>
          <w:tcPr>
            <w:tcW w:w="2259" w:type="pct"/>
            <w:tcBorders>
              <w:top w:val="nil"/>
              <w:left w:val="nil"/>
              <w:bottom w:val="nil"/>
              <w:right w:val="nil"/>
            </w:tcBorders>
            <w:shd w:val="clear" w:color="auto" w:fill="auto"/>
            <w:noWrap/>
            <w:vAlign w:val="center"/>
            <w:hideMark/>
          </w:tcPr>
          <w:p w14:paraId="67CF8DAA" w14:textId="77777777" w:rsidR="008D42A8" w:rsidRPr="007E7835" w:rsidRDefault="008D42A8" w:rsidP="005D3D4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p>
        </w:tc>
        <w:tc>
          <w:tcPr>
            <w:tcW w:w="2741" w:type="pct"/>
            <w:gridSpan w:val="2"/>
            <w:tcBorders>
              <w:top w:val="single" w:sz="4" w:space="0" w:color="auto"/>
              <w:left w:val="nil"/>
              <w:bottom w:val="single" w:sz="4" w:space="0" w:color="auto"/>
              <w:right w:val="nil"/>
            </w:tcBorders>
            <w:shd w:val="clear" w:color="auto" w:fill="auto"/>
            <w:noWrap/>
            <w:vAlign w:val="bottom"/>
            <w:hideMark/>
          </w:tcPr>
          <w:p w14:paraId="207AA926" w14:textId="77777777" w:rsidR="008D42A8" w:rsidRPr="007E7835" w:rsidRDefault="008D42A8" w:rsidP="005D3D4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Créditos, Derivados Otros</w:t>
            </w:r>
          </w:p>
        </w:tc>
      </w:tr>
      <w:tr w:rsidR="008D42A8" w:rsidRPr="007E7835" w14:paraId="17400E02" w14:textId="77777777" w:rsidTr="007E7835">
        <w:trPr>
          <w:trHeight w:val="227"/>
        </w:trPr>
        <w:tc>
          <w:tcPr>
            <w:tcW w:w="2259" w:type="pct"/>
            <w:tcBorders>
              <w:top w:val="nil"/>
              <w:left w:val="nil"/>
              <w:bottom w:val="single" w:sz="4" w:space="0" w:color="auto"/>
              <w:right w:val="nil"/>
            </w:tcBorders>
            <w:shd w:val="clear" w:color="auto" w:fill="auto"/>
            <w:noWrap/>
            <w:vAlign w:val="center"/>
            <w:hideMark/>
          </w:tcPr>
          <w:p w14:paraId="51CC7E58" w14:textId="77777777" w:rsidR="008D42A8" w:rsidRPr="007E7835" w:rsidRDefault="008D42A8" w:rsidP="005D3D4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w:t>
            </w:r>
          </w:p>
        </w:tc>
        <w:tc>
          <w:tcPr>
            <w:tcW w:w="1370" w:type="pct"/>
            <w:tcBorders>
              <w:top w:val="nil"/>
              <w:left w:val="nil"/>
              <w:bottom w:val="single" w:sz="4" w:space="0" w:color="auto"/>
              <w:right w:val="nil"/>
            </w:tcBorders>
            <w:shd w:val="clear" w:color="auto" w:fill="auto"/>
            <w:noWrap/>
            <w:vAlign w:val="bottom"/>
            <w:hideMark/>
          </w:tcPr>
          <w:p w14:paraId="2D17DFD8" w14:textId="77777777" w:rsidR="008D42A8" w:rsidRPr="007E7835" w:rsidRDefault="008D42A8" w:rsidP="005D3D4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31/12/2020</w:t>
            </w:r>
          </w:p>
        </w:tc>
        <w:tc>
          <w:tcPr>
            <w:tcW w:w="1371" w:type="pct"/>
            <w:tcBorders>
              <w:top w:val="nil"/>
              <w:left w:val="nil"/>
              <w:bottom w:val="single" w:sz="4" w:space="0" w:color="auto"/>
              <w:right w:val="nil"/>
            </w:tcBorders>
            <w:shd w:val="clear" w:color="auto" w:fill="auto"/>
            <w:noWrap/>
            <w:vAlign w:val="bottom"/>
            <w:hideMark/>
          </w:tcPr>
          <w:p w14:paraId="07F32E33" w14:textId="77777777" w:rsidR="008D42A8" w:rsidRPr="007E7835" w:rsidRDefault="008D42A8" w:rsidP="005D3D4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31/12/2019</w:t>
            </w:r>
          </w:p>
        </w:tc>
      </w:tr>
      <w:tr w:rsidR="008D42A8" w:rsidRPr="007E7835" w14:paraId="39E22484" w14:textId="77777777" w:rsidTr="008D42A8">
        <w:trPr>
          <w:trHeight w:val="240"/>
        </w:trPr>
        <w:tc>
          <w:tcPr>
            <w:tcW w:w="2259" w:type="pct"/>
            <w:tcBorders>
              <w:top w:val="nil"/>
              <w:left w:val="nil"/>
              <w:bottom w:val="nil"/>
              <w:right w:val="nil"/>
            </w:tcBorders>
            <w:shd w:val="clear" w:color="auto" w:fill="auto"/>
            <w:noWrap/>
            <w:vAlign w:val="center"/>
            <w:hideMark/>
          </w:tcPr>
          <w:p w14:paraId="0F660E0A" w14:textId="77777777" w:rsidR="008D42A8" w:rsidRPr="007E7835" w:rsidRDefault="008D42A8" w:rsidP="008D42A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Préstamos y partidas a cobrar</w:t>
            </w:r>
          </w:p>
        </w:tc>
        <w:tc>
          <w:tcPr>
            <w:tcW w:w="1370" w:type="pct"/>
            <w:tcBorders>
              <w:top w:val="nil"/>
              <w:left w:val="nil"/>
              <w:bottom w:val="single" w:sz="4" w:space="0" w:color="auto"/>
              <w:right w:val="nil"/>
            </w:tcBorders>
            <w:shd w:val="clear" w:color="auto" w:fill="auto"/>
            <w:noWrap/>
            <w:vAlign w:val="center"/>
            <w:hideMark/>
          </w:tcPr>
          <w:p w14:paraId="593548A8" w14:textId="77777777" w:rsidR="008D42A8" w:rsidRPr="007E7835" w:rsidRDefault="008D42A8" w:rsidP="008D42A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9.107,70</w:t>
            </w:r>
          </w:p>
        </w:tc>
        <w:tc>
          <w:tcPr>
            <w:tcW w:w="1371" w:type="pct"/>
            <w:tcBorders>
              <w:top w:val="nil"/>
              <w:left w:val="nil"/>
              <w:bottom w:val="single" w:sz="4" w:space="0" w:color="auto"/>
              <w:right w:val="nil"/>
            </w:tcBorders>
            <w:shd w:val="clear" w:color="auto" w:fill="auto"/>
            <w:noWrap/>
            <w:vAlign w:val="center"/>
            <w:hideMark/>
          </w:tcPr>
          <w:p w14:paraId="6C31499E" w14:textId="77777777" w:rsidR="008D42A8" w:rsidRPr="007E7835" w:rsidRDefault="008D42A8" w:rsidP="008D42A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9.107,70</w:t>
            </w:r>
          </w:p>
        </w:tc>
      </w:tr>
      <w:tr w:rsidR="008D42A8" w:rsidRPr="007E7835" w14:paraId="19C9BB42" w14:textId="77777777" w:rsidTr="008D42A8">
        <w:trPr>
          <w:trHeight w:val="240"/>
        </w:trPr>
        <w:tc>
          <w:tcPr>
            <w:tcW w:w="2259" w:type="pct"/>
            <w:tcBorders>
              <w:top w:val="single" w:sz="4" w:space="0" w:color="auto"/>
              <w:left w:val="nil"/>
              <w:bottom w:val="single" w:sz="4" w:space="0" w:color="auto"/>
              <w:right w:val="nil"/>
            </w:tcBorders>
            <w:shd w:val="clear" w:color="auto" w:fill="auto"/>
            <w:noWrap/>
            <w:vAlign w:val="center"/>
            <w:hideMark/>
          </w:tcPr>
          <w:p w14:paraId="339FA802" w14:textId="77777777" w:rsidR="008D42A8" w:rsidRPr="007E7835" w:rsidRDefault="008D42A8" w:rsidP="008D42A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Total</w:t>
            </w:r>
          </w:p>
        </w:tc>
        <w:tc>
          <w:tcPr>
            <w:tcW w:w="1370" w:type="pct"/>
            <w:tcBorders>
              <w:top w:val="nil"/>
              <w:left w:val="nil"/>
              <w:bottom w:val="single" w:sz="4" w:space="0" w:color="auto"/>
              <w:right w:val="nil"/>
            </w:tcBorders>
            <w:shd w:val="clear" w:color="auto" w:fill="auto"/>
            <w:noWrap/>
            <w:vAlign w:val="center"/>
            <w:hideMark/>
          </w:tcPr>
          <w:p w14:paraId="0EFD1638" w14:textId="77777777" w:rsidR="008D42A8" w:rsidRPr="007E7835" w:rsidRDefault="008D42A8" w:rsidP="008D42A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9.107,70</w:t>
            </w:r>
          </w:p>
        </w:tc>
        <w:tc>
          <w:tcPr>
            <w:tcW w:w="1371" w:type="pct"/>
            <w:tcBorders>
              <w:top w:val="nil"/>
              <w:left w:val="nil"/>
              <w:bottom w:val="single" w:sz="4" w:space="0" w:color="auto"/>
              <w:right w:val="nil"/>
            </w:tcBorders>
            <w:shd w:val="clear" w:color="auto" w:fill="auto"/>
            <w:noWrap/>
            <w:vAlign w:val="center"/>
            <w:hideMark/>
          </w:tcPr>
          <w:p w14:paraId="1E4A0C62" w14:textId="77777777" w:rsidR="008D42A8" w:rsidRPr="007E7835" w:rsidRDefault="008D42A8" w:rsidP="008D42A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9.107,70</w:t>
            </w:r>
          </w:p>
        </w:tc>
      </w:tr>
    </w:tbl>
    <w:p w14:paraId="6B219A88" w14:textId="77777777" w:rsidR="008D42A8" w:rsidRDefault="008D42A8" w:rsidP="007E7835">
      <w:pPr>
        <w:widowControl w:val="0"/>
        <w:spacing w:before="120" w:after="120"/>
        <w:jc w:val="both"/>
        <w:rPr>
          <w:sz w:val="20"/>
        </w:rPr>
      </w:pPr>
    </w:p>
    <w:tbl>
      <w:tblPr>
        <w:tblW w:w="5000" w:type="pct"/>
        <w:tblCellMar>
          <w:left w:w="70" w:type="dxa"/>
          <w:right w:w="70" w:type="dxa"/>
        </w:tblCellMar>
        <w:tblLook w:val="04A0" w:firstRow="1" w:lastRow="0" w:firstColumn="1" w:lastColumn="0" w:noHBand="0" w:noVBand="1"/>
      </w:tblPr>
      <w:tblGrid>
        <w:gridCol w:w="3967"/>
        <w:gridCol w:w="2406"/>
        <w:gridCol w:w="2408"/>
      </w:tblGrid>
      <w:tr w:rsidR="000A70C7" w:rsidRPr="007E7835" w14:paraId="546531F3" w14:textId="77777777" w:rsidTr="007E7835">
        <w:trPr>
          <w:trHeight w:val="227"/>
        </w:trPr>
        <w:tc>
          <w:tcPr>
            <w:tcW w:w="2259" w:type="pct"/>
            <w:tcBorders>
              <w:top w:val="single" w:sz="4" w:space="0" w:color="auto"/>
              <w:left w:val="nil"/>
              <w:bottom w:val="nil"/>
              <w:right w:val="nil"/>
            </w:tcBorders>
            <w:shd w:val="clear" w:color="auto" w:fill="auto"/>
            <w:noWrap/>
            <w:vAlign w:val="center"/>
            <w:hideMark/>
          </w:tcPr>
          <w:p w14:paraId="03323F28" w14:textId="77777777" w:rsidR="000A70C7" w:rsidRPr="007E7835" w:rsidRDefault="000A70C7" w:rsidP="000A70C7">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w:t>
            </w:r>
          </w:p>
        </w:tc>
        <w:tc>
          <w:tcPr>
            <w:tcW w:w="2741" w:type="pct"/>
            <w:gridSpan w:val="2"/>
            <w:tcBorders>
              <w:top w:val="single" w:sz="4" w:space="0" w:color="auto"/>
              <w:left w:val="nil"/>
              <w:bottom w:val="single" w:sz="4" w:space="0" w:color="auto"/>
              <w:right w:val="nil"/>
            </w:tcBorders>
            <w:shd w:val="clear" w:color="auto" w:fill="auto"/>
            <w:noWrap/>
            <w:vAlign w:val="bottom"/>
            <w:hideMark/>
          </w:tcPr>
          <w:p w14:paraId="39AD9CCD" w14:textId="77777777" w:rsidR="000A70C7" w:rsidRPr="007E7835" w:rsidRDefault="00CA7AF6" w:rsidP="00D5677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Euros</w:t>
            </w:r>
          </w:p>
        </w:tc>
      </w:tr>
      <w:tr w:rsidR="00CA7AF6" w:rsidRPr="007E7835" w14:paraId="4F073E24" w14:textId="77777777" w:rsidTr="007E7835">
        <w:trPr>
          <w:trHeight w:val="227"/>
        </w:trPr>
        <w:tc>
          <w:tcPr>
            <w:tcW w:w="2259" w:type="pct"/>
            <w:tcBorders>
              <w:top w:val="single" w:sz="4" w:space="0" w:color="auto"/>
              <w:left w:val="nil"/>
              <w:bottom w:val="nil"/>
              <w:right w:val="nil"/>
            </w:tcBorders>
            <w:shd w:val="clear" w:color="auto" w:fill="auto"/>
            <w:noWrap/>
            <w:vAlign w:val="center"/>
          </w:tcPr>
          <w:p w14:paraId="493A2113" w14:textId="77777777" w:rsidR="00CA7AF6" w:rsidRPr="007E7835" w:rsidRDefault="00CA7AF6" w:rsidP="000A70C7">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sz w:val="16"/>
                <w:szCs w:val="16"/>
                <w:bdr w:val="none" w:sz="0" w:space="0" w:color="auto"/>
                <w:lang w:eastAsia="es-ES"/>
              </w:rPr>
            </w:pPr>
          </w:p>
        </w:tc>
        <w:tc>
          <w:tcPr>
            <w:tcW w:w="2741" w:type="pct"/>
            <w:gridSpan w:val="2"/>
            <w:tcBorders>
              <w:top w:val="single" w:sz="4" w:space="0" w:color="auto"/>
              <w:left w:val="nil"/>
              <w:bottom w:val="single" w:sz="4" w:space="0" w:color="auto"/>
              <w:right w:val="nil"/>
            </w:tcBorders>
            <w:shd w:val="clear" w:color="auto" w:fill="auto"/>
            <w:noWrap/>
            <w:vAlign w:val="bottom"/>
          </w:tcPr>
          <w:p w14:paraId="5613C206" w14:textId="77777777" w:rsidR="00CA7AF6" w:rsidRPr="007E7835" w:rsidRDefault="00CA7AF6" w:rsidP="00D5677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Activos financieros a corto plazo</w:t>
            </w:r>
          </w:p>
        </w:tc>
      </w:tr>
      <w:tr w:rsidR="000A70C7" w:rsidRPr="007E7835" w14:paraId="4A2980DA" w14:textId="77777777" w:rsidTr="007E7835">
        <w:trPr>
          <w:trHeight w:val="227"/>
        </w:trPr>
        <w:tc>
          <w:tcPr>
            <w:tcW w:w="2259" w:type="pct"/>
            <w:tcBorders>
              <w:top w:val="nil"/>
              <w:left w:val="nil"/>
              <w:bottom w:val="nil"/>
              <w:right w:val="nil"/>
            </w:tcBorders>
            <w:shd w:val="clear" w:color="auto" w:fill="auto"/>
            <w:noWrap/>
            <w:vAlign w:val="center"/>
            <w:hideMark/>
          </w:tcPr>
          <w:p w14:paraId="63E7BC60" w14:textId="77777777" w:rsidR="000A70C7" w:rsidRPr="007E7835" w:rsidRDefault="000A70C7" w:rsidP="000A70C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p>
        </w:tc>
        <w:tc>
          <w:tcPr>
            <w:tcW w:w="2741" w:type="pct"/>
            <w:gridSpan w:val="2"/>
            <w:tcBorders>
              <w:top w:val="single" w:sz="4" w:space="0" w:color="auto"/>
              <w:left w:val="nil"/>
              <w:bottom w:val="single" w:sz="4" w:space="0" w:color="auto"/>
              <w:right w:val="nil"/>
            </w:tcBorders>
            <w:shd w:val="clear" w:color="auto" w:fill="auto"/>
            <w:noWrap/>
            <w:vAlign w:val="bottom"/>
            <w:hideMark/>
          </w:tcPr>
          <w:p w14:paraId="4C328BC9" w14:textId="77777777" w:rsidR="000A70C7" w:rsidRPr="007E7835" w:rsidRDefault="00D56777" w:rsidP="00D5677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Créditos, Derivados Otros</w:t>
            </w:r>
          </w:p>
        </w:tc>
      </w:tr>
      <w:tr w:rsidR="000A70C7" w:rsidRPr="007E7835" w14:paraId="004DA197" w14:textId="77777777" w:rsidTr="007E7835">
        <w:trPr>
          <w:trHeight w:val="227"/>
        </w:trPr>
        <w:tc>
          <w:tcPr>
            <w:tcW w:w="2259" w:type="pct"/>
            <w:tcBorders>
              <w:top w:val="nil"/>
              <w:left w:val="nil"/>
              <w:bottom w:val="single" w:sz="4" w:space="0" w:color="auto"/>
              <w:right w:val="nil"/>
            </w:tcBorders>
            <w:shd w:val="clear" w:color="auto" w:fill="auto"/>
            <w:noWrap/>
            <w:vAlign w:val="center"/>
            <w:hideMark/>
          </w:tcPr>
          <w:p w14:paraId="3540F513" w14:textId="77777777" w:rsidR="000A70C7" w:rsidRPr="007E7835" w:rsidRDefault="000A70C7" w:rsidP="000A70C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w:t>
            </w:r>
          </w:p>
        </w:tc>
        <w:tc>
          <w:tcPr>
            <w:tcW w:w="1370" w:type="pct"/>
            <w:tcBorders>
              <w:top w:val="nil"/>
              <w:left w:val="nil"/>
              <w:bottom w:val="single" w:sz="4" w:space="0" w:color="auto"/>
              <w:right w:val="nil"/>
            </w:tcBorders>
            <w:shd w:val="clear" w:color="auto" w:fill="auto"/>
            <w:noWrap/>
            <w:vAlign w:val="bottom"/>
            <w:hideMark/>
          </w:tcPr>
          <w:p w14:paraId="1806B77E" w14:textId="77777777" w:rsidR="000A70C7" w:rsidRPr="007E7835" w:rsidRDefault="000A70C7" w:rsidP="00D5677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31/12/2020</w:t>
            </w:r>
          </w:p>
        </w:tc>
        <w:tc>
          <w:tcPr>
            <w:tcW w:w="1371" w:type="pct"/>
            <w:tcBorders>
              <w:top w:val="nil"/>
              <w:left w:val="nil"/>
              <w:bottom w:val="single" w:sz="4" w:space="0" w:color="auto"/>
              <w:right w:val="nil"/>
            </w:tcBorders>
            <w:shd w:val="clear" w:color="auto" w:fill="auto"/>
            <w:noWrap/>
            <w:vAlign w:val="bottom"/>
            <w:hideMark/>
          </w:tcPr>
          <w:p w14:paraId="54BA0B3A" w14:textId="77777777" w:rsidR="000A70C7" w:rsidRPr="007E7835" w:rsidRDefault="000A70C7" w:rsidP="00D5677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31/12/2019</w:t>
            </w:r>
          </w:p>
        </w:tc>
      </w:tr>
      <w:tr w:rsidR="00006A70" w:rsidRPr="007E7835" w14:paraId="4C7064B1" w14:textId="77777777" w:rsidTr="00D56777">
        <w:trPr>
          <w:trHeight w:val="240"/>
        </w:trPr>
        <w:tc>
          <w:tcPr>
            <w:tcW w:w="2259" w:type="pct"/>
            <w:tcBorders>
              <w:top w:val="nil"/>
              <w:left w:val="nil"/>
              <w:bottom w:val="nil"/>
              <w:right w:val="nil"/>
            </w:tcBorders>
            <w:shd w:val="clear" w:color="auto" w:fill="auto"/>
            <w:noWrap/>
            <w:vAlign w:val="center"/>
            <w:hideMark/>
          </w:tcPr>
          <w:p w14:paraId="3D3CD873" w14:textId="77777777" w:rsidR="00006A70" w:rsidRPr="007E7835" w:rsidRDefault="00006A70" w:rsidP="00006A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Préstamos y partidas a cobrar</w:t>
            </w:r>
          </w:p>
        </w:tc>
        <w:tc>
          <w:tcPr>
            <w:tcW w:w="1370" w:type="pct"/>
            <w:tcBorders>
              <w:top w:val="nil"/>
              <w:left w:val="nil"/>
              <w:bottom w:val="single" w:sz="4" w:space="0" w:color="auto"/>
              <w:right w:val="nil"/>
            </w:tcBorders>
            <w:shd w:val="clear" w:color="auto" w:fill="auto"/>
            <w:noWrap/>
            <w:vAlign w:val="center"/>
            <w:hideMark/>
          </w:tcPr>
          <w:p w14:paraId="62488F44" w14:textId="77777777" w:rsidR="00006A70" w:rsidRPr="007E7835" w:rsidRDefault="00006A70" w:rsidP="00006A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sz w:val="16"/>
                <w:szCs w:val="16"/>
              </w:rPr>
              <w:t>8.534,09</w:t>
            </w:r>
          </w:p>
        </w:tc>
        <w:tc>
          <w:tcPr>
            <w:tcW w:w="1371" w:type="pct"/>
            <w:tcBorders>
              <w:top w:val="nil"/>
              <w:left w:val="nil"/>
              <w:bottom w:val="single" w:sz="4" w:space="0" w:color="auto"/>
              <w:right w:val="nil"/>
            </w:tcBorders>
            <w:shd w:val="clear" w:color="auto" w:fill="auto"/>
            <w:noWrap/>
            <w:vAlign w:val="center"/>
            <w:hideMark/>
          </w:tcPr>
          <w:p w14:paraId="14AD039D" w14:textId="77777777" w:rsidR="00006A70" w:rsidRPr="007E7835" w:rsidRDefault="00006A70" w:rsidP="00006A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135.668,20</w:t>
            </w:r>
          </w:p>
        </w:tc>
      </w:tr>
      <w:tr w:rsidR="00006A70" w:rsidRPr="007E7835" w14:paraId="1389EE1D" w14:textId="77777777" w:rsidTr="00D56777">
        <w:trPr>
          <w:trHeight w:val="240"/>
        </w:trPr>
        <w:tc>
          <w:tcPr>
            <w:tcW w:w="2259" w:type="pct"/>
            <w:tcBorders>
              <w:top w:val="single" w:sz="4" w:space="0" w:color="auto"/>
              <w:left w:val="nil"/>
              <w:bottom w:val="single" w:sz="4" w:space="0" w:color="auto"/>
              <w:right w:val="nil"/>
            </w:tcBorders>
            <w:shd w:val="clear" w:color="auto" w:fill="auto"/>
            <w:noWrap/>
            <w:vAlign w:val="center"/>
            <w:hideMark/>
          </w:tcPr>
          <w:p w14:paraId="0ED3BF28" w14:textId="77777777" w:rsidR="00006A70" w:rsidRPr="007E7835" w:rsidRDefault="00006A70" w:rsidP="00006A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Total</w:t>
            </w:r>
          </w:p>
        </w:tc>
        <w:tc>
          <w:tcPr>
            <w:tcW w:w="1370" w:type="pct"/>
            <w:tcBorders>
              <w:top w:val="nil"/>
              <w:left w:val="nil"/>
              <w:bottom w:val="single" w:sz="4" w:space="0" w:color="auto"/>
              <w:right w:val="nil"/>
            </w:tcBorders>
            <w:shd w:val="clear" w:color="auto" w:fill="auto"/>
            <w:noWrap/>
            <w:vAlign w:val="center"/>
            <w:hideMark/>
          </w:tcPr>
          <w:p w14:paraId="6C5927BD" w14:textId="77777777" w:rsidR="00006A70" w:rsidRPr="007E7835" w:rsidRDefault="00006A70" w:rsidP="00006A70">
            <w:pPr>
              <w:jc w:val="right"/>
              <w:rPr>
                <w:b/>
                <w:bCs/>
                <w:sz w:val="16"/>
                <w:szCs w:val="16"/>
              </w:rPr>
            </w:pPr>
            <w:r w:rsidRPr="007E7835">
              <w:rPr>
                <w:b/>
                <w:bCs/>
                <w:sz w:val="16"/>
                <w:szCs w:val="16"/>
              </w:rPr>
              <w:t>8.534,09</w:t>
            </w:r>
          </w:p>
        </w:tc>
        <w:tc>
          <w:tcPr>
            <w:tcW w:w="1371" w:type="pct"/>
            <w:tcBorders>
              <w:top w:val="nil"/>
              <w:left w:val="nil"/>
              <w:bottom w:val="single" w:sz="4" w:space="0" w:color="auto"/>
              <w:right w:val="nil"/>
            </w:tcBorders>
            <w:shd w:val="clear" w:color="auto" w:fill="auto"/>
            <w:noWrap/>
            <w:vAlign w:val="center"/>
            <w:hideMark/>
          </w:tcPr>
          <w:p w14:paraId="33565F11" w14:textId="77777777" w:rsidR="00006A70" w:rsidRPr="007E7835" w:rsidRDefault="00006A70" w:rsidP="00006A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135.668,20</w:t>
            </w:r>
          </w:p>
        </w:tc>
      </w:tr>
    </w:tbl>
    <w:p w14:paraId="2D808755" w14:textId="77777777" w:rsidR="006220A2" w:rsidRPr="0083433F" w:rsidRDefault="006220A2" w:rsidP="003254FA">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i/>
          <w:sz w:val="20"/>
          <w:szCs w:val="22"/>
          <w:u w:val="single"/>
        </w:rPr>
      </w:pPr>
      <w:r w:rsidRPr="0083433F">
        <w:rPr>
          <w:i/>
          <w:sz w:val="20"/>
          <w:szCs w:val="22"/>
          <w:u w:val="single"/>
        </w:rPr>
        <w:t>Préstamos y partidas a cobrar</w:t>
      </w:r>
    </w:p>
    <w:p w14:paraId="36D49595" w14:textId="77777777" w:rsidR="006220A2" w:rsidRPr="0083433F" w:rsidRDefault="006220A2" w:rsidP="006220A2">
      <w:pPr>
        <w:widowControl w:val="0"/>
        <w:spacing w:before="120" w:after="120"/>
        <w:jc w:val="both"/>
        <w:rPr>
          <w:sz w:val="20"/>
        </w:rPr>
      </w:pPr>
      <w:r w:rsidRPr="0083433F">
        <w:rPr>
          <w:sz w:val="20"/>
        </w:rPr>
        <w:t>El detalle de los préstamos y partidas a cobrar es el siguiente:</w:t>
      </w:r>
    </w:p>
    <w:tbl>
      <w:tblPr>
        <w:tblW w:w="5000" w:type="pct"/>
        <w:tblCellMar>
          <w:left w:w="70" w:type="dxa"/>
          <w:right w:w="70" w:type="dxa"/>
        </w:tblCellMar>
        <w:tblLook w:val="04A0" w:firstRow="1" w:lastRow="0" w:firstColumn="1" w:lastColumn="0" w:noHBand="0" w:noVBand="1"/>
      </w:tblPr>
      <w:tblGrid>
        <w:gridCol w:w="4729"/>
        <w:gridCol w:w="2025"/>
        <w:gridCol w:w="2027"/>
      </w:tblGrid>
      <w:tr w:rsidR="00A1201B" w:rsidRPr="007E7835" w14:paraId="5B096358" w14:textId="77777777" w:rsidTr="007E7835">
        <w:trPr>
          <w:trHeight w:val="227"/>
        </w:trPr>
        <w:tc>
          <w:tcPr>
            <w:tcW w:w="2693" w:type="pct"/>
            <w:tcBorders>
              <w:top w:val="single" w:sz="4" w:space="0" w:color="auto"/>
              <w:left w:val="nil"/>
              <w:bottom w:val="nil"/>
              <w:right w:val="nil"/>
            </w:tcBorders>
            <w:shd w:val="clear" w:color="auto" w:fill="auto"/>
            <w:noWrap/>
            <w:vAlign w:val="center"/>
            <w:hideMark/>
          </w:tcPr>
          <w:p w14:paraId="147B3678" w14:textId="77777777" w:rsidR="00A1201B" w:rsidRPr="007E7835" w:rsidRDefault="00A1201B" w:rsidP="00A1201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Times New Roman" w:eastAsia="Times New Roman" w:hAnsi="Times New Roman" w:cs="Times New Roman"/>
                <w:color w:val="auto"/>
                <w:sz w:val="16"/>
                <w:szCs w:val="16"/>
                <w:bdr w:val="none" w:sz="0" w:space="0" w:color="auto"/>
                <w:lang w:eastAsia="es-ES"/>
              </w:rPr>
            </w:pPr>
          </w:p>
        </w:tc>
        <w:tc>
          <w:tcPr>
            <w:tcW w:w="2307" w:type="pct"/>
            <w:gridSpan w:val="2"/>
            <w:tcBorders>
              <w:top w:val="single" w:sz="4" w:space="0" w:color="auto"/>
              <w:left w:val="nil"/>
              <w:bottom w:val="single" w:sz="4" w:space="0" w:color="auto"/>
              <w:right w:val="nil"/>
            </w:tcBorders>
            <w:shd w:val="clear" w:color="auto" w:fill="auto"/>
            <w:noWrap/>
            <w:vAlign w:val="bottom"/>
            <w:hideMark/>
          </w:tcPr>
          <w:p w14:paraId="55E55C0E" w14:textId="77777777" w:rsidR="00A1201B" w:rsidRPr="007E7835" w:rsidRDefault="00A1201B" w:rsidP="00A1201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Euros</w:t>
            </w:r>
          </w:p>
        </w:tc>
      </w:tr>
      <w:tr w:rsidR="00A1201B" w:rsidRPr="007E7835" w14:paraId="4B5DCBF5" w14:textId="77777777" w:rsidTr="007E7835">
        <w:trPr>
          <w:trHeight w:val="227"/>
        </w:trPr>
        <w:tc>
          <w:tcPr>
            <w:tcW w:w="2693" w:type="pct"/>
            <w:tcBorders>
              <w:top w:val="nil"/>
              <w:left w:val="nil"/>
              <w:bottom w:val="single" w:sz="4" w:space="0" w:color="auto"/>
              <w:right w:val="nil"/>
            </w:tcBorders>
            <w:shd w:val="clear" w:color="auto" w:fill="auto"/>
            <w:noWrap/>
            <w:vAlign w:val="center"/>
            <w:hideMark/>
          </w:tcPr>
          <w:p w14:paraId="12351424" w14:textId="77777777" w:rsidR="00A1201B" w:rsidRPr="007E7835" w:rsidRDefault="00A1201B" w:rsidP="00A1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w:t>
            </w:r>
          </w:p>
        </w:tc>
        <w:tc>
          <w:tcPr>
            <w:tcW w:w="1153" w:type="pct"/>
            <w:tcBorders>
              <w:top w:val="nil"/>
              <w:left w:val="nil"/>
              <w:bottom w:val="single" w:sz="4" w:space="0" w:color="auto"/>
              <w:right w:val="nil"/>
            </w:tcBorders>
            <w:shd w:val="clear" w:color="auto" w:fill="auto"/>
            <w:noWrap/>
            <w:vAlign w:val="center"/>
            <w:hideMark/>
          </w:tcPr>
          <w:p w14:paraId="19527582" w14:textId="77777777" w:rsidR="00A1201B" w:rsidRPr="007E7835" w:rsidRDefault="00A1201B" w:rsidP="00A1201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31/12/2020</w:t>
            </w:r>
          </w:p>
        </w:tc>
        <w:tc>
          <w:tcPr>
            <w:tcW w:w="1154" w:type="pct"/>
            <w:tcBorders>
              <w:top w:val="nil"/>
              <w:left w:val="nil"/>
              <w:bottom w:val="single" w:sz="4" w:space="0" w:color="auto"/>
              <w:right w:val="nil"/>
            </w:tcBorders>
            <w:shd w:val="clear" w:color="auto" w:fill="auto"/>
            <w:noWrap/>
            <w:vAlign w:val="center"/>
            <w:hideMark/>
          </w:tcPr>
          <w:p w14:paraId="0B72BA32" w14:textId="77777777" w:rsidR="00A1201B" w:rsidRPr="007E7835" w:rsidRDefault="00A1201B" w:rsidP="00A1201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31/12/2019</w:t>
            </w:r>
          </w:p>
        </w:tc>
      </w:tr>
      <w:tr w:rsidR="00A1201B" w:rsidRPr="007E7835" w14:paraId="37C72681" w14:textId="77777777" w:rsidTr="007E7835">
        <w:tblPrEx>
          <w:jc w:val="center"/>
        </w:tblPrEx>
        <w:trPr>
          <w:trHeight w:val="252"/>
          <w:jc w:val="center"/>
        </w:trPr>
        <w:tc>
          <w:tcPr>
            <w:tcW w:w="5000" w:type="pct"/>
            <w:gridSpan w:val="3"/>
            <w:tcBorders>
              <w:top w:val="nil"/>
              <w:left w:val="nil"/>
              <w:bottom w:val="nil"/>
              <w:right w:val="nil"/>
            </w:tcBorders>
            <w:shd w:val="clear" w:color="auto" w:fill="auto"/>
            <w:noWrap/>
            <w:vAlign w:val="center"/>
            <w:hideMark/>
          </w:tcPr>
          <w:p w14:paraId="68664DE5" w14:textId="77777777" w:rsidR="00A1201B" w:rsidRPr="007E7835" w:rsidRDefault="00A1201B" w:rsidP="008063D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Préstamos y partidas a cobrar a l</w:t>
            </w:r>
            <w:r w:rsidR="008063DC" w:rsidRPr="007E7835">
              <w:rPr>
                <w:rFonts w:eastAsia="Times New Roman"/>
                <w:b/>
                <w:bCs/>
                <w:sz w:val="16"/>
                <w:szCs w:val="16"/>
                <w:bdr w:val="none" w:sz="0" w:space="0" w:color="auto"/>
                <w:lang w:eastAsia="es-ES"/>
              </w:rPr>
              <w:t>/p</w:t>
            </w:r>
            <w:r w:rsidRPr="007E7835">
              <w:rPr>
                <w:rFonts w:eastAsia="Times New Roman"/>
                <w:b/>
                <w:bCs/>
                <w:sz w:val="16"/>
                <w:szCs w:val="16"/>
                <w:bdr w:val="none" w:sz="0" w:space="0" w:color="auto"/>
                <w:lang w:eastAsia="es-ES"/>
              </w:rPr>
              <w:t>:</w:t>
            </w:r>
          </w:p>
        </w:tc>
      </w:tr>
      <w:tr w:rsidR="00A1201B" w:rsidRPr="007E7835" w14:paraId="69297425" w14:textId="77777777" w:rsidTr="007E7835">
        <w:tblPrEx>
          <w:jc w:val="center"/>
        </w:tblPrEx>
        <w:trPr>
          <w:trHeight w:val="252"/>
          <w:jc w:val="center"/>
        </w:trPr>
        <w:tc>
          <w:tcPr>
            <w:tcW w:w="2693" w:type="pct"/>
            <w:tcBorders>
              <w:top w:val="nil"/>
              <w:left w:val="nil"/>
              <w:bottom w:val="nil"/>
              <w:right w:val="nil"/>
            </w:tcBorders>
            <w:shd w:val="clear" w:color="auto" w:fill="auto"/>
            <w:noWrap/>
            <w:vAlign w:val="center"/>
            <w:hideMark/>
          </w:tcPr>
          <w:p w14:paraId="6E1CF44F" w14:textId="77777777" w:rsidR="00A1201B" w:rsidRPr="007E7835" w:rsidRDefault="00A1201B" w:rsidP="00A1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Fianzas</w:t>
            </w:r>
          </w:p>
        </w:tc>
        <w:tc>
          <w:tcPr>
            <w:tcW w:w="1153" w:type="pct"/>
            <w:tcBorders>
              <w:top w:val="nil"/>
              <w:left w:val="nil"/>
              <w:bottom w:val="nil"/>
              <w:right w:val="nil"/>
            </w:tcBorders>
            <w:shd w:val="clear" w:color="auto" w:fill="auto"/>
            <w:noWrap/>
            <w:vAlign w:val="center"/>
            <w:hideMark/>
          </w:tcPr>
          <w:p w14:paraId="67D5658B" w14:textId="77777777" w:rsidR="00A1201B" w:rsidRPr="007E7835" w:rsidRDefault="00A1201B" w:rsidP="00A1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9.107,70</w:t>
            </w:r>
          </w:p>
        </w:tc>
        <w:tc>
          <w:tcPr>
            <w:tcW w:w="1154" w:type="pct"/>
            <w:tcBorders>
              <w:top w:val="nil"/>
              <w:left w:val="nil"/>
              <w:bottom w:val="nil"/>
              <w:right w:val="nil"/>
            </w:tcBorders>
            <w:shd w:val="clear" w:color="auto" w:fill="auto"/>
            <w:noWrap/>
            <w:vAlign w:val="center"/>
            <w:hideMark/>
          </w:tcPr>
          <w:p w14:paraId="00A5869A" w14:textId="77777777" w:rsidR="00A1201B" w:rsidRPr="007E7835" w:rsidRDefault="00A1201B" w:rsidP="00A1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9.107,70</w:t>
            </w:r>
          </w:p>
        </w:tc>
      </w:tr>
      <w:tr w:rsidR="00A1201B" w:rsidRPr="007E7835" w14:paraId="67F97DFE" w14:textId="77777777" w:rsidTr="007E7835">
        <w:tblPrEx>
          <w:jc w:val="center"/>
        </w:tblPrEx>
        <w:trPr>
          <w:trHeight w:val="252"/>
          <w:jc w:val="center"/>
        </w:trPr>
        <w:tc>
          <w:tcPr>
            <w:tcW w:w="5000" w:type="pct"/>
            <w:gridSpan w:val="3"/>
            <w:tcBorders>
              <w:top w:val="nil"/>
              <w:left w:val="nil"/>
              <w:bottom w:val="nil"/>
              <w:right w:val="nil"/>
            </w:tcBorders>
            <w:shd w:val="clear" w:color="auto" w:fill="auto"/>
            <w:noWrap/>
            <w:vAlign w:val="center"/>
            <w:hideMark/>
          </w:tcPr>
          <w:p w14:paraId="7659A41A" w14:textId="77777777" w:rsidR="00A1201B" w:rsidRPr="007E7835" w:rsidRDefault="00A1201B" w:rsidP="008063D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Préstamos y partidas a cobrar a c</w:t>
            </w:r>
            <w:r w:rsidR="008063DC" w:rsidRPr="007E7835">
              <w:rPr>
                <w:rFonts w:eastAsia="Times New Roman"/>
                <w:b/>
                <w:bCs/>
                <w:sz w:val="16"/>
                <w:szCs w:val="16"/>
                <w:bdr w:val="none" w:sz="0" w:space="0" w:color="auto"/>
                <w:lang w:eastAsia="es-ES"/>
              </w:rPr>
              <w:t>/p:</w:t>
            </w:r>
          </w:p>
        </w:tc>
      </w:tr>
      <w:tr w:rsidR="00006A70" w:rsidRPr="007E7835" w14:paraId="7E6F84D3" w14:textId="77777777" w:rsidTr="007E7835">
        <w:tblPrEx>
          <w:jc w:val="center"/>
        </w:tblPrEx>
        <w:trPr>
          <w:trHeight w:val="252"/>
          <w:jc w:val="center"/>
        </w:trPr>
        <w:tc>
          <w:tcPr>
            <w:tcW w:w="2693" w:type="pct"/>
            <w:tcBorders>
              <w:top w:val="nil"/>
              <w:left w:val="nil"/>
              <w:bottom w:val="nil"/>
              <w:right w:val="nil"/>
            </w:tcBorders>
            <w:shd w:val="clear" w:color="auto" w:fill="auto"/>
            <w:noWrap/>
            <w:vAlign w:val="center"/>
            <w:hideMark/>
          </w:tcPr>
          <w:p w14:paraId="69635F8C" w14:textId="77777777" w:rsidR="00006A70" w:rsidRPr="007E7835" w:rsidRDefault="00006A70" w:rsidP="00006A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sz w:val="16"/>
                <w:szCs w:val="16"/>
              </w:rPr>
              <w:t>Deudores</w:t>
            </w:r>
          </w:p>
        </w:tc>
        <w:tc>
          <w:tcPr>
            <w:tcW w:w="1153" w:type="pct"/>
            <w:tcBorders>
              <w:top w:val="nil"/>
              <w:left w:val="nil"/>
              <w:bottom w:val="nil"/>
              <w:right w:val="nil"/>
            </w:tcBorders>
            <w:shd w:val="clear" w:color="auto" w:fill="auto"/>
            <w:noWrap/>
            <w:vAlign w:val="center"/>
            <w:hideMark/>
          </w:tcPr>
          <w:p w14:paraId="24557BBE" w14:textId="77777777" w:rsidR="00006A70" w:rsidRPr="007E7835" w:rsidRDefault="00006A70" w:rsidP="00006A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sz w:val="16"/>
                <w:szCs w:val="16"/>
              </w:rPr>
              <w:t>8.534,09</w:t>
            </w:r>
          </w:p>
        </w:tc>
        <w:tc>
          <w:tcPr>
            <w:tcW w:w="1154" w:type="pct"/>
            <w:tcBorders>
              <w:top w:val="nil"/>
              <w:left w:val="nil"/>
              <w:bottom w:val="nil"/>
              <w:right w:val="nil"/>
            </w:tcBorders>
            <w:shd w:val="clear" w:color="auto" w:fill="auto"/>
            <w:noWrap/>
            <w:vAlign w:val="center"/>
            <w:hideMark/>
          </w:tcPr>
          <w:p w14:paraId="7E78E17D" w14:textId="77777777" w:rsidR="00006A70" w:rsidRPr="007E7835" w:rsidRDefault="00006A70" w:rsidP="00006A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135.668,20</w:t>
            </w:r>
          </w:p>
        </w:tc>
      </w:tr>
      <w:tr w:rsidR="00006A70" w:rsidRPr="007E7835" w14:paraId="7A451D50" w14:textId="77777777" w:rsidTr="007E7835">
        <w:tblPrEx>
          <w:jc w:val="center"/>
        </w:tblPrEx>
        <w:trPr>
          <w:trHeight w:val="252"/>
          <w:jc w:val="center"/>
        </w:trPr>
        <w:tc>
          <w:tcPr>
            <w:tcW w:w="2693" w:type="pct"/>
            <w:tcBorders>
              <w:top w:val="single" w:sz="4" w:space="0" w:color="auto"/>
              <w:left w:val="nil"/>
              <w:bottom w:val="single" w:sz="4" w:space="0" w:color="auto"/>
              <w:right w:val="nil"/>
            </w:tcBorders>
            <w:shd w:val="clear" w:color="auto" w:fill="auto"/>
            <w:noWrap/>
            <w:vAlign w:val="center"/>
            <w:hideMark/>
          </w:tcPr>
          <w:p w14:paraId="17477BC8" w14:textId="77777777" w:rsidR="00006A70" w:rsidRPr="007E7835" w:rsidRDefault="00006A70" w:rsidP="00006A70">
            <w:pPr>
              <w:rPr>
                <w:b/>
                <w:bCs/>
                <w:sz w:val="16"/>
                <w:szCs w:val="16"/>
              </w:rPr>
            </w:pPr>
            <w:r w:rsidRPr="007E7835">
              <w:rPr>
                <w:b/>
                <w:bCs/>
                <w:sz w:val="16"/>
                <w:szCs w:val="16"/>
              </w:rPr>
              <w:t>Total</w:t>
            </w:r>
          </w:p>
        </w:tc>
        <w:tc>
          <w:tcPr>
            <w:tcW w:w="1153" w:type="pct"/>
            <w:tcBorders>
              <w:top w:val="single" w:sz="4" w:space="0" w:color="auto"/>
              <w:left w:val="nil"/>
              <w:bottom w:val="single" w:sz="4" w:space="0" w:color="auto"/>
              <w:right w:val="nil"/>
            </w:tcBorders>
            <w:shd w:val="clear" w:color="auto" w:fill="auto"/>
            <w:noWrap/>
            <w:vAlign w:val="center"/>
            <w:hideMark/>
          </w:tcPr>
          <w:p w14:paraId="2C645524" w14:textId="77777777" w:rsidR="00006A70" w:rsidRPr="007E7835" w:rsidRDefault="00006A70" w:rsidP="00006A70">
            <w:pPr>
              <w:jc w:val="right"/>
              <w:rPr>
                <w:b/>
                <w:bCs/>
                <w:sz w:val="16"/>
                <w:szCs w:val="16"/>
              </w:rPr>
            </w:pPr>
            <w:r w:rsidRPr="007E7835">
              <w:rPr>
                <w:b/>
                <w:bCs/>
                <w:sz w:val="16"/>
                <w:szCs w:val="16"/>
              </w:rPr>
              <w:t>17.641,79</w:t>
            </w:r>
          </w:p>
        </w:tc>
        <w:tc>
          <w:tcPr>
            <w:tcW w:w="1154" w:type="pct"/>
            <w:tcBorders>
              <w:top w:val="single" w:sz="4" w:space="0" w:color="auto"/>
              <w:left w:val="nil"/>
              <w:bottom w:val="single" w:sz="4" w:space="0" w:color="auto"/>
              <w:right w:val="nil"/>
            </w:tcBorders>
            <w:shd w:val="clear" w:color="auto" w:fill="auto"/>
            <w:noWrap/>
            <w:vAlign w:val="center"/>
            <w:hideMark/>
          </w:tcPr>
          <w:p w14:paraId="2023035F" w14:textId="77777777" w:rsidR="00006A70" w:rsidRPr="007E7835" w:rsidRDefault="00006A70" w:rsidP="00006A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144.775,90</w:t>
            </w:r>
          </w:p>
        </w:tc>
      </w:tr>
    </w:tbl>
    <w:p w14:paraId="4882830B" w14:textId="77777777" w:rsidR="006220A2" w:rsidRPr="0083433F" w:rsidRDefault="006220A2" w:rsidP="007F3953">
      <w:pPr>
        <w:widowControl w:val="0"/>
        <w:spacing w:before="200" w:after="120" w:line="276" w:lineRule="auto"/>
        <w:jc w:val="both"/>
        <w:rPr>
          <w:snapToGrid w:val="0"/>
          <w:sz w:val="20"/>
          <w:szCs w:val="22"/>
        </w:rPr>
      </w:pPr>
      <w:r w:rsidRPr="0083433F">
        <w:rPr>
          <w:snapToGrid w:val="0"/>
          <w:sz w:val="20"/>
          <w:szCs w:val="22"/>
        </w:rPr>
        <w:t>Las cuentas incluidas en “Préstamos y cuentas a cobrar” no han sufrido deterioro del valor.</w:t>
      </w:r>
    </w:p>
    <w:p w14:paraId="51EA15EF" w14:textId="77777777" w:rsidR="006220A2" w:rsidRPr="0083433F" w:rsidRDefault="006220A2" w:rsidP="008063DC">
      <w:pPr>
        <w:keepNext/>
        <w:keepLines/>
        <w:widowControl w:val="0"/>
        <w:spacing w:before="120" w:line="276" w:lineRule="auto"/>
        <w:jc w:val="both"/>
        <w:rPr>
          <w:snapToGrid w:val="0"/>
          <w:sz w:val="20"/>
          <w:szCs w:val="22"/>
        </w:rPr>
      </w:pPr>
      <w:r w:rsidRPr="0083433F">
        <w:rPr>
          <w:snapToGrid w:val="0"/>
          <w:sz w:val="20"/>
          <w:szCs w:val="22"/>
        </w:rPr>
        <w:lastRenderedPageBreak/>
        <w:t>La exposición máxima al riesgo de crédito a la fecha de presentación de la información es el valor razonable de cada una de las categorías de cuentas a cobrar indicadas anteriormente. La Sociedad no mantiene ninguna garantía como seguro.</w:t>
      </w:r>
    </w:p>
    <w:p w14:paraId="1C5862F8" w14:textId="77777777" w:rsidR="006220A2" w:rsidRPr="0083433F" w:rsidRDefault="006220A2" w:rsidP="007F3953">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line="276" w:lineRule="auto"/>
        <w:ind w:left="0" w:firstLine="0"/>
        <w:outlineLvl w:val="9"/>
        <w:rPr>
          <w:sz w:val="20"/>
          <w:szCs w:val="22"/>
        </w:rPr>
      </w:pPr>
      <w:r w:rsidRPr="0083433F">
        <w:rPr>
          <w:i/>
          <w:sz w:val="20"/>
          <w:szCs w:val="22"/>
          <w:u w:val="single"/>
        </w:rPr>
        <w:t>Efectivo y otros activos líquidos equivalentes</w:t>
      </w:r>
    </w:p>
    <w:p w14:paraId="05D98237" w14:textId="77777777" w:rsidR="007F3953" w:rsidRPr="0083433F" w:rsidRDefault="006220A2" w:rsidP="006220A2">
      <w:pPr>
        <w:widowControl w:val="0"/>
        <w:spacing w:before="120" w:after="120"/>
        <w:jc w:val="both"/>
        <w:rPr>
          <w:sz w:val="20"/>
          <w:szCs w:val="22"/>
        </w:rPr>
      </w:pPr>
      <w:r w:rsidRPr="0083433F">
        <w:rPr>
          <w:sz w:val="20"/>
          <w:szCs w:val="22"/>
        </w:rPr>
        <w:t>El detalle del efectivo y otros activos líquidos equivalentes es el siguiente:</w:t>
      </w:r>
    </w:p>
    <w:tbl>
      <w:tblPr>
        <w:tblW w:w="5000" w:type="pct"/>
        <w:jc w:val="center"/>
        <w:tblCellMar>
          <w:left w:w="70" w:type="dxa"/>
          <w:right w:w="70" w:type="dxa"/>
        </w:tblCellMar>
        <w:tblLook w:val="04A0" w:firstRow="1" w:lastRow="0" w:firstColumn="1" w:lastColumn="0" w:noHBand="0" w:noVBand="1"/>
      </w:tblPr>
      <w:tblGrid>
        <w:gridCol w:w="4511"/>
        <w:gridCol w:w="2134"/>
        <w:gridCol w:w="2136"/>
      </w:tblGrid>
      <w:tr w:rsidR="006220A2" w:rsidRPr="007E7835" w14:paraId="12811E3F" w14:textId="77777777" w:rsidTr="007E7835">
        <w:trPr>
          <w:trHeight w:val="227"/>
          <w:jc w:val="center"/>
        </w:trPr>
        <w:tc>
          <w:tcPr>
            <w:tcW w:w="2569" w:type="pct"/>
            <w:tcBorders>
              <w:top w:val="single" w:sz="4" w:space="0" w:color="auto"/>
              <w:left w:val="nil"/>
              <w:bottom w:val="nil"/>
              <w:right w:val="nil"/>
            </w:tcBorders>
            <w:shd w:val="clear" w:color="auto" w:fill="auto"/>
            <w:vAlign w:val="center"/>
            <w:hideMark/>
          </w:tcPr>
          <w:p w14:paraId="04651B5A" w14:textId="77777777" w:rsidR="006220A2" w:rsidRPr="007E7835" w:rsidRDefault="006220A2" w:rsidP="008063DC">
            <w:pPr>
              <w:rPr>
                <w:rFonts w:eastAsia="Times New Roman"/>
                <w:sz w:val="16"/>
                <w:szCs w:val="16"/>
              </w:rPr>
            </w:pPr>
            <w:r w:rsidRPr="007E7835">
              <w:rPr>
                <w:rFonts w:eastAsia="Times New Roman"/>
                <w:sz w:val="16"/>
                <w:szCs w:val="16"/>
              </w:rPr>
              <w:t> </w:t>
            </w:r>
          </w:p>
        </w:tc>
        <w:tc>
          <w:tcPr>
            <w:tcW w:w="2431" w:type="pct"/>
            <w:gridSpan w:val="2"/>
            <w:tcBorders>
              <w:top w:val="single" w:sz="4" w:space="0" w:color="auto"/>
              <w:left w:val="nil"/>
              <w:bottom w:val="single" w:sz="4" w:space="0" w:color="auto"/>
              <w:right w:val="nil"/>
            </w:tcBorders>
            <w:shd w:val="clear" w:color="auto" w:fill="auto"/>
            <w:vAlign w:val="bottom"/>
            <w:hideMark/>
          </w:tcPr>
          <w:p w14:paraId="35D6F4FB" w14:textId="77777777" w:rsidR="006220A2" w:rsidRPr="007E7835" w:rsidRDefault="003B2290" w:rsidP="008063DC">
            <w:pPr>
              <w:jc w:val="center"/>
              <w:rPr>
                <w:rFonts w:eastAsia="Times New Roman"/>
                <w:b/>
                <w:bCs/>
                <w:sz w:val="16"/>
                <w:szCs w:val="16"/>
              </w:rPr>
            </w:pPr>
            <w:r w:rsidRPr="007E7835">
              <w:rPr>
                <w:rFonts w:eastAsia="Times New Roman"/>
                <w:b/>
                <w:bCs/>
                <w:sz w:val="16"/>
                <w:szCs w:val="16"/>
              </w:rPr>
              <w:t>Eur</w:t>
            </w:r>
            <w:r w:rsidR="006220A2" w:rsidRPr="007E7835">
              <w:rPr>
                <w:rFonts w:eastAsia="Times New Roman"/>
                <w:b/>
                <w:bCs/>
                <w:sz w:val="16"/>
                <w:szCs w:val="16"/>
              </w:rPr>
              <w:t>os</w:t>
            </w:r>
          </w:p>
        </w:tc>
      </w:tr>
      <w:tr w:rsidR="0017030D" w:rsidRPr="007E7835" w14:paraId="3E5EF58A" w14:textId="77777777" w:rsidTr="007E7835">
        <w:trPr>
          <w:trHeight w:val="227"/>
          <w:jc w:val="center"/>
        </w:trPr>
        <w:tc>
          <w:tcPr>
            <w:tcW w:w="2569" w:type="pct"/>
            <w:tcBorders>
              <w:top w:val="nil"/>
              <w:left w:val="nil"/>
              <w:bottom w:val="single" w:sz="4" w:space="0" w:color="auto"/>
              <w:right w:val="nil"/>
            </w:tcBorders>
            <w:shd w:val="clear" w:color="auto" w:fill="auto"/>
            <w:vAlign w:val="center"/>
            <w:hideMark/>
          </w:tcPr>
          <w:p w14:paraId="7E722149" w14:textId="77777777" w:rsidR="0017030D" w:rsidRPr="007E7835" w:rsidRDefault="0017030D" w:rsidP="008063DC">
            <w:pPr>
              <w:rPr>
                <w:rFonts w:eastAsia="Times New Roman"/>
                <w:sz w:val="16"/>
                <w:szCs w:val="16"/>
              </w:rPr>
            </w:pPr>
            <w:r w:rsidRPr="007E7835">
              <w:rPr>
                <w:rFonts w:eastAsia="Times New Roman"/>
                <w:sz w:val="16"/>
                <w:szCs w:val="16"/>
              </w:rPr>
              <w:t> </w:t>
            </w:r>
          </w:p>
        </w:tc>
        <w:tc>
          <w:tcPr>
            <w:tcW w:w="1215" w:type="pct"/>
            <w:tcBorders>
              <w:top w:val="nil"/>
              <w:left w:val="nil"/>
              <w:bottom w:val="single" w:sz="4" w:space="0" w:color="auto"/>
              <w:right w:val="nil"/>
            </w:tcBorders>
            <w:shd w:val="clear" w:color="auto" w:fill="auto"/>
            <w:vAlign w:val="bottom"/>
            <w:hideMark/>
          </w:tcPr>
          <w:p w14:paraId="7B73FBE1" w14:textId="77777777" w:rsidR="0017030D" w:rsidRPr="007E7835" w:rsidRDefault="0017030D" w:rsidP="008063DC">
            <w:pPr>
              <w:jc w:val="center"/>
              <w:rPr>
                <w:rFonts w:eastAsia="Times New Roman"/>
                <w:b/>
                <w:bCs/>
                <w:sz w:val="16"/>
                <w:szCs w:val="16"/>
              </w:rPr>
            </w:pPr>
            <w:r w:rsidRPr="007E7835">
              <w:rPr>
                <w:rFonts w:eastAsia="Times New Roman"/>
                <w:b/>
                <w:bCs/>
                <w:sz w:val="16"/>
                <w:szCs w:val="16"/>
              </w:rPr>
              <w:t>31/12/20</w:t>
            </w:r>
            <w:r w:rsidR="00A1201B" w:rsidRPr="007E7835">
              <w:rPr>
                <w:rFonts w:eastAsia="Times New Roman"/>
                <w:b/>
                <w:bCs/>
                <w:sz w:val="16"/>
                <w:szCs w:val="16"/>
              </w:rPr>
              <w:t>20</w:t>
            </w:r>
          </w:p>
        </w:tc>
        <w:tc>
          <w:tcPr>
            <w:tcW w:w="1215" w:type="pct"/>
            <w:tcBorders>
              <w:top w:val="nil"/>
              <w:left w:val="nil"/>
              <w:bottom w:val="single" w:sz="4" w:space="0" w:color="auto"/>
              <w:right w:val="nil"/>
            </w:tcBorders>
            <w:shd w:val="clear" w:color="auto" w:fill="auto"/>
            <w:vAlign w:val="bottom"/>
            <w:hideMark/>
          </w:tcPr>
          <w:p w14:paraId="2B92EB70" w14:textId="23FF7F6B" w:rsidR="0017030D" w:rsidRPr="007E7835" w:rsidRDefault="0017030D" w:rsidP="008063DC">
            <w:pPr>
              <w:jc w:val="center"/>
              <w:rPr>
                <w:rFonts w:eastAsia="Times New Roman"/>
                <w:b/>
                <w:bCs/>
                <w:sz w:val="16"/>
                <w:szCs w:val="16"/>
              </w:rPr>
            </w:pPr>
            <w:r w:rsidRPr="007E7835">
              <w:rPr>
                <w:rFonts w:eastAsia="Times New Roman"/>
                <w:b/>
                <w:bCs/>
                <w:sz w:val="16"/>
                <w:szCs w:val="16"/>
              </w:rPr>
              <w:t>31/12/201</w:t>
            </w:r>
            <w:r w:rsidR="0030596B" w:rsidRPr="007E7835">
              <w:rPr>
                <w:rFonts w:eastAsia="Times New Roman"/>
                <w:b/>
                <w:bCs/>
                <w:sz w:val="16"/>
                <w:szCs w:val="16"/>
              </w:rPr>
              <w:t>9</w:t>
            </w:r>
          </w:p>
        </w:tc>
      </w:tr>
      <w:tr w:rsidR="00A1201B" w:rsidRPr="007E7835" w14:paraId="3D5B43E0" w14:textId="77777777" w:rsidTr="007E7835">
        <w:trPr>
          <w:trHeight w:val="255"/>
          <w:jc w:val="center"/>
        </w:trPr>
        <w:tc>
          <w:tcPr>
            <w:tcW w:w="2569" w:type="pct"/>
            <w:tcBorders>
              <w:top w:val="nil"/>
              <w:left w:val="nil"/>
              <w:bottom w:val="nil"/>
              <w:right w:val="nil"/>
            </w:tcBorders>
            <w:shd w:val="clear" w:color="auto" w:fill="auto"/>
            <w:vAlign w:val="center"/>
            <w:hideMark/>
          </w:tcPr>
          <w:p w14:paraId="5BFE7E68" w14:textId="77777777" w:rsidR="00A1201B" w:rsidRPr="007E7835" w:rsidRDefault="00A1201B" w:rsidP="008063DC">
            <w:pPr>
              <w:rPr>
                <w:rFonts w:eastAsia="Times New Roman"/>
                <w:sz w:val="16"/>
                <w:szCs w:val="16"/>
              </w:rPr>
            </w:pPr>
            <w:r w:rsidRPr="007E7835">
              <w:rPr>
                <w:rFonts w:eastAsia="Times New Roman"/>
                <w:sz w:val="16"/>
                <w:szCs w:val="16"/>
              </w:rPr>
              <w:t>Tesorería</w:t>
            </w:r>
          </w:p>
        </w:tc>
        <w:tc>
          <w:tcPr>
            <w:tcW w:w="1215" w:type="pct"/>
            <w:tcBorders>
              <w:top w:val="nil"/>
              <w:left w:val="nil"/>
              <w:bottom w:val="nil"/>
              <w:right w:val="nil"/>
            </w:tcBorders>
            <w:shd w:val="clear" w:color="auto" w:fill="auto"/>
            <w:vAlign w:val="center"/>
          </w:tcPr>
          <w:p w14:paraId="4D443C5D" w14:textId="77777777" w:rsidR="00A1201B" w:rsidRPr="007E7835" w:rsidRDefault="00A1201B" w:rsidP="008063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sz w:val="16"/>
                <w:szCs w:val="16"/>
              </w:rPr>
              <w:t>13.346.294,15</w:t>
            </w:r>
          </w:p>
        </w:tc>
        <w:tc>
          <w:tcPr>
            <w:tcW w:w="1215" w:type="pct"/>
            <w:tcBorders>
              <w:top w:val="nil"/>
              <w:left w:val="nil"/>
              <w:bottom w:val="nil"/>
              <w:right w:val="nil"/>
            </w:tcBorders>
            <w:shd w:val="clear" w:color="auto" w:fill="auto"/>
            <w:vAlign w:val="center"/>
            <w:hideMark/>
          </w:tcPr>
          <w:p w14:paraId="4DCC9ACB" w14:textId="77777777" w:rsidR="00A1201B" w:rsidRPr="007E7835" w:rsidRDefault="00A1201B" w:rsidP="008063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sz w:val="16"/>
                <w:szCs w:val="16"/>
              </w:rPr>
              <w:t>2.119.974,05</w:t>
            </w:r>
          </w:p>
        </w:tc>
      </w:tr>
      <w:tr w:rsidR="00A1201B" w:rsidRPr="007E7835" w14:paraId="77F6E28B" w14:textId="77777777" w:rsidTr="007E7835">
        <w:trPr>
          <w:trHeight w:val="255"/>
          <w:jc w:val="center"/>
        </w:trPr>
        <w:tc>
          <w:tcPr>
            <w:tcW w:w="2569" w:type="pct"/>
            <w:tcBorders>
              <w:top w:val="single" w:sz="4" w:space="0" w:color="auto"/>
              <w:left w:val="nil"/>
              <w:bottom w:val="single" w:sz="4" w:space="0" w:color="auto"/>
              <w:right w:val="nil"/>
            </w:tcBorders>
            <w:shd w:val="clear" w:color="auto" w:fill="auto"/>
            <w:vAlign w:val="center"/>
            <w:hideMark/>
          </w:tcPr>
          <w:p w14:paraId="7147B1F4" w14:textId="77777777" w:rsidR="00A1201B" w:rsidRPr="007E7835" w:rsidRDefault="00A1201B" w:rsidP="008063DC">
            <w:pPr>
              <w:rPr>
                <w:rFonts w:eastAsia="Times New Roman"/>
                <w:b/>
                <w:bCs/>
                <w:sz w:val="16"/>
                <w:szCs w:val="16"/>
              </w:rPr>
            </w:pPr>
            <w:r w:rsidRPr="007E7835">
              <w:rPr>
                <w:rFonts w:eastAsia="Times New Roman"/>
                <w:b/>
                <w:bCs/>
                <w:sz w:val="16"/>
                <w:szCs w:val="16"/>
              </w:rPr>
              <w:t>Total</w:t>
            </w:r>
          </w:p>
        </w:tc>
        <w:tc>
          <w:tcPr>
            <w:tcW w:w="1215" w:type="pct"/>
            <w:tcBorders>
              <w:top w:val="single" w:sz="4" w:space="0" w:color="auto"/>
              <w:left w:val="nil"/>
              <w:bottom w:val="single" w:sz="4" w:space="0" w:color="auto"/>
              <w:right w:val="nil"/>
            </w:tcBorders>
            <w:shd w:val="clear" w:color="auto" w:fill="auto"/>
            <w:vAlign w:val="center"/>
          </w:tcPr>
          <w:p w14:paraId="6682C5B7" w14:textId="77777777" w:rsidR="00A1201B" w:rsidRPr="007E7835" w:rsidRDefault="00A1201B" w:rsidP="008063DC">
            <w:pPr>
              <w:jc w:val="right"/>
              <w:rPr>
                <w:b/>
                <w:bCs/>
                <w:sz w:val="16"/>
                <w:szCs w:val="16"/>
              </w:rPr>
            </w:pPr>
            <w:r w:rsidRPr="007E7835">
              <w:rPr>
                <w:b/>
                <w:bCs/>
                <w:sz w:val="16"/>
                <w:szCs w:val="16"/>
              </w:rPr>
              <w:t>13.346.294,15</w:t>
            </w:r>
          </w:p>
        </w:tc>
        <w:tc>
          <w:tcPr>
            <w:tcW w:w="1215" w:type="pct"/>
            <w:tcBorders>
              <w:top w:val="single" w:sz="4" w:space="0" w:color="auto"/>
              <w:left w:val="nil"/>
              <w:bottom w:val="single" w:sz="4" w:space="0" w:color="auto"/>
              <w:right w:val="nil"/>
            </w:tcBorders>
            <w:shd w:val="clear" w:color="auto" w:fill="auto"/>
            <w:vAlign w:val="center"/>
            <w:hideMark/>
          </w:tcPr>
          <w:p w14:paraId="41E7E2DC" w14:textId="77777777" w:rsidR="00A1201B" w:rsidRPr="007E7835" w:rsidRDefault="00A1201B" w:rsidP="008063DC">
            <w:pPr>
              <w:jc w:val="right"/>
              <w:rPr>
                <w:b/>
                <w:bCs/>
                <w:sz w:val="16"/>
                <w:szCs w:val="16"/>
              </w:rPr>
            </w:pPr>
            <w:r w:rsidRPr="007E7835">
              <w:rPr>
                <w:b/>
                <w:bCs/>
                <w:sz w:val="16"/>
                <w:szCs w:val="16"/>
              </w:rPr>
              <w:t>2.119.974,05</w:t>
            </w:r>
          </w:p>
        </w:tc>
      </w:tr>
    </w:tbl>
    <w:p w14:paraId="555DD96B" w14:textId="77777777" w:rsidR="006220A2" w:rsidRPr="0083433F" w:rsidRDefault="006220A2" w:rsidP="003254FA">
      <w:pPr>
        <w:keepNext/>
        <w:keepLines/>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i/>
          <w:snapToGrid w:val="0"/>
          <w:sz w:val="20"/>
          <w:szCs w:val="22"/>
          <w:u w:val="single"/>
        </w:rPr>
      </w:pPr>
      <w:r w:rsidRPr="0083433F">
        <w:rPr>
          <w:i/>
          <w:sz w:val="20"/>
          <w:szCs w:val="22"/>
          <w:u w:val="single"/>
        </w:rPr>
        <w:t>Periodificaciones a corto plazo</w:t>
      </w:r>
    </w:p>
    <w:p w14:paraId="0C6ABF82" w14:textId="77777777" w:rsidR="00B546B7" w:rsidRPr="007E7835" w:rsidRDefault="006220A2" w:rsidP="00F5041C">
      <w:pPr>
        <w:keepNext/>
        <w:keepLines/>
        <w:widowControl w:val="0"/>
        <w:spacing w:before="120" w:line="276" w:lineRule="auto"/>
        <w:jc w:val="both"/>
        <w:rPr>
          <w:snapToGrid w:val="0"/>
          <w:sz w:val="20"/>
          <w:szCs w:val="22"/>
        </w:rPr>
      </w:pPr>
      <w:r w:rsidRPr="007E7835">
        <w:rPr>
          <w:snapToGrid w:val="0"/>
          <w:sz w:val="20"/>
          <w:szCs w:val="22"/>
        </w:rPr>
        <w:t xml:space="preserve">Los ajustes por periodificación de activos contienen principalmente los gastos anticipados </w:t>
      </w:r>
      <w:r w:rsidR="00BB6BB5" w:rsidRPr="007E7835">
        <w:rPr>
          <w:snapToGrid w:val="0"/>
          <w:sz w:val="20"/>
          <w:szCs w:val="22"/>
        </w:rPr>
        <w:t xml:space="preserve">del contrato formalizado en </w:t>
      </w:r>
      <w:r w:rsidR="009E4433" w:rsidRPr="007E7835">
        <w:rPr>
          <w:snapToGrid w:val="0"/>
          <w:sz w:val="20"/>
          <w:szCs w:val="22"/>
        </w:rPr>
        <w:t xml:space="preserve">el ejercicio </w:t>
      </w:r>
      <w:r w:rsidR="00BB6BB5" w:rsidRPr="007E7835">
        <w:rPr>
          <w:snapToGrid w:val="0"/>
          <w:sz w:val="20"/>
          <w:szCs w:val="22"/>
        </w:rPr>
        <w:t>2020 con AXA S</w:t>
      </w:r>
      <w:r w:rsidR="009E4433" w:rsidRPr="007E7835">
        <w:rPr>
          <w:snapToGrid w:val="0"/>
          <w:sz w:val="20"/>
          <w:szCs w:val="22"/>
        </w:rPr>
        <w:t>eguros,</w:t>
      </w:r>
      <w:r w:rsidR="00BB6BB5" w:rsidRPr="007E7835">
        <w:rPr>
          <w:snapToGrid w:val="0"/>
          <w:sz w:val="20"/>
          <w:szCs w:val="22"/>
        </w:rPr>
        <w:t xml:space="preserve"> por el servicio de póliza de seguro para los turistas extranjeros y nacionales que visiten Canarias, así como los residentes canarios que visite</w:t>
      </w:r>
      <w:r w:rsidR="009E4433" w:rsidRPr="007E7835">
        <w:rPr>
          <w:snapToGrid w:val="0"/>
          <w:sz w:val="20"/>
          <w:szCs w:val="22"/>
        </w:rPr>
        <w:t>n otros territorios del Archipiélago, y que cubre</w:t>
      </w:r>
      <w:r w:rsidR="00BB6BB5" w:rsidRPr="007E7835">
        <w:rPr>
          <w:snapToGrid w:val="0"/>
          <w:sz w:val="20"/>
          <w:szCs w:val="22"/>
        </w:rPr>
        <w:t xml:space="preserve"> sanitariamente el transporte o rep</w:t>
      </w:r>
      <w:r w:rsidR="009E4433" w:rsidRPr="007E7835">
        <w:rPr>
          <w:snapToGrid w:val="0"/>
          <w:sz w:val="20"/>
          <w:szCs w:val="22"/>
        </w:rPr>
        <w:t>atri</w:t>
      </w:r>
      <w:r w:rsidR="00BB6BB5" w:rsidRPr="007E7835">
        <w:rPr>
          <w:snapToGrid w:val="0"/>
          <w:sz w:val="20"/>
          <w:szCs w:val="22"/>
        </w:rPr>
        <w:t xml:space="preserve">ación de heridos </w:t>
      </w:r>
      <w:proofErr w:type="spellStart"/>
      <w:r w:rsidR="00BB6BB5" w:rsidRPr="007E7835">
        <w:rPr>
          <w:snapToGrid w:val="0"/>
          <w:sz w:val="20"/>
          <w:szCs w:val="22"/>
        </w:rPr>
        <w:t>y</w:t>
      </w:r>
      <w:proofErr w:type="spellEnd"/>
      <w:r w:rsidR="00BB6BB5" w:rsidRPr="007E7835">
        <w:rPr>
          <w:snapToGrid w:val="0"/>
          <w:sz w:val="20"/>
          <w:szCs w:val="22"/>
        </w:rPr>
        <w:t xml:space="preserve"> </w:t>
      </w:r>
      <w:r w:rsidR="009E4433" w:rsidRPr="007E7835">
        <w:rPr>
          <w:snapToGrid w:val="0"/>
          <w:sz w:val="20"/>
          <w:szCs w:val="22"/>
        </w:rPr>
        <w:t>informes</w:t>
      </w:r>
      <w:r w:rsidR="00BB6BB5" w:rsidRPr="007E7835">
        <w:rPr>
          <w:snapToGrid w:val="0"/>
          <w:sz w:val="20"/>
          <w:szCs w:val="22"/>
        </w:rPr>
        <w:t xml:space="preserve"> por Covid-19, los gastos médicos y de hospitalización.</w:t>
      </w:r>
    </w:p>
    <w:p w14:paraId="76418556" w14:textId="77777777" w:rsidR="00BB6BB5" w:rsidRDefault="00BB6BB5" w:rsidP="00F5041C">
      <w:pPr>
        <w:keepNext/>
        <w:keepLines/>
        <w:widowControl w:val="0"/>
        <w:spacing w:before="120" w:line="276" w:lineRule="auto"/>
        <w:jc w:val="both"/>
        <w:rPr>
          <w:snapToGrid w:val="0"/>
          <w:sz w:val="20"/>
          <w:szCs w:val="22"/>
        </w:rPr>
      </w:pPr>
      <w:r w:rsidRPr="007E7835">
        <w:rPr>
          <w:snapToGrid w:val="0"/>
          <w:sz w:val="20"/>
          <w:szCs w:val="22"/>
        </w:rPr>
        <w:t>En el ejercicio 2019 se correspondía a los gastos anticipados de las reservas de espac</w:t>
      </w:r>
      <w:r w:rsidR="009E4433" w:rsidRPr="007E7835">
        <w:rPr>
          <w:snapToGrid w:val="0"/>
          <w:sz w:val="20"/>
          <w:szCs w:val="22"/>
        </w:rPr>
        <w:t xml:space="preserve">io de las ferias que se realizaron a principios del ejercicio </w:t>
      </w:r>
      <w:r w:rsidRPr="007E7835">
        <w:rPr>
          <w:snapToGrid w:val="0"/>
          <w:sz w:val="20"/>
          <w:szCs w:val="22"/>
        </w:rPr>
        <w:t>2020, el saldo más significativo era de FITUR.</w:t>
      </w:r>
    </w:p>
    <w:p w14:paraId="4AA52D67" w14:textId="77777777" w:rsidR="006220A2" w:rsidRPr="0083433F" w:rsidRDefault="006220A2" w:rsidP="00B546B7">
      <w:pPr>
        <w:keepNext/>
        <w:keepLines/>
        <w:widowControl w:val="0"/>
        <w:spacing w:before="120" w:line="276" w:lineRule="auto"/>
        <w:jc w:val="both"/>
        <w:rPr>
          <w:i/>
          <w:snapToGrid w:val="0"/>
          <w:sz w:val="20"/>
          <w:szCs w:val="22"/>
          <w:u w:val="single"/>
        </w:rPr>
      </w:pPr>
      <w:r w:rsidRPr="0083433F">
        <w:rPr>
          <w:i/>
          <w:sz w:val="20"/>
          <w:szCs w:val="22"/>
          <w:u w:val="single"/>
        </w:rPr>
        <w:t>Clasificación por vencimiento</w:t>
      </w:r>
    </w:p>
    <w:p w14:paraId="3DCB9751" w14:textId="77777777" w:rsidR="006220A2" w:rsidRDefault="006220A2" w:rsidP="006220A2">
      <w:pPr>
        <w:widowControl w:val="0"/>
        <w:spacing w:before="120" w:after="120"/>
        <w:jc w:val="both"/>
        <w:rPr>
          <w:sz w:val="20"/>
          <w:szCs w:val="22"/>
        </w:rPr>
      </w:pPr>
      <w:r w:rsidRPr="0083433F">
        <w:rPr>
          <w:sz w:val="20"/>
          <w:szCs w:val="22"/>
        </w:rPr>
        <w:t>Los importes de los instrumentos financieros de activo al cierre del ejercicio 20</w:t>
      </w:r>
      <w:r w:rsidR="005E23ED">
        <w:rPr>
          <w:sz w:val="20"/>
          <w:szCs w:val="22"/>
        </w:rPr>
        <w:t>20</w:t>
      </w:r>
      <w:r w:rsidRPr="0083433F">
        <w:rPr>
          <w:sz w:val="20"/>
          <w:szCs w:val="22"/>
        </w:rPr>
        <w:t xml:space="preserve"> es el siguiente:</w:t>
      </w:r>
    </w:p>
    <w:tbl>
      <w:tblPr>
        <w:tblW w:w="5000" w:type="pct"/>
        <w:tblCellMar>
          <w:left w:w="70" w:type="dxa"/>
          <w:right w:w="70" w:type="dxa"/>
        </w:tblCellMar>
        <w:tblLook w:val="04A0" w:firstRow="1" w:lastRow="0" w:firstColumn="1" w:lastColumn="0" w:noHBand="0" w:noVBand="1"/>
      </w:tblPr>
      <w:tblGrid>
        <w:gridCol w:w="2449"/>
        <w:gridCol w:w="1041"/>
        <w:gridCol w:w="952"/>
        <w:gridCol w:w="954"/>
        <w:gridCol w:w="954"/>
        <w:gridCol w:w="695"/>
        <w:gridCol w:w="695"/>
        <w:gridCol w:w="1041"/>
      </w:tblGrid>
      <w:tr w:rsidR="005E23ED" w:rsidRPr="007E7835" w14:paraId="269748A9" w14:textId="77777777" w:rsidTr="007E7835">
        <w:trPr>
          <w:trHeight w:val="227"/>
        </w:trPr>
        <w:tc>
          <w:tcPr>
            <w:tcW w:w="5000" w:type="pct"/>
            <w:gridSpan w:val="8"/>
            <w:tcBorders>
              <w:top w:val="single" w:sz="4" w:space="0" w:color="auto"/>
              <w:left w:val="nil"/>
              <w:bottom w:val="nil"/>
              <w:right w:val="nil"/>
            </w:tcBorders>
            <w:shd w:val="clear" w:color="auto" w:fill="auto"/>
            <w:vAlign w:val="bottom"/>
            <w:hideMark/>
          </w:tcPr>
          <w:p w14:paraId="4678E288" w14:textId="77777777" w:rsidR="005E23ED" w:rsidRPr="007E7835" w:rsidRDefault="005E23ED" w:rsidP="001C66D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ACTIVOS FINANCIEROS</w:t>
            </w:r>
          </w:p>
        </w:tc>
      </w:tr>
      <w:tr w:rsidR="005E23ED" w:rsidRPr="007E7835" w14:paraId="78572C91" w14:textId="77777777" w:rsidTr="007E7835">
        <w:trPr>
          <w:trHeight w:val="227"/>
        </w:trPr>
        <w:tc>
          <w:tcPr>
            <w:tcW w:w="1394" w:type="pct"/>
            <w:tcBorders>
              <w:top w:val="single" w:sz="4" w:space="0" w:color="auto"/>
              <w:left w:val="nil"/>
              <w:bottom w:val="single" w:sz="4" w:space="0" w:color="auto"/>
              <w:right w:val="nil"/>
            </w:tcBorders>
            <w:shd w:val="clear" w:color="auto" w:fill="auto"/>
            <w:vAlign w:val="bottom"/>
            <w:hideMark/>
          </w:tcPr>
          <w:p w14:paraId="14CB394A" w14:textId="77777777" w:rsidR="005E23ED" w:rsidRPr="007E7835" w:rsidRDefault="005E23ED" w:rsidP="001C66D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p>
        </w:tc>
        <w:tc>
          <w:tcPr>
            <w:tcW w:w="593" w:type="pct"/>
            <w:tcBorders>
              <w:top w:val="single" w:sz="4" w:space="0" w:color="auto"/>
              <w:left w:val="nil"/>
              <w:bottom w:val="single" w:sz="4" w:space="0" w:color="auto"/>
              <w:right w:val="nil"/>
            </w:tcBorders>
            <w:shd w:val="clear" w:color="auto" w:fill="auto"/>
            <w:vAlign w:val="bottom"/>
            <w:hideMark/>
          </w:tcPr>
          <w:p w14:paraId="536180B5" w14:textId="77777777" w:rsidR="005E23ED" w:rsidRPr="007E7835" w:rsidRDefault="005E23ED" w:rsidP="001C66D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2021</w:t>
            </w:r>
          </w:p>
        </w:tc>
        <w:tc>
          <w:tcPr>
            <w:tcW w:w="542" w:type="pct"/>
            <w:tcBorders>
              <w:top w:val="single" w:sz="4" w:space="0" w:color="auto"/>
              <w:left w:val="nil"/>
              <w:bottom w:val="single" w:sz="4" w:space="0" w:color="auto"/>
              <w:right w:val="nil"/>
            </w:tcBorders>
            <w:shd w:val="clear" w:color="auto" w:fill="auto"/>
            <w:vAlign w:val="bottom"/>
            <w:hideMark/>
          </w:tcPr>
          <w:p w14:paraId="5E937BC4" w14:textId="77777777" w:rsidR="005E23ED" w:rsidRPr="007E7835" w:rsidRDefault="005E23ED" w:rsidP="001C66D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2022</w:t>
            </w:r>
          </w:p>
        </w:tc>
        <w:tc>
          <w:tcPr>
            <w:tcW w:w="543" w:type="pct"/>
            <w:tcBorders>
              <w:top w:val="single" w:sz="4" w:space="0" w:color="auto"/>
              <w:left w:val="nil"/>
              <w:bottom w:val="single" w:sz="4" w:space="0" w:color="auto"/>
              <w:right w:val="nil"/>
            </w:tcBorders>
            <w:shd w:val="clear" w:color="auto" w:fill="auto"/>
            <w:vAlign w:val="bottom"/>
            <w:hideMark/>
          </w:tcPr>
          <w:p w14:paraId="5AFFEA24" w14:textId="77777777" w:rsidR="005E23ED" w:rsidRPr="007E7835" w:rsidRDefault="005E23ED" w:rsidP="001C66D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2023</w:t>
            </w:r>
          </w:p>
        </w:tc>
        <w:tc>
          <w:tcPr>
            <w:tcW w:w="543" w:type="pct"/>
            <w:tcBorders>
              <w:top w:val="single" w:sz="4" w:space="0" w:color="auto"/>
              <w:left w:val="nil"/>
              <w:bottom w:val="single" w:sz="4" w:space="0" w:color="auto"/>
              <w:right w:val="nil"/>
            </w:tcBorders>
            <w:shd w:val="clear" w:color="auto" w:fill="auto"/>
            <w:vAlign w:val="bottom"/>
            <w:hideMark/>
          </w:tcPr>
          <w:p w14:paraId="26C63C0C" w14:textId="77777777" w:rsidR="005E23ED" w:rsidRPr="007E7835" w:rsidRDefault="005E23ED" w:rsidP="001C66D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2024</w:t>
            </w:r>
          </w:p>
        </w:tc>
        <w:tc>
          <w:tcPr>
            <w:tcW w:w="396" w:type="pct"/>
            <w:tcBorders>
              <w:top w:val="single" w:sz="4" w:space="0" w:color="auto"/>
              <w:left w:val="nil"/>
              <w:bottom w:val="single" w:sz="4" w:space="0" w:color="auto"/>
              <w:right w:val="nil"/>
            </w:tcBorders>
            <w:shd w:val="clear" w:color="auto" w:fill="auto"/>
            <w:vAlign w:val="bottom"/>
            <w:hideMark/>
          </w:tcPr>
          <w:p w14:paraId="1DFA7174" w14:textId="77777777" w:rsidR="005E23ED" w:rsidRPr="007E7835" w:rsidRDefault="005E23ED" w:rsidP="001C66D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2025</w:t>
            </w:r>
          </w:p>
        </w:tc>
        <w:tc>
          <w:tcPr>
            <w:tcW w:w="396" w:type="pct"/>
            <w:tcBorders>
              <w:top w:val="single" w:sz="4" w:space="0" w:color="auto"/>
              <w:left w:val="nil"/>
              <w:bottom w:val="single" w:sz="4" w:space="0" w:color="auto"/>
              <w:right w:val="nil"/>
            </w:tcBorders>
            <w:shd w:val="clear" w:color="auto" w:fill="auto"/>
            <w:vAlign w:val="bottom"/>
            <w:hideMark/>
          </w:tcPr>
          <w:p w14:paraId="2BDF217E" w14:textId="77777777" w:rsidR="005E23ED" w:rsidRPr="007E7835" w:rsidRDefault="005E23ED" w:rsidP="001C66D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2026</w:t>
            </w:r>
          </w:p>
        </w:tc>
        <w:tc>
          <w:tcPr>
            <w:tcW w:w="593" w:type="pct"/>
            <w:tcBorders>
              <w:top w:val="single" w:sz="4" w:space="0" w:color="auto"/>
              <w:left w:val="nil"/>
              <w:bottom w:val="single" w:sz="4" w:space="0" w:color="auto"/>
              <w:right w:val="nil"/>
            </w:tcBorders>
            <w:shd w:val="clear" w:color="auto" w:fill="auto"/>
            <w:vAlign w:val="bottom"/>
            <w:hideMark/>
          </w:tcPr>
          <w:p w14:paraId="2A14BB03" w14:textId="77777777" w:rsidR="005E23ED" w:rsidRPr="007E7835" w:rsidRDefault="005E23ED" w:rsidP="001C66D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Total</w:t>
            </w:r>
          </w:p>
        </w:tc>
      </w:tr>
      <w:tr w:rsidR="00006A70" w:rsidRPr="007E7835" w14:paraId="5412D75A" w14:textId="77777777" w:rsidTr="007E7835">
        <w:trPr>
          <w:trHeight w:val="255"/>
        </w:trPr>
        <w:tc>
          <w:tcPr>
            <w:tcW w:w="1394" w:type="pct"/>
            <w:tcBorders>
              <w:top w:val="nil"/>
              <w:left w:val="nil"/>
              <w:bottom w:val="nil"/>
              <w:right w:val="nil"/>
            </w:tcBorders>
            <w:shd w:val="clear" w:color="auto" w:fill="auto"/>
            <w:vAlign w:val="center"/>
            <w:hideMark/>
          </w:tcPr>
          <w:p w14:paraId="4355A5A5" w14:textId="77777777" w:rsidR="00006A70" w:rsidRPr="007E7835" w:rsidRDefault="00006A70" w:rsidP="00006A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Préstamos y partidas a cobrar (Nota 8.1.a)</w:t>
            </w:r>
          </w:p>
        </w:tc>
        <w:tc>
          <w:tcPr>
            <w:tcW w:w="593" w:type="pct"/>
            <w:tcBorders>
              <w:top w:val="nil"/>
              <w:left w:val="nil"/>
              <w:bottom w:val="nil"/>
              <w:right w:val="nil"/>
            </w:tcBorders>
            <w:shd w:val="clear" w:color="auto" w:fill="auto"/>
            <w:vAlign w:val="center"/>
            <w:hideMark/>
          </w:tcPr>
          <w:p w14:paraId="47C0853B" w14:textId="77777777" w:rsidR="00006A70" w:rsidRPr="007E7835" w:rsidRDefault="00006A70" w:rsidP="00006A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sz w:val="16"/>
                <w:szCs w:val="16"/>
              </w:rPr>
              <w:t>8.534,09</w:t>
            </w:r>
          </w:p>
        </w:tc>
        <w:tc>
          <w:tcPr>
            <w:tcW w:w="542" w:type="pct"/>
            <w:tcBorders>
              <w:top w:val="nil"/>
              <w:left w:val="nil"/>
              <w:bottom w:val="nil"/>
              <w:right w:val="nil"/>
            </w:tcBorders>
            <w:shd w:val="clear" w:color="auto" w:fill="auto"/>
            <w:noWrap/>
            <w:vAlign w:val="center"/>
            <w:hideMark/>
          </w:tcPr>
          <w:p w14:paraId="3FC3FD8D" w14:textId="77777777" w:rsidR="00006A70" w:rsidRPr="007E7835" w:rsidRDefault="00006A70" w:rsidP="00006A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c>
          <w:tcPr>
            <w:tcW w:w="543" w:type="pct"/>
            <w:tcBorders>
              <w:top w:val="nil"/>
              <w:left w:val="nil"/>
              <w:bottom w:val="nil"/>
              <w:right w:val="nil"/>
            </w:tcBorders>
            <w:shd w:val="clear" w:color="auto" w:fill="auto"/>
            <w:noWrap/>
            <w:vAlign w:val="center"/>
            <w:hideMark/>
          </w:tcPr>
          <w:p w14:paraId="5CE2F13F" w14:textId="77777777" w:rsidR="00006A70" w:rsidRPr="007E7835" w:rsidRDefault="00006A70" w:rsidP="00006A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c>
          <w:tcPr>
            <w:tcW w:w="543" w:type="pct"/>
            <w:tcBorders>
              <w:top w:val="nil"/>
              <w:left w:val="nil"/>
              <w:bottom w:val="nil"/>
              <w:right w:val="nil"/>
            </w:tcBorders>
            <w:shd w:val="clear" w:color="auto" w:fill="auto"/>
            <w:vAlign w:val="center"/>
            <w:hideMark/>
          </w:tcPr>
          <w:p w14:paraId="094DF4BA" w14:textId="77777777" w:rsidR="00006A70" w:rsidRPr="007E7835" w:rsidRDefault="00006A70" w:rsidP="00006A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9.107,70   </w:t>
            </w:r>
          </w:p>
        </w:tc>
        <w:tc>
          <w:tcPr>
            <w:tcW w:w="396" w:type="pct"/>
            <w:tcBorders>
              <w:top w:val="nil"/>
              <w:left w:val="nil"/>
              <w:bottom w:val="nil"/>
              <w:right w:val="nil"/>
            </w:tcBorders>
            <w:shd w:val="clear" w:color="auto" w:fill="auto"/>
            <w:noWrap/>
            <w:vAlign w:val="center"/>
            <w:hideMark/>
          </w:tcPr>
          <w:p w14:paraId="0EB23A32" w14:textId="77777777" w:rsidR="00006A70" w:rsidRPr="007E7835" w:rsidRDefault="00006A70" w:rsidP="00006A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c>
          <w:tcPr>
            <w:tcW w:w="396" w:type="pct"/>
            <w:tcBorders>
              <w:top w:val="nil"/>
              <w:left w:val="nil"/>
              <w:bottom w:val="nil"/>
              <w:right w:val="nil"/>
            </w:tcBorders>
            <w:shd w:val="clear" w:color="auto" w:fill="auto"/>
            <w:vAlign w:val="center"/>
            <w:hideMark/>
          </w:tcPr>
          <w:p w14:paraId="666F5399" w14:textId="0D7D8DFB" w:rsidR="00006A70" w:rsidRPr="007E7835" w:rsidRDefault="00006A70" w:rsidP="00006A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c>
          <w:tcPr>
            <w:tcW w:w="593" w:type="pct"/>
            <w:tcBorders>
              <w:top w:val="nil"/>
              <w:left w:val="nil"/>
              <w:bottom w:val="nil"/>
              <w:right w:val="nil"/>
            </w:tcBorders>
            <w:shd w:val="clear" w:color="auto" w:fill="auto"/>
            <w:vAlign w:val="center"/>
            <w:hideMark/>
          </w:tcPr>
          <w:p w14:paraId="57E700B4" w14:textId="77777777" w:rsidR="00006A70" w:rsidRPr="007E7835" w:rsidRDefault="00006A70" w:rsidP="00006A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b/>
                <w:bCs/>
                <w:sz w:val="16"/>
                <w:szCs w:val="16"/>
              </w:rPr>
              <w:t xml:space="preserve">17.641,79   </w:t>
            </w:r>
          </w:p>
        </w:tc>
      </w:tr>
      <w:tr w:rsidR="00006A70" w:rsidRPr="007E7835" w14:paraId="3FBC6EA2" w14:textId="77777777" w:rsidTr="007E7835">
        <w:trPr>
          <w:trHeight w:val="255"/>
        </w:trPr>
        <w:tc>
          <w:tcPr>
            <w:tcW w:w="1394" w:type="pct"/>
            <w:tcBorders>
              <w:top w:val="single" w:sz="4" w:space="0" w:color="auto"/>
              <w:left w:val="nil"/>
              <w:bottom w:val="single" w:sz="4" w:space="0" w:color="auto"/>
              <w:right w:val="nil"/>
            </w:tcBorders>
            <w:shd w:val="clear" w:color="auto" w:fill="auto"/>
            <w:vAlign w:val="center"/>
            <w:hideMark/>
          </w:tcPr>
          <w:p w14:paraId="71DC68FD" w14:textId="77777777" w:rsidR="00006A70" w:rsidRPr="007E7835" w:rsidRDefault="00006A70" w:rsidP="00006A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w:t>
            </w:r>
          </w:p>
        </w:tc>
        <w:tc>
          <w:tcPr>
            <w:tcW w:w="593" w:type="pct"/>
            <w:tcBorders>
              <w:top w:val="single" w:sz="4" w:space="0" w:color="auto"/>
              <w:left w:val="nil"/>
              <w:bottom w:val="single" w:sz="4" w:space="0" w:color="auto"/>
              <w:right w:val="nil"/>
            </w:tcBorders>
            <w:shd w:val="clear" w:color="auto" w:fill="auto"/>
            <w:vAlign w:val="center"/>
            <w:hideMark/>
          </w:tcPr>
          <w:p w14:paraId="2FB4B530" w14:textId="77777777" w:rsidR="00006A70" w:rsidRPr="007E7835" w:rsidRDefault="00006A70" w:rsidP="00006A70">
            <w:pPr>
              <w:jc w:val="right"/>
              <w:rPr>
                <w:b/>
                <w:bCs/>
                <w:sz w:val="16"/>
                <w:szCs w:val="16"/>
              </w:rPr>
            </w:pPr>
            <w:r w:rsidRPr="007E7835">
              <w:rPr>
                <w:b/>
                <w:bCs/>
                <w:sz w:val="16"/>
                <w:szCs w:val="16"/>
              </w:rPr>
              <w:t>8.534,09</w:t>
            </w:r>
          </w:p>
        </w:tc>
        <w:tc>
          <w:tcPr>
            <w:tcW w:w="542" w:type="pct"/>
            <w:tcBorders>
              <w:top w:val="single" w:sz="4" w:space="0" w:color="auto"/>
              <w:left w:val="nil"/>
              <w:bottom w:val="single" w:sz="4" w:space="0" w:color="auto"/>
              <w:right w:val="nil"/>
            </w:tcBorders>
            <w:shd w:val="clear" w:color="auto" w:fill="auto"/>
            <w:noWrap/>
            <w:vAlign w:val="center"/>
            <w:hideMark/>
          </w:tcPr>
          <w:p w14:paraId="4297AEE8" w14:textId="77777777" w:rsidR="00006A70" w:rsidRPr="007E7835" w:rsidRDefault="00006A70" w:rsidP="00006A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 -</w:t>
            </w:r>
          </w:p>
        </w:tc>
        <w:tc>
          <w:tcPr>
            <w:tcW w:w="543" w:type="pct"/>
            <w:tcBorders>
              <w:top w:val="single" w:sz="4" w:space="0" w:color="auto"/>
              <w:left w:val="nil"/>
              <w:bottom w:val="single" w:sz="4" w:space="0" w:color="auto"/>
              <w:right w:val="nil"/>
            </w:tcBorders>
            <w:shd w:val="clear" w:color="auto" w:fill="auto"/>
            <w:noWrap/>
            <w:vAlign w:val="center"/>
            <w:hideMark/>
          </w:tcPr>
          <w:p w14:paraId="501DC429" w14:textId="77777777" w:rsidR="00006A70" w:rsidRPr="007E7835" w:rsidRDefault="00006A70" w:rsidP="00006A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 -</w:t>
            </w:r>
          </w:p>
        </w:tc>
        <w:tc>
          <w:tcPr>
            <w:tcW w:w="543" w:type="pct"/>
            <w:tcBorders>
              <w:top w:val="single" w:sz="4" w:space="0" w:color="auto"/>
              <w:left w:val="nil"/>
              <w:bottom w:val="single" w:sz="4" w:space="0" w:color="auto"/>
              <w:right w:val="nil"/>
            </w:tcBorders>
            <w:shd w:val="clear" w:color="auto" w:fill="auto"/>
            <w:vAlign w:val="center"/>
            <w:hideMark/>
          </w:tcPr>
          <w:p w14:paraId="20FB367B" w14:textId="77777777" w:rsidR="00006A70" w:rsidRPr="007E7835" w:rsidRDefault="00006A70" w:rsidP="00006A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9.107,70</w:t>
            </w:r>
          </w:p>
        </w:tc>
        <w:tc>
          <w:tcPr>
            <w:tcW w:w="396" w:type="pct"/>
            <w:tcBorders>
              <w:top w:val="single" w:sz="4" w:space="0" w:color="auto"/>
              <w:left w:val="nil"/>
              <w:bottom w:val="single" w:sz="4" w:space="0" w:color="auto"/>
              <w:right w:val="nil"/>
            </w:tcBorders>
            <w:shd w:val="clear" w:color="auto" w:fill="auto"/>
            <w:noWrap/>
            <w:vAlign w:val="center"/>
            <w:hideMark/>
          </w:tcPr>
          <w:p w14:paraId="6065E180" w14:textId="77777777" w:rsidR="00006A70" w:rsidRPr="007E7835" w:rsidRDefault="00006A70" w:rsidP="00006A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 -</w:t>
            </w:r>
          </w:p>
        </w:tc>
        <w:tc>
          <w:tcPr>
            <w:tcW w:w="396" w:type="pct"/>
            <w:tcBorders>
              <w:top w:val="single" w:sz="4" w:space="0" w:color="auto"/>
              <w:left w:val="nil"/>
              <w:bottom w:val="single" w:sz="4" w:space="0" w:color="auto"/>
              <w:right w:val="nil"/>
            </w:tcBorders>
            <w:shd w:val="clear" w:color="auto" w:fill="auto"/>
            <w:vAlign w:val="center"/>
            <w:hideMark/>
          </w:tcPr>
          <w:p w14:paraId="3F88DD04" w14:textId="6D9B7D36" w:rsidR="00006A70" w:rsidRPr="007E7835" w:rsidRDefault="00006A70" w:rsidP="00006A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     </w:t>
            </w:r>
          </w:p>
        </w:tc>
        <w:tc>
          <w:tcPr>
            <w:tcW w:w="593" w:type="pct"/>
            <w:tcBorders>
              <w:top w:val="single" w:sz="4" w:space="0" w:color="auto"/>
              <w:left w:val="nil"/>
              <w:bottom w:val="single" w:sz="4" w:space="0" w:color="auto"/>
              <w:right w:val="nil"/>
            </w:tcBorders>
            <w:shd w:val="clear" w:color="auto" w:fill="auto"/>
            <w:vAlign w:val="center"/>
            <w:hideMark/>
          </w:tcPr>
          <w:p w14:paraId="0093C36A" w14:textId="77777777" w:rsidR="00006A70" w:rsidRPr="007E7835" w:rsidRDefault="00006A70" w:rsidP="00006A70">
            <w:pPr>
              <w:jc w:val="right"/>
              <w:rPr>
                <w:b/>
                <w:bCs/>
                <w:sz w:val="16"/>
                <w:szCs w:val="16"/>
              </w:rPr>
            </w:pPr>
            <w:r w:rsidRPr="007E7835">
              <w:rPr>
                <w:b/>
                <w:bCs/>
                <w:sz w:val="16"/>
                <w:szCs w:val="16"/>
              </w:rPr>
              <w:t>17.641,79</w:t>
            </w:r>
          </w:p>
        </w:tc>
      </w:tr>
    </w:tbl>
    <w:p w14:paraId="3AED0E60" w14:textId="77777777" w:rsidR="006220A2" w:rsidRPr="0083433F" w:rsidRDefault="006220A2" w:rsidP="00CA7AF6">
      <w:pPr>
        <w:widowControl w:val="0"/>
        <w:spacing w:before="240" w:after="120"/>
        <w:jc w:val="both"/>
        <w:rPr>
          <w:sz w:val="20"/>
          <w:szCs w:val="22"/>
        </w:rPr>
      </w:pPr>
      <w:r w:rsidRPr="0083433F">
        <w:rPr>
          <w:sz w:val="20"/>
          <w:szCs w:val="22"/>
        </w:rPr>
        <w:t xml:space="preserve">Los importes de los instrumentos financieros de activo al cierre del ejercicio </w:t>
      </w:r>
      <w:r w:rsidR="002A444E" w:rsidRPr="0083433F">
        <w:rPr>
          <w:sz w:val="20"/>
          <w:szCs w:val="22"/>
        </w:rPr>
        <w:t>201</w:t>
      </w:r>
      <w:r w:rsidR="005E23ED">
        <w:rPr>
          <w:sz w:val="20"/>
          <w:szCs w:val="22"/>
        </w:rPr>
        <w:t>9</w:t>
      </w:r>
      <w:r w:rsidRPr="0083433F">
        <w:rPr>
          <w:sz w:val="20"/>
          <w:szCs w:val="22"/>
        </w:rPr>
        <w:t xml:space="preserve"> es el siguiente:</w:t>
      </w:r>
    </w:p>
    <w:tbl>
      <w:tblPr>
        <w:tblW w:w="5000" w:type="pct"/>
        <w:tblCellMar>
          <w:left w:w="70" w:type="dxa"/>
          <w:right w:w="70" w:type="dxa"/>
        </w:tblCellMar>
        <w:tblLook w:val="04A0" w:firstRow="1" w:lastRow="0" w:firstColumn="1" w:lastColumn="0" w:noHBand="0" w:noVBand="1"/>
      </w:tblPr>
      <w:tblGrid>
        <w:gridCol w:w="2469"/>
        <w:gridCol w:w="973"/>
        <w:gridCol w:w="973"/>
        <w:gridCol w:w="974"/>
        <w:gridCol w:w="974"/>
        <w:gridCol w:w="763"/>
        <w:gridCol w:w="714"/>
        <w:gridCol w:w="941"/>
      </w:tblGrid>
      <w:tr w:rsidR="005E23ED" w:rsidRPr="007E7835" w14:paraId="37FAED32" w14:textId="77777777" w:rsidTr="001C66D9">
        <w:trPr>
          <w:trHeight w:val="225"/>
        </w:trPr>
        <w:tc>
          <w:tcPr>
            <w:tcW w:w="5000" w:type="pct"/>
            <w:gridSpan w:val="8"/>
            <w:tcBorders>
              <w:top w:val="single" w:sz="4" w:space="0" w:color="auto"/>
              <w:left w:val="nil"/>
              <w:bottom w:val="nil"/>
              <w:right w:val="nil"/>
            </w:tcBorders>
            <w:shd w:val="clear" w:color="auto" w:fill="auto"/>
            <w:vAlign w:val="bottom"/>
            <w:hideMark/>
          </w:tcPr>
          <w:p w14:paraId="334D4FCB" w14:textId="77777777" w:rsidR="005E23ED" w:rsidRPr="007E7835" w:rsidRDefault="005E23ED" w:rsidP="001C66D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ACTIVOS FINANCIEROS</w:t>
            </w:r>
          </w:p>
        </w:tc>
      </w:tr>
      <w:tr w:rsidR="005E23ED" w:rsidRPr="007E7835" w14:paraId="48543506" w14:textId="77777777" w:rsidTr="001C66D9">
        <w:trPr>
          <w:trHeight w:val="225"/>
        </w:trPr>
        <w:tc>
          <w:tcPr>
            <w:tcW w:w="1426" w:type="pct"/>
            <w:tcBorders>
              <w:top w:val="single" w:sz="4" w:space="0" w:color="auto"/>
              <w:left w:val="nil"/>
              <w:bottom w:val="single" w:sz="4" w:space="0" w:color="auto"/>
              <w:right w:val="nil"/>
            </w:tcBorders>
            <w:shd w:val="clear" w:color="auto" w:fill="auto"/>
            <w:vAlign w:val="bottom"/>
            <w:hideMark/>
          </w:tcPr>
          <w:p w14:paraId="306A77D3" w14:textId="77777777" w:rsidR="005E23ED" w:rsidRPr="007E7835" w:rsidRDefault="005E23ED" w:rsidP="001C66D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Times" w:eastAsia="Times New Roman" w:hAnsi="Times" w:cs="Times"/>
                <w:sz w:val="16"/>
                <w:szCs w:val="16"/>
                <w:bdr w:val="none" w:sz="0" w:space="0" w:color="auto"/>
                <w:lang w:eastAsia="es-ES"/>
              </w:rPr>
            </w:pPr>
          </w:p>
        </w:tc>
        <w:tc>
          <w:tcPr>
            <w:tcW w:w="574" w:type="pct"/>
            <w:tcBorders>
              <w:top w:val="single" w:sz="4" w:space="0" w:color="auto"/>
              <w:left w:val="nil"/>
              <w:bottom w:val="single" w:sz="4" w:space="0" w:color="auto"/>
              <w:right w:val="nil"/>
            </w:tcBorders>
            <w:shd w:val="clear" w:color="auto" w:fill="auto"/>
            <w:vAlign w:val="bottom"/>
            <w:hideMark/>
          </w:tcPr>
          <w:p w14:paraId="7F839943" w14:textId="77777777" w:rsidR="005E23ED" w:rsidRPr="007E7835" w:rsidRDefault="005E23ED" w:rsidP="001C66D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2020</w:t>
            </w:r>
          </w:p>
        </w:tc>
        <w:tc>
          <w:tcPr>
            <w:tcW w:w="574" w:type="pct"/>
            <w:tcBorders>
              <w:top w:val="single" w:sz="4" w:space="0" w:color="auto"/>
              <w:left w:val="nil"/>
              <w:bottom w:val="single" w:sz="4" w:space="0" w:color="auto"/>
              <w:right w:val="nil"/>
            </w:tcBorders>
            <w:shd w:val="clear" w:color="auto" w:fill="auto"/>
            <w:vAlign w:val="bottom"/>
            <w:hideMark/>
          </w:tcPr>
          <w:p w14:paraId="769BA7B5" w14:textId="77777777" w:rsidR="005E23ED" w:rsidRPr="007E7835" w:rsidRDefault="005E23ED" w:rsidP="001C66D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2021</w:t>
            </w:r>
          </w:p>
        </w:tc>
        <w:tc>
          <w:tcPr>
            <w:tcW w:w="574" w:type="pct"/>
            <w:tcBorders>
              <w:top w:val="single" w:sz="4" w:space="0" w:color="auto"/>
              <w:left w:val="nil"/>
              <w:bottom w:val="single" w:sz="4" w:space="0" w:color="auto"/>
              <w:right w:val="nil"/>
            </w:tcBorders>
            <w:shd w:val="clear" w:color="auto" w:fill="auto"/>
            <w:vAlign w:val="bottom"/>
            <w:hideMark/>
          </w:tcPr>
          <w:p w14:paraId="4C7DBB12" w14:textId="77777777" w:rsidR="005E23ED" w:rsidRPr="007E7835" w:rsidRDefault="005E23ED" w:rsidP="001C66D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2022</w:t>
            </w:r>
          </w:p>
        </w:tc>
        <w:tc>
          <w:tcPr>
            <w:tcW w:w="574" w:type="pct"/>
            <w:tcBorders>
              <w:top w:val="single" w:sz="4" w:space="0" w:color="auto"/>
              <w:left w:val="nil"/>
              <w:bottom w:val="single" w:sz="4" w:space="0" w:color="auto"/>
              <w:right w:val="nil"/>
            </w:tcBorders>
            <w:shd w:val="clear" w:color="auto" w:fill="auto"/>
            <w:vAlign w:val="bottom"/>
            <w:hideMark/>
          </w:tcPr>
          <w:p w14:paraId="0E7E862C" w14:textId="77777777" w:rsidR="005E23ED" w:rsidRPr="007E7835" w:rsidRDefault="005E23ED" w:rsidP="001C66D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2023</w:t>
            </w:r>
          </w:p>
        </w:tc>
        <w:tc>
          <w:tcPr>
            <w:tcW w:w="426" w:type="pct"/>
            <w:tcBorders>
              <w:top w:val="single" w:sz="4" w:space="0" w:color="auto"/>
              <w:left w:val="nil"/>
              <w:bottom w:val="single" w:sz="4" w:space="0" w:color="auto"/>
              <w:right w:val="nil"/>
            </w:tcBorders>
            <w:shd w:val="clear" w:color="auto" w:fill="auto"/>
            <w:vAlign w:val="bottom"/>
            <w:hideMark/>
          </w:tcPr>
          <w:p w14:paraId="26EDF74A" w14:textId="77777777" w:rsidR="005E23ED" w:rsidRPr="007E7835" w:rsidRDefault="005E23ED" w:rsidP="001C66D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2024</w:t>
            </w:r>
          </w:p>
        </w:tc>
        <w:tc>
          <w:tcPr>
            <w:tcW w:w="426" w:type="pct"/>
            <w:tcBorders>
              <w:top w:val="single" w:sz="4" w:space="0" w:color="auto"/>
              <w:left w:val="nil"/>
              <w:bottom w:val="single" w:sz="4" w:space="0" w:color="auto"/>
              <w:right w:val="nil"/>
            </w:tcBorders>
            <w:shd w:val="clear" w:color="auto" w:fill="auto"/>
            <w:vAlign w:val="bottom"/>
            <w:hideMark/>
          </w:tcPr>
          <w:p w14:paraId="1234994B" w14:textId="77777777" w:rsidR="005E23ED" w:rsidRPr="007E7835" w:rsidRDefault="005E23ED" w:rsidP="001C66D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2025</w:t>
            </w:r>
          </w:p>
        </w:tc>
        <w:tc>
          <w:tcPr>
            <w:tcW w:w="426" w:type="pct"/>
            <w:tcBorders>
              <w:top w:val="single" w:sz="4" w:space="0" w:color="auto"/>
              <w:left w:val="nil"/>
              <w:bottom w:val="single" w:sz="4" w:space="0" w:color="auto"/>
              <w:right w:val="nil"/>
            </w:tcBorders>
            <w:shd w:val="clear" w:color="auto" w:fill="auto"/>
            <w:vAlign w:val="bottom"/>
            <w:hideMark/>
          </w:tcPr>
          <w:p w14:paraId="06E989B2" w14:textId="77777777" w:rsidR="005E23ED" w:rsidRPr="007E7835" w:rsidRDefault="005E23ED" w:rsidP="001C66D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Total</w:t>
            </w:r>
          </w:p>
        </w:tc>
      </w:tr>
      <w:tr w:rsidR="005E23ED" w:rsidRPr="007E7835" w14:paraId="0D19ACF0" w14:textId="77777777" w:rsidTr="007E7835">
        <w:trPr>
          <w:trHeight w:val="255"/>
        </w:trPr>
        <w:tc>
          <w:tcPr>
            <w:tcW w:w="1426" w:type="pct"/>
            <w:tcBorders>
              <w:top w:val="nil"/>
              <w:left w:val="nil"/>
              <w:bottom w:val="nil"/>
              <w:right w:val="nil"/>
            </w:tcBorders>
            <w:shd w:val="clear" w:color="auto" w:fill="auto"/>
            <w:vAlign w:val="center"/>
            <w:hideMark/>
          </w:tcPr>
          <w:p w14:paraId="61830C55" w14:textId="77777777" w:rsidR="005E23ED" w:rsidRPr="007E7835" w:rsidRDefault="005E23ED" w:rsidP="005E23E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Préstamos y partidas a cobrar</w:t>
            </w:r>
            <w:r w:rsidR="00B546B7" w:rsidRPr="007E7835">
              <w:rPr>
                <w:rFonts w:eastAsia="Times New Roman"/>
                <w:sz w:val="16"/>
                <w:szCs w:val="16"/>
                <w:bdr w:val="none" w:sz="0" w:space="0" w:color="auto"/>
                <w:lang w:eastAsia="es-ES"/>
              </w:rPr>
              <w:t xml:space="preserve"> </w:t>
            </w:r>
            <w:r w:rsidRPr="007E7835">
              <w:rPr>
                <w:rFonts w:eastAsia="Times New Roman"/>
                <w:sz w:val="16"/>
                <w:szCs w:val="16"/>
                <w:bdr w:val="none" w:sz="0" w:space="0" w:color="auto"/>
                <w:lang w:eastAsia="es-ES"/>
              </w:rPr>
              <w:t>(Nota 8.1.a)</w:t>
            </w:r>
          </w:p>
        </w:tc>
        <w:tc>
          <w:tcPr>
            <w:tcW w:w="574" w:type="pct"/>
            <w:tcBorders>
              <w:top w:val="nil"/>
              <w:left w:val="nil"/>
              <w:bottom w:val="nil"/>
              <w:right w:val="nil"/>
            </w:tcBorders>
            <w:shd w:val="clear" w:color="auto" w:fill="auto"/>
            <w:vAlign w:val="center"/>
            <w:hideMark/>
          </w:tcPr>
          <w:p w14:paraId="7B7CFAF5" w14:textId="77777777" w:rsidR="005E23ED" w:rsidRPr="007E7835" w:rsidRDefault="005E23ED" w:rsidP="005E23E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135.668,20</w:t>
            </w:r>
          </w:p>
        </w:tc>
        <w:tc>
          <w:tcPr>
            <w:tcW w:w="574" w:type="pct"/>
            <w:tcBorders>
              <w:top w:val="nil"/>
              <w:left w:val="nil"/>
              <w:bottom w:val="nil"/>
              <w:right w:val="nil"/>
            </w:tcBorders>
            <w:shd w:val="clear" w:color="auto" w:fill="auto"/>
            <w:noWrap/>
            <w:vAlign w:val="center"/>
            <w:hideMark/>
          </w:tcPr>
          <w:p w14:paraId="04B4804B" w14:textId="77777777" w:rsidR="005E23ED" w:rsidRPr="007E7835" w:rsidRDefault="005E23ED" w:rsidP="005E23E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c>
          <w:tcPr>
            <w:tcW w:w="574" w:type="pct"/>
            <w:tcBorders>
              <w:top w:val="nil"/>
              <w:left w:val="nil"/>
              <w:bottom w:val="nil"/>
              <w:right w:val="nil"/>
            </w:tcBorders>
            <w:shd w:val="clear" w:color="auto" w:fill="auto"/>
            <w:noWrap/>
            <w:vAlign w:val="center"/>
            <w:hideMark/>
          </w:tcPr>
          <w:p w14:paraId="1BAA7751" w14:textId="77777777" w:rsidR="005E23ED" w:rsidRPr="007E7835" w:rsidRDefault="005E23ED" w:rsidP="005E23E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c>
          <w:tcPr>
            <w:tcW w:w="574" w:type="pct"/>
            <w:tcBorders>
              <w:top w:val="nil"/>
              <w:left w:val="nil"/>
              <w:bottom w:val="nil"/>
              <w:right w:val="nil"/>
            </w:tcBorders>
            <w:shd w:val="clear" w:color="auto" w:fill="auto"/>
            <w:vAlign w:val="center"/>
            <w:hideMark/>
          </w:tcPr>
          <w:p w14:paraId="75B02F7F" w14:textId="77777777" w:rsidR="005E23ED" w:rsidRPr="007E7835" w:rsidRDefault="005E23ED" w:rsidP="005E23E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426" w:type="pct"/>
            <w:tcBorders>
              <w:top w:val="nil"/>
              <w:left w:val="nil"/>
              <w:bottom w:val="nil"/>
              <w:right w:val="nil"/>
            </w:tcBorders>
            <w:shd w:val="clear" w:color="auto" w:fill="auto"/>
            <w:noWrap/>
            <w:vAlign w:val="center"/>
            <w:hideMark/>
          </w:tcPr>
          <w:p w14:paraId="031B0983" w14:textId="77777777" w:rsidR="005E23ED" w:rsidRPr="007E7835" w:rsidRDefault="005E23ED" w:rsidP="005E23E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9.107,70</w:t>
            </w:r>
          </w:p>
        </w:tc>
        <w:tc>
          <w:tcPr>
            <w:tcW w:w="426" w:type="pct"/>
            <w:tcBorders>
              <w:top w:val="nil"/>
              <w:left w:val="nil"/>
              <w:bottom w:val="nil"/>
              <w:right w:val="nil"/>
            </w:tcBorders>
            <w:shd w:val="clear" w:color="auto" w:fill="auto"/>
            <w:vAlign w:val="center"/>
            <w:hideMark/>
          </w:tcPr>
          <w:p w14:paraId="3F488922" w14:textId="77777777" w:rsidR="005E23ED" w:rsidRPr="007E7835" w:rsidRDefault="005E23ED" w:rsidP="005E23E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426" w:type="pct"/>
            <w:tcBorders>
              <w:top w:val="nil"/>
              <w:left w:val="nil"/>
              <w:bottom w:val="nil"/>
              <w:right w:val="nil"/>
            </w:tcBorders>
            <w:shd w:val="clear" w:color="auto" w:fill="auto"/>
            <w:vAlign w:val="center"/>
            <w:hideMark/>
          </w:tcPr>
          <w:p w14:paraId="5CC1AD14" w14:textId="77777777" w:rsidR="005E23ED" w:rsidRPr="007E7835" w:rsidRDefault="005E23ED" w:rsidP="005E23E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144.775,90</w:t>
            </w:r>
          </w:p>
        </w:tc>
      </w:tr>
      <w:tr w:rsidR="005E23ED" w:rsidRPr="007E7835" w14:paraId="6995370E" w14:textId="77777777" w:rsidTr="007E7835">
        <w:trPr>
          <w:trHeight w:val="255"/>
        </w:trPr>
        <w:tc>
          <w:tcPr>
            <w:tcW w:w="1426" w:type="pct"/>
            <w:tcBorders>
              <w:top w:val="single" w:sz="4" w:space="0" w:color="auto"/>
              <w:left w:val="nil"/>
              <w:bottom w:val="single" w:sz="4" w:space="0" w:color="auto"/>
              <w:right w:val="nil"/>
            </w:tcBorders>
            <w:shd w:val="clear" w:color="auto" w:fill="auto"/>
            <w:vAlign w:val="center"/>
            <w:hideMark/>
          </w:tcPr>
          <w:p w14:paraId="2D0C3068" w14:textId="77777777" w:rsidR="005E23ED" w:rsidRPr="007E7835" w:rsidRDefault="005E23ED" w:rsidP="005E23E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New Roman" w:hAnsi="Times" w:cs="Times"/>
                <w:sz w:val="16"/>
                <w:szCs w:val="16"/>
                <w:bdr w:val="none" w:sz="0" w:space="0" w:color="auto"/>
                <w:lang w:eastAsia="es-ES"/>
              </w:rPr>
            </w:pPr>
            <w:r w:rsidRPr="007E7835">
              <w:rPr>
                <w:rFonts w:ascii="Times" w:eastAsia="Times New Roman" w:hAnsi="Times" w:cs="Times"/>
                <w:sz w:val="16"/>
                <w:szCs w:val="16"/>
                <w:bdr w:val="none" w:sz="0" w:space="0" w:color="auto"/>
                <w:lang w:eastAsia="es-ES"/>
              </w:rPr>
              <w:t> </w:t>
            </w:r>
          </w:p>
        </w:tc>
        <w:tc>
          <w:tcPr>
            <w:tcW w:w="574" w:type="pct"/>
            <w:tcBorders>
              <w:top w:val="single" w:sz="4" w:space="0" w:color="auto"/>
              <w:left w:val="nil"/>
              <w:bottom w:val="single" w:sz="4" w:space="0" w:color="auto"/>
              <w:right w:val="nil"/>
            </w:tcBorders>
            <w:shd w:val="clear" w:color="auto" w:fill="auto"/>
            <w:vAlign w:val="center"/>
            <w:hideMark/>
          </w:tcPr>
          <w:p w14:paraId="47A9C89E" w14:textId="77777777" w:rsidR="005E23ED" w:rsidRPr="007E7835" w:rsidRDefault="005E23ED" w:rsidP="005E23E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135.668,20</w:t>
            </w:r>
          </w:p>
        </w:tc>
        <w:tc>
          <w:tcPr>
            <w:tcW w:w="574" w:type="pct"/>
            <w:tcBorders>
              <w:top w:val="single" w:sz="4" w:space="0" w:color="auto"/>
              <w:left w:val="nil"/>
              <w:bottom w:val="single" w:sz="4" w:space="0" w:color="auto"/>
              <w:right w:val="nil"/>
            </w:tcBorders>
            <w:shd w:val="clear" w:color="auto" w:fill="auto"/>
            <w:noWrap/>
            <w:vAlign w:val="center"/>
            <w:hideMark/>
          </w:tcPr>
          <w:p w14:paraId="57823023" w14:textId="77777777" w:rsidR="005E23ED" w:rsidRPr="007E7835" w:rsidRDefault="005E23ED" w:rsidP="005E23E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 -</w:t>
            </w:r>
          </w:p>
        </w:tc>
        <w:tc>
          <w:tcPr>
            <w:tcW w:w="574" w:type="pct"/>
            <w:tcBorders>
              <w:top w:val="single" w:sz="4" w:space="0" w:color="auto"/>
              <w:left w:val="nil"/>
              <w:bottom w:val="single" w:sz="4" w:space="0" w:color="auto"/>
              <w:right w:val="nil"/>
            </w:tcBorders>
            <w:shd w:val="clear" w:color="auto" w:fill="auto"/>
            <w:noWrap/>
            <w:vAlign w:val="center"/>
            <w:hideMark/>
          </w:tcPr>
          <w:p w14:paraId="387D8748" w14:textId="77777777" w:rsidR="005E23ED" w:rsidRPr="007E7835" w:rsidRDefault="005E23ED" w:rsidP="005E23E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 -</w:t>
            </w:r>
          </w:p>
        </w:tc>
        <w:tc>
          <w:tcPr>
            <w:tcW w:w="574" w:type="pct"/>
            <w:tcBorders>
              <w:top w:val="single" w:sz="4" w:space="0" w:color="auto"/>
              <w:left w:val="nil"/>
              <w:bottom w:val="single" w:sz="4" w:space="0" w:color="auto"/>
              <w:right w:val="nil"/>
            </w:tcBorders>
            <w:shd w:val="clear" w:color="auto" w:fill="auto"/>
            <w:vAlign w:val="center"/>
            <w:hideMark/>
          </w:tcPr>
          <w:p w14:paraId="42BBA375" w14:textId="77777777" w:rsidR="005E23ED" w:rsidRPr="007E7835" w:rsidRDefault="005E23ED" w:rsidP="005E23E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w:t>
            </w:r>
          </w:p>
        </w:tc>
        <w:tc>
          <w:tcPr>
            <w:tcW w:w="426" w:type="pct"/>
            <w:tcBorders>
              <w:top w:val="single" w:sz="4" w:space="0" w:color="auto"/>
              <w:left w:val="nil"/>
              <w:bottom w:val="single" w:sz="4" w:space="0" w:color="auto"/>
              <w:right w:val="nil"/>
            </w:tcBorders>
            <w:shd w:val="clear" w:color="auto" w:fill="auto"/>
            <w:noWrap/>
            <w:vAlign w:val="center"/>
            <w:hideMark/>
          </w:tcPr>
          <w:p w14:paraId="337A923A" w14:textId="77777777" w:rsidR="005E23ED" w:rsidRPr="007E7835" w:rsidRDefault="005E23ED" w:rsidP="005E23E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9.107,70</w:t>
            </w:r>
          </w:p>
        </w:tc>
        <w:tc>
          <w:tcPr>
            <w:tcW w:w="426" w:type="pct"/>
            <w:tcBorders>
              <w:top w:val="single" w:sz="4" w:space="0" w:color="auto"/>
              <w:left w:val="nil"/>
              <w:bottom w:val="single" w:sz="4" w:space="0" w:color="auto"/>
              <w:right w:val="nil"/>
            </w:tcBorders>
            <w:shd w:val="clear" w:color="auto" w:fill="auto"/>
            <w:vAlign w:val="center"/>
            <w:hideMark/>
          </w:tcPr>
          <w:p w14:paraId="004882EE" w14:textId="77777777" w:rsidR="005E23ED" w:rsidRPr="007E7835" w:rsidRDefault="005E23ED" w:rsidP="005E23E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w:t>
            </w:r>
          </w:p>
        </w:tc>
        <w:tc>
          <w:tcPr>
            <w:tcW w:w="426" w:type="pct"/>
            <w:tcBorders>
              <w:top w:val="single" w:sz="4" w:space="0" w:color="auto"/>
              <w:left w:val="nil"/>
              <w:bottom w:val="single" w:sz="4" w:space="0" w:color="auto"/>
              <w:right w:val="nil"/>
            </w:tcBorders>
            <w:shd w:val="clear" w:color="auto" w:fill="auto"/>
            <w:vAlign w:val="center"/>
            <w:hideMark/>
          </w:tcPr>
          <w:p w14:paraId="78D39F5A" w14:textId="77777777" w:rsidR="005E23ED" w:rsidRPr="007E7835" w:rsidRDefault="005E23ED" w:rsidP="005E23E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144.775,90</w:t>
            </w:r>
          </w:p>
        </w:tc>
      </w:tr>
    </w:tbl>
    <w:p w14:paraId="1C6E09F3" w14:textId="77777777" w:rsidR="00AE5CFA" w:rsidRPr="0083433F" w:rsidRDefault="00AE5CFA" w:rsidP="00AE5CFA">
      <w:pPr>
        <w:widowControl w:val="0"/>
        <w:pBdr>
          <w:top w:val="none" w:sz="0" w:space="0" w:color="auto"/>
          <w:left w:val="none" w:sz="0" w:space="0" w:color="auto"/>
          <w:bottom w:val="none" w:sz="0" w:space="0" w:color="auto"/>
          <w:right w:val="none" w:sz="0" w:space="0" w:color="auto"/>
          <w:between w:val="none" w:sz="0" w:space="0" w:color="auto"/>
          <w:bar w:val="none" w:sz="0" w:color="auto"/>
        </w:pBdr>
        <w:ind w:left="360"/>
        <w:outlineLvl w:val="9"/>
        <w:rPr>
          <w:b/>
          <w:sz w:val="20"/>
          <w:szCs w:val="22"/>
        </w:rPr>
      </w:pPr>
    </w:p>
    <w:p w14:paraId="44807E67" w14:textId="77777777" w:rsidR="006220A2" w:rsidRPr="0083433F" w:rsidRDefault="006220A2" w:rsidP="003E27B2">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9"/>
        <w:rPr>
          <w:b/>
          <w:sz w:val="20"/>
          <w:szCs w:val="22"/>
        </w:rPr>
      </w:pPr>
      <w:r w:rsidRPr="0083433F">
        <w:rPr>
          <w:b/>
          <w:sz w:val="20"/>
          <w:szCs w:val="22"/>
        </w:rPr>
        <w:t>Pasivos financieros</w:t>
      </w:r>
    </w:p>
    <w:p w14:paraId="107E0811" w14:textId="77777777" w:rsidR="003E27B2" w:rsidRDefault="006220A2" w:rsidP="00CA7AF6">
      <w:pPr>
        <w:spacing w:before="120" w:after="120" w:line="276" w:lineRule="auto"/>
        <w:rPr>
          <w:sz w:val="20"/>
        </w:rPr>
      </w:pPr>
      <w:r w:rsidRPr="0083433F">
        <w:rPr>
          <w:sz w:val="20"/>
        </w:rPr>
        <w:t xml:space="preserve">El detalle de los pasivos financieros a </w:t>
      </w:r>
      <w:r w:rsidR="00077070" w:rsidRPr="0083433F">
        <w:rPr>
          <w:sz w:val="20"/>
        </w:rPr>
        <w:t>largo</w:t>
      </w:r>
      <w:r w:rsidRPr="0083433F">
        <w:rPr>
          <w:sz w:val="20"/>
        </w:rPr>
        <w:t xml:space="preserve"> </w:t>
      </w:r>
      <w:r w:rsidR="00716A99" w:rsidRPr="0083433F">
        <w:rPr>
          <w:sz w:val="20"/>
        </w:rPr>
        <w:t>plazo</w:t>
      </w:r>
      <w:r w:rsidRPr="0083433F">
        <w:rPr>
          <w:sz w:val="20"/>
        </w:rPr>
        <w:t xml:space="preserve"> es el siguiente, en euros:</w:t>
      </w:r>
    </w:p>
    <w:tbl>
      <w:tblPr>
        <w:tblW w:w="5000" w:type="pct"/>
        <w:tblCellMar>
          <w:left w:w="70" w:type="dxa"/>
          <w:right w:w="70" w:type="dxa"/>
        </w:tblCellMar>
        <w:tblLook w:val="04A0" w:firstRow="1" w:lastRow="0" w:firstColumn="1" w:lastColumn="0" w:noHBand="0" w:noVBand="1"/>
      </w:tblPr>
      <w:tblGrid>
        <w:gridCol w:w="3314"/>
        <w:gridCol w:w="1226"/>
        <w:gridCol w:w="1770"/>
        <w:gridCol w:w="1368"/>
        <w:gridCol w:w="1103"/>
      </w:tblGrid>
      <w:tr w:rsidR="009527C4" w:rsidRPr="007E7835" w14:paraId="1357046D" w14:textId="77777777" w:rsidTr="007E7835">
        <w:trPr>
          <w:trHeight w:val="227"/>
        </w:trPr>
        <w:tc>
          <w:tcPr>
            <w:tcW w:w="1887" w:type="pct"/>
            <w:tcBorders>
              <w:top w:val="single" w:sz="4" w:space="0" w:color="auto"/>
              <w:left w:val="nil"/>
              <w:bottom w:val="nil"/>
              <w:right w:val="nil"/>
            </w:tcBorders>
            <w:shd w:val="clear" w:color="auto" w:fill="auto"/>
            <w:noWrap/>
            <w:vAlign w:val="center"/>
            <w:hideMark/>
          </w:tcPr>
          <w:p w14:paraId="4E083510" w14:textId="77777777" w:rsidR="009527C4" w:rsidRPr="007E7835"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c>
          <w:tcPr>
            <w:tcW w:w="3113" w:type="pct"/>
            <w:gridSpan w:val="4"/>
            <w:tcBorders>
              <w:top w:val="single" w:sz="4" w:space="0" w:color="auto"/>
              <w:left w:val="nil"/>
              <w:bottom w:val="nil"/>
              <w:right w:val="nil"/>
            </w:tcBorders>
            <w:shd w:val="clear" w:color="auto" w:fill="auto"/>
            <w:noWrap/>
            <w:vAlign w:val="bottom"/>
            <w:hideMark/>
          </w:tcPr>
          <w:p w14:paraId="2BE88C31" w14:textId="77777777" w:rsidR="009527C4" w:rsidRPr="007E7835"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Euros</w:t>
            </w:r>
          </w:p>
        </w:tc>
      </w:tr>
      <w:tr w:rsidR="000715CB" w:rsidRPr="007E7835" w14:paraId="120A16DE" w14:textId="77777777" w:rsidTr="007E7835">
        <w:trPr>
          <w:trHeight w:val="227"/>
        </w:trPr>
        <w:tc>
          <w:tcPr>
            <w:tcW w:w="1887" w:type="pct"/>
            <w:tcBorders>
              <w:top w:val="nil"/>
              <w:left w:val="nil"/>
              <w:right w:val="nil"/>
            </w:tcBorders>
            <w:shd w:val="clear" w:color="auto" w:fill="auto"/>
            <w:noWrap/>
            <w:vAlign w:val="center"/>
            <w:hideMark/>
          </w:tcPr>
          <w:p w14:paraId="0C518E29" w14:textId="77777777" w:rsidR="009527C4" w:rsidRPr="007E7835"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p>
        </w:tc>
        <w:tc>
          <w:tcPr>
            <w:tcW w:w="3113" w:type="pct"/>
            <w:gridSpan w:val="4"/>
            <w:tcBorders>
              <w:top w:val="single" w:sz="4" w:space="0" w:color="auto"/>
              <w:left w:val="nil"/>
              <w:bottom w:val="single" w:sz="4" w:space="0" w:color="auto"/>
              <w:right w:val="nil"/>
            </w:tcBorders>
            <w:shd w:val="clear" w:color="auto" w:fill="auto"/>
            <w:noWrap/>
            <w:vAlign w:val="bottom"/>
            <w:hideMark/>
          </w:tcPr>
          <w:p w14:paraId="2FC77617" w14:textId="77777777" w:rsidR="009527C4" w:rsidRPr="007E7835"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Pasivos financieros a largo plazo</w:t>
            </w:r>
          </w:p>
        </w:tc>
      </w:tr>
      <w:tr w:rsidR="000715CB" w:rsidRPr="007E7835" w14:paraId="52C1D251" w14:textId="77777777" w:rsidTr="007E7835">
        <w:trPr>
          <w:trHeight w:val="227"/>
        </w:trPr>
        <w:tc>
          <w:tcPr>
            <w:tcW w:w="1887" w:type="pct"/>
            <w:vMerge w:val="restart"/>
            <w:tcBorders>
              <w:top w:val="nil"/>
              <w:left w:val="nil"/>
              <w:bottom w:val="nil"/>
              <w:right w:val="nil"/>
            </w:tcBorders>
            <w:shd w:val="clear" w:color="auto" w:fill="auto"/>
            <w:noWrap/>
            <w:vAlign w:val="center"/>
            <w:hideMark/>
          </w:tcPr>
          <w:p w14:paraId="281BF334" w14:textId="77777777" w:rsidR="009527C4" w:rsidRPr="007E7835"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p>
        </w:tc>
        <w:tc>
          <w:tcPr>
            <w:tcW w:w="1706" w:type="pct"/>
            <w:gridSpan w:val="2"/>
            <w:vMerge w:val="restart"/>
            <w:tcBorders>
              <w:top w:val="nil"/>
              <w:left w:val="nil"/>
              <w:bottom w:val="nil"/>
              <w:right w:val="nil"/>
            </w:tcBorders>
            <w:shd w:val="clear" w:color="auto" w:fill="auto"/>
            <w:vAlign w:val="bottom"/>
            <w:hideMark/>
          </w:tcPr>
          <w:p w14:paraId="6EF735B4" w14:textId="77777777" w:rsidR="007E7835"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Deudas con </w:t>
            </w:r>
          </w:p>
          <w:p w14:paraId="534DE057" w14:textId="24BC82EB" w:rsidR="009527C4" w:rsidRPr="007E7835"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entidades de crédito</w:t>
            </w:r>
          </w:p>
        </w:tc>
        <w:tc>
          <w:tcPr>
            <w:tcW w:w="1407" w:type="pct"/>
            <w:gridSpan w:val="2"/>
            <w:tcBorders>
              <w:left w:val="nil"/>
              <w:right w:val="nil"/>
            </w:tcBorders>
            <w:shd w:val="clear" w:color="auto" w:fill="auto"/>
            <w:noWrap/>
            <w:vAlign w:val="bottom"/>
            <w:hideMark/>
          </w:tcPr>
          <w:p w14:paraId="6DA44A43" w14:textId="77777777" w:rsidR="009527C4" w:rsidRPr="007E7835"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Derivados</w:t>
            </w:r>
          </w:p>
        </w:tc>
      </w:tr>
      <w:tr w:rsidR="000715CB" w:rsidRPr="007E7835" w14:paraId="0918363C" w14:textId="77777777" w:rsidTr="007E7835">
        <w:trPr>
          <w:trHeight w:val="227"/>
        </w:trPr>
        <w:tc>
          <w:tcPr>
            <w:tcW w:w="1887" w:type="pct"/>
            <w:vMerge/>
            <w:tcBorders>
              <w:left w:val="nil"/>
              <w:right w:val="nil"/>
            </w:tcBorders>
            <w:vAlign w:val="center"/>
            <w:hideMark/>
          </w:tcPr>
          <w:p w14:paraId="70AE4F81" w14:textId="77777777" w:rsidR="009527C4" w:rsidRPr="007E7835"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p>
        </w:tc>
        <w:tc>
          <w:tcPr>
            <w:tcW w:w="1706" w:type="pct"/>
            <w:gridSpan w:val="2"/>
            <w:vMerge/>
            <w:tcBorders>
              <w:left w:val="nil"/>
              <w:bottom w:val="nil"/>
              <w:right w:val="nil"/>
            </w:tcBorders>
            <w:vAlign w:val="bottom"/>
            <w:hideMark/>
          </w:tcPr>
          <w:p w14:paraId="6A2CFF26" w14:textId="77777777" w:rsidR="009527C4" w:rsidRPr="007E7835"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p>
        </w:tc>
        <w:tc>
          <w:tcPr>
            <w:tcW w:w="1407" w:type="pct"/>
            <w:gridSpan w:val="2"/>
            <w:tcBorders>
              <w:left w:val="nil"/>
              <w:bottom w:val="nil"/>
              <w:right w:val="nil"/>
            </w:tcBorders>
            <w:shd w:val="clear" w:color="auto" w:fill="auto"/>
            <w:noWrap/>
            <w:vAlign w:val="bottom"/>
            <w:hideMark/>
          </w:tcPr>
          <w:p w14:paraId="5B45353C" w14:textId="77777777" w:rsidR="009527C4" w:rsidRPr="007E7835"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Otros</w:t>
            </w:r>
          </w:p>
        </w:tc>
      </w:tr>
      <w:tr w:rsidR="009527C4" w:rsidRPr="007E7835" w14:paraId="01877A3B" w14:textId="77777777" w:rsidTr="007E7835">
        <w:trPr>
          <w:trHeight w:val="227"/>
        </w:trPr>
        <w:tc>
          <w:tcPr>
            <w:tcW w:w="1887" w:type="pct"/>
            <w:tcBorders>
              <w:left w:val="nil"/>
              <w:bottom w:val="nil"/>
              <w:right w:val="nil"/>
            </w:tcBorders>
            <w:shd w:val="clear" w:color="auto" w:fill="auto"/>
            <w:noWrap/>
            <w:vAlign w:val="center"/>
            <w:hideMark/>
          </w:tcPr>
          <w:p w14:paraId="00E563CF" w14:textId="77777777" w:rsidR="009527C4" w:rsidRPr="007E7835"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w:t>
            </w:r>
          </w:p>
        </w:tc>
        <w:tc>
          <w:tcPr>
            <w:tcW w:w="698" w:type="pct"/>
            <w:tcBorders>
              <w:top w:val="single" w:sz="4" w:space="0" w:color="auto"/>
              <w:left w:val="nil"/>
              <w:bottom w:val="nil"/>
              <w:right w:val="nil"/>
            </w:tcBorders>
            <w:shd w:val="clear" w:color="auto" w:fill="auto"/>
            <w:noWrap/>
            <w:vAlign w:val="bottom"/>
            <w:hideMark/>
          </w:tcPr>
          <w:p w14:paraId="7B329EAA" w14:textId="77777777" w:rsidR="009527C4" w:rsidRPr="007E7835"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31/12/2020</w:t>
            </w:r>
          </w:p>
        </w:tc>
        <w:tc>
          <w:tcPr>
            <w:tcW w:w="1008" w:type="pct"/>
            <w:tcBorders>
              <w:top w:val="single" w:sz="4" w:space="0" w:color="auto"/>
              <w:left w:val="nil"/>
              <w:bottom w:val="nil"/>
              <w:right w:val="nil"/>
            </w:tcBorders>
            <w:shd w:val="clear" w:color="auto" w:fill="auto"/>
            <w:noWrap/>
            <w:vAlign w:val="bottom"/>
            <w:hideMark/>
          </w:tcPr>
          <w:p w14:paraId="5FFDCEE0" w14:textId="77777777" w:rsidR="009527C4" w:rsidRPr="007E7835"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31/12/2019</w:t>
            </w:r>
          </w:p>
        </w:tc>
        <w:tc>
          <w:tcPr>
            <w:tcW w:w="779" w:type="pct"/>
            <w:tcBorders>
              <w:top w:val="single" w:sz="4" w:space="0" w:color="auto"/>
              <w:left w:val="nil"/>
              <w:bottom w:val="nil"/>
              <w:right w:val="nil"/>
            </w:tcBorders>
            <w:shd w:val="clear" w:color="auto" w:fill="auto"/>
            <w:noWrap/>
            <w:vAlign w:val="bottom"/>
            <w:hideMark/>
          </w:tcPr>
          <w:p w14:paraId="26F65B24" w14:textId="77777777" w:rsidR="009527C4" w:rsidRPr="007E7835"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31/12/2020</w:t>
            </w:r>
          </w:p>
        </w:tc>
        <w:tc>
          <w:tcPr>
            <w:tcW w:w="628" w:type="pct"/>
            <w:tcBorders>
              <w:top w:val="single" w:sz="4" w:space="0" w:color="auto"/>
              <w:left w:val="nil"/>
              <w:bottom w:val="nil"/>
              <w:right w:val="nil"/>
            </w:tcBorders>
            <w:shd w:val="clear" w:color="auto" w:fill="auto"/>
            <w:noWrap/>
            <w:vAlign w:val="bottom"/>
            <w:hideMark/>
          </w:tcPr>
          <w:p w14:paraId="54133FE8" w14:textId="77777777" w:rsidR="009527C4" w:rsidRPr="007E7835"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31/12/2019</w:t>
            </w:r>
          </w:p>
        </w:tc>
      </w:tr>
      <w:tr w:rsidR="009527C4" w:rsidRPr="007E7835" w14:paraId="7139B515" w14:textId="77777777" w:rsidTr="007E7835">
        <w:trPr>
          <w:trHeight w:val="254"/>
        </w:trPr>
        <w:tc>
          <w:tcPr>
            <w:tcW w:w="1887" w:type="pct"/>
            <w:tcBorders>
              <w:top w:val="single" w:sz="4" w:space="0" w:color="auto"/>
              <w:left w:val="nil"/>
              <w:bottom w:val="nil"/>
              <w:right w:val="nil"/>
            </w:tcBorders>
            <w:shd w:val="clear" w:color="auto" w:fill="auto"/>
            <w:noWrap/>
            <w:vAlign w:val="center"/>
            <w:hideMark/>
          </w:tcPr>
          <w:p w14:paraId="4568DFD5" w14:textId="77777777" w:rsidR="009527C4" w:rsidRPr="007E7835"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Débitos y partidas a pagar (Nota 8.2.a)</w:t>
            </w:r>
          </w:p>
        </w:tc>
        <w:tc>
          <w:tcPr>
            <w:tcW w:w="698" w:type="pct"/>
            <w:tcBorders>
              <w:top w:val="single" w:sz="4" w:space="0" w:color="auto"/>
              <w:left w:val="nil"/>
              <w:bottom w:val="nil"/>
              <w:right w:val="nil"/>
            </w:tcBorders>
            <w:shd w:val="clear" w:color="auto" w:fill="auto"/>
            <w:noWrap/>
            <w:vAlign w:val="center"/>
            <w:hideMark/>
          </w:tcPr>
          <w:p w14:paraId="635FC346" w14:textId="77777777" w:rsidR="009527C4" w:rsidRPr="007E7835"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c>
          <w:tcPr>
            <w:tcW w:w="1008" w:type="pct"/>
            <w:tcBorders>
              <w:top w:val="single" w:sz="4" w:space="0" w:color="auto"/>
              <w:left w:val="nil"/>
              <w:bottom w:val="nil"/>
              <w:right w:val="nil"/>
            </w:tcBorders>
            <w:shd w:val="clear" w:color="auto" w:fill="auto"/>
            <w:noWrap/>
            <w:vAlign w:val="center"/>
            <w:hideMark/>
          </w:tcPr>
          <w:p w14:paraId="6BD33203" w14:textId="77777777" w:rsidR="009527C4" w:rsidRPr="007E7835"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c>
          <w:tcPr>
            <w:tcW w:w="779" w:type="pct"/>
            <w:tcBorders>
              <w:top w:val="single" w:sz="4" w:space="0" w:color="auto"/>
              <w:left w:val="nil"/>
              <w:bottom w:val="nil"/>
              <w:right w:val="nil"/>
            </w:tcBorders>
            <w:shd w:val="clear" w:color="auto" w:fill="auto"/>
            <w:noWrap/>
            <w:vAlign w:val="center"/>
            <w:hideMark/>
          </w:tcPr>
          <w:p w14:paraId="20329846" w14:textId="77777777" w:rsidR="009527C4" w:rsidRPr="007E7835" w:rsidRDefault="000715CB" w:rsidP="009527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r w:rsidR="009527C4" w:rsidRPr="007E7835">
              <w:rPr>
                <w:rFonts w:eastAsia="Times New Roman"/>
                <w:sz w:val="16"/>
                <w:szCs w:val="16"/>
                <w:bdr w:val="none" w:sz="0" w:space="0" w:color="auto"/>
                <w:lang w:eastAsia="es-ES"/>
              </w:rPr>
              <w:t> </w:t>
            </w:r>
          </w:p>
        </w:tc>
        <w:tc>
          <w:tcPr>
            <w:tcW w:w="628" w:type="pct"/>
            <w:tcBorders>
              <w:top w:val="single" w:sz="4" w:space="0" w:color="auto"/>
              <w:left w:val="nil"/>
              <w:bottom w:val="nil"/>
              <w:right w:val="nil"/>
            </w:tcBorders>
            <w:shd w:val="clear" w:color="auto" w:fill="auto"/>
            <w:noWrap/>
            <w:vAlign w:val="center"/>
            <w:hideMark/>
          </w:tcPr>
          <w:p w14:paraId="50088095" w14:textId="77777777" w:rsidR="009527C4" w:rsidRPr="007E7835"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21.000,00</w:t>
            </w:r>
          </w:p>
        </w:tc>
      </w:tr>
      <w:tr w:rsidR="009527C4" w:rsidRPr="007E7835" w14:paraId="4CFAAB82" w14:textId="77777777" w:rsidTr="007E7835">
        <w:trPr>
          <w:trHeight w:val="254"/>
        </w:trPr>
        <w:tc>
          <w:tcPr>
            <w:tcW w:w="1887" w:type="pct"/>
            <w:tcBorders>
              <w:top w:val="single" w:sz="4" w:space="0" w:color="auto"/>
              <w:left w:val="nil"/>
              <w:bottom w:val="single" w:sz="4" w:space="0" w:color="auto"/>
              <w:right w:val="nil"/>
            </w:tcBorders>
            <w:shd w:val="clear" w:color="auto" w:fill="auto"/>
            <w:noWrap/>
            <w:vAlign w:val="center"/>
            <w:hideMark/>
          </w:tcPr>
          <w:p w14:paraId="4DE4E87B" w14:textId="77777777" w:rsidR="009527C4" w:rsidRPr="007E7835"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Total</w:t>
            </w:r>
          </w:p>
        </w:tc>
        <w:tc>
          <w:tcPr>
            <w:tcW w:w="698" w:type="pct"/>
            <w:tcBorders>
              <w:top w:val="single" w:sz="4" w:space="0" w:color="auto"/>
              <w:left w:val="nil"/>
              <w:bottom w:val="single" w:sz="4" w:space="0" w:color="auto"/>
              <w:right w:val="nil"/>
            </w:tcBorders>
            <w:shd w:val="clear" w:color="auto" w:fill="auto"/>
            <w:noWrap/>
            <w:vAlign w:val="center"/>
            <w:hideMark/>
          </w:tcPr>
          <w:p w14:paraId="61B78847" w14:textId="77777777" w:rsidR="009527C4" w:rsidRPr="007E7835"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 -</w:t>
            </w:r>
          </w:p>
        </w:tc>
        <w:tc>
          <w:tcPr>
            <w:tcW w:w="1008" w:type="pct"/>
            <w:tcBorders>
              <w:top w:val="single" w:sz="4" w:space="0" w:color="auto"/>
              <w:left w:val="nil"/>
              <w:bottom w:val="single" w:sz="4" w:space="0" w:color="auto"/>
              <w:right w:val="nil"/>
            </w:tcBorders>
            <w:shd w:val="clear" w:color="auto" w:fill="auto"/>
            <w:noWrap/>
            <w:vAlign w:val="center"/>
            <w:hideMark/>
          </w:tcPr>
          <w:p w14:paraId="58F40494" w14:textId="77777777" w:rsidR="009527C4" w:rsidRPr="007E7835"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 -</w:t>
            </w:r>
          </w:p>
        </w:tc>
        <w:tc>
          <w:tcPr>
            <w:tcW w:w="779" w:type="pct"/>
            <w:tcBorders>
              <w:top w:val="single" w:sz="4" w:space="0" w:color="auto"/>
              <w:left w:val="nil"/>
              <w:bottom w:val="single" w:sz="4" w:space="0" w:color="auto"/>
              <w:right w:val="nil"/>
            </w:tcBorders>
            <w:shd w:val="clear" w:color="auto" w:fill="auto"/>
            <w:noWrap/>
            <w:vAlign w:val="center"/>
            <w:hideMark/>
          </w:tcPr>
          <w:p w14:paraId="2460741D" w14:textId="77777777" w:rsidR="009527C4" w:rsidRPr="007E7835" w:rsidRDefault="000715CB" w:rsidP="009527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w:t>
            </w:r>
            <w:r w:rsidR="009527C4" w:rsidRPr="007E7835">
              <w:rPr>
                <w:rFonts w:eastAsia="Times New Roman"/>
                <w:b/>
                <w:bCs/>
                <w:sz w:val="16"/>
                <w:szCs w:val="16"/>
                <w:bdr w:val="none" w:sz="0" w:space="0" w:color="auto"/>
                <w:lang w:eastAsia="es-ES"/>
              </w:rPr>
              <w:t> </w:t>
            </w:r>
          </w:p>
        </w:tc>
        <w:tc>
          <w:tcPr>
            <w:tcW w:w="628" w:type="pct"/>
            <w:tcBorders>
              <w:top w:val="single" w:sz="4" w:space="0" w:color="auto"/>
              <w:left w:val="nil"/>
              <w:bottom w:val="single" w:sz="4" w:space="0" w:color="auto"/>
              <w:right w:val="nil"/>
            </w:tcBorders>
            <w:shd w:val="clear" w:color="auto" w:fill="auto"/>
            <w:noWrap/>
            <w:vAlign w:val="center"/>
            <w:hideMark/>
          </w:tcPr>
          <w:p w14:paraId="235347EA" w14:textId="77777777" w:rsidR="009527C4" w:rsidRPr="007E7835"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21.000,00</w:t>
            </w:r>
          </w:p>
        </w:tc>
      </w:tr>
    </w:tbl>
    <w:p w14:paraId="4792695A" w14:textId="77777777" w:rsidR="009527C4" w:rsidRPr="0083433F" w:rsidRDefault="009527C4" w:rsidP="006220A2">
      <w:pPr>
        <w:spacing w:before="120" w:after="120"/>
        <w:rPr>
          <w:sz w:val="20"/>
        </w:rPr>
      </w:pPr>
    </w:p>
    <w:p w14:paraId="56E07457" w14:textId="77777777" w:rsidR="00077070" w:rsidRDefault="00077070" w:rsidP="00077070">
      <w:pPr>
        <w:spacing w:before="120" w:after="120"/>
        <w:rPr>
          <w:sz w:val="20"/>
        </w:rPr>
      </w:pPr>
      <w:r w:rsidRPr="0083433F">
        <w:rPr>
          <w:sz w:val="20"/>
        </w:rPr>
        <w:t xml:space="preserve">El detalle de los pasivos financieros a corto </w:t>
      </w:r>
      <w:r w:rsidR="00716A99" w:rsidRPr="0083433F">
        <w:rPr>
          <w:sz w:val="20"/>
        </w:rPr>
        <w:t>plazo</w:t>
      </w:r>
      <w:r w:rsidRPr="0083433F">
        <w:rPr>
          <w:sz w:val="20"/>
        </w:rPr>
        <w:t xml:space="preserve"> es el siguiente, en euros:</w:t>
      </w:r>
    </w:p>
    <w:tbl>
      <w:tblPr>
        <w:tblW w:w="5000" w:type="pct"/>
        <w:tblCellMar>
          <w:left w:w="70" w:type="dxa"/>
          <w:right w:w="70" w:type="dxa"/>
        </w:tblCellMar>
        <w:tblLook w:val="04A0" w:firstRow="1" w:lastRow="0" w:firstColumn="1" w:lastColumn="0" w:noHBand="0" w:noVBand="1"/>
      </w:tblPr>
      <w:tblGrid>
        <w:gridCol w:w="3671"/>
        <w:gridCol w:w="1192"/>
        <w:gridCol w:w="1192"/>
        <w:gridCol w:w="1363"/>
        <w:gridCol w:w="1363"/>
      </w:tblGrid>
      <w:tr w:rsidR="00447C36" w:rsidRPr="007E7835" w14:paraId="709F64FD" w14:textId="77777777" w:rsidTr="007E7835">
        <w:trPr>
          <w:trHeight w:val="227"/>
        </w:trPr>
        <w:tc>
          <w:tcPr>
            <w:tcW w:w="2090" w:type="pct"/>
            <w:tcBorders>
              <w:top w:val="single" w:sz="4" w:space="0" w:color="auto"/>
              <w:left w:val="nil"/>
              <w:bottom w:val="nil"/>
              <w:right w:val="nil"/>
            </w:tcBorders>
            <w:shd w:val="clear" w:color="auto" w:fill="auto"/>
            <w:vAlign w:val="bottom"/>
          </w:tcPr>
          <w:p w14:paraId="4518FAF0" w14:textId="77777777" w:rsidR="00447C36" w:rsidRPr="007E7835" w:rsidRDefault="00447C36"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c>
          <w:tcPr>
            <w:tcW w:w="2910" w:type="pct"/>
            <w:gridSpan w:val="4"/>
            <w:tcBorders>
              <w:top w:val="single" w:sz="4" w:space="0" w:color="auto"/>
              <w:left w:val="nil"/>
              <w:bottom w:val="single" w:sz="4" w:space="0" w:color="auto"/>
              <w:right w:val="nil"/>
            </w:tcBorders>
            <w:shd w:val="clear" w:color="auto" w:fill="auto"/>
            <w:vAlign w:val="bottom"/>
          </w:tcPr>
          <w:p w14:paraId="6A5F99E2" w14:textId="77777777" w:rsidR="00447C36" w:rsidRPr="007E7835" w:rsidRDefault="00447C36"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Euros</w:t>
            </w:r>
          </w:p>
        </w:tc>
      </w:tr>
      <w:tr w:rsidR="009527C4" w:rsidRPr="007E7835" w14:paraId="56BC7544" w14:textId="77777777" w:rsidTr="007E7835">
        <w:trPr>
          <w:trHeight w:val="227"/>
        </w:trPr>
        <w:tc>
          <w:tcPr>
            <w:tcW w:w="2090" w:type="pct"/>
            <w:tcBorders>
              <w:top w:val="nil"/>
              <w:left w:val="nil"/>
              <w:bottom w:val="nil"/>
              <w:right w:val="nil"/>
            </w:tcBorders>
            <w:shd w:val="clear" w:color="auto" w:fill="auto"/>
            <w:vAlign w:val="bottom"/>
            <w:hideMark/>
          </w:tcPr>
          <w:p w14:paraId="2DF241B6" w14:textId="77777777" w:rsidR="009527C4" w:rsidRPr="007E7835"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c>
          <w:tcPr>
            <w:tcW w:w="2910" w:type="pct"/>
            <w:gridSpan w:val="4"/>
            <w:tcBorders>
              <w:top w:val="single" w:sz="4" w:space="0" w:color="auto"/>
              <w:left w:val="nil"/>
              <w:bottom w:val="single" w:sz="4" w:space="0" w:color="auto"/>
              <w:right w:val="nil"/>
            </w:tcBorders>
            <w:shd w:val="clear" w:color="auto" w:fill="auto"/>
            <w:vAlign w:val="bottom"/>
            <w:hideMark/>
          </w:tcPr>
          <w:p w14:paraId="41CFAA13" w14:textId="77777777" w:rsidR="009527C4" w:rsidRPr="007E7835"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Pasivos financieros a corto plazo</w:t>
            </w:r>
          </w:p>
        </w:tc>
      </w:tr>
      <w:tr w:rsidR="000715CB" w:rsidRPr="007E7835" w14:paraId="384DF366" w14:textId="77777777" w:rsidTr="00723F3F">
        <w:trPr>
          <w:trHeight w:val="227"/>
        </w:trPr>
        <w:tc>
          <w:tcPr>
            <w:tcW w:w="2090" w:type="pct"/>
            <w:vMerge w:val="restart"/>
            <w:tcBorders>
              <w:top w:val="nil"/>
              <w:left w:val="nil"/>
              <w:bottom w:val="nil"/>
              <w:right w:val="nil"/>
            </w:tcBorders>
            <w:shd w:val="clear" w:color="auto" w:fill="auto"/>
            <w:vAlign w:val="bottom"/>
            <w:hideMark/>
          </w:tcPr>
          <w:p w14:paraId="16EB8DCB" w14:textId="77777777" w:rsidR="009527C4" w:rsidRPr="007E7835"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p>
        </w:tc>
        <w:tc>
          <w:tcPr>
            <w:tcW w:w="1357" w:type="pct"/>
            <w:gridSpan w:val="2"/>
            <w:tcBorders>
              <w:top w:val="nil"/>
              <w:left w:val="nil"/>
              <w:bottom w:val="nil"/>
              <w:right w:val="nil"/>
            </w:tcBorders>
            <w:shd w:val="clear" w:color="auto" w:fill="auto"/>
            <w:vAlign w:val="bottom"/>
            <w:hideMark/>
          </w:tcPr>
          <w:p w14:paraId="65AB6149" w14:textId="06BAD956" w:rsidR="009527C4" w:rsidRPr="007E7835"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Deudas con entidades</w:t>
            </w:r>
          </w:p>
        </w:tc>
        <w:tc>
          <w:tcPr>
            <w:tcW w:w="1552" w:type="pct"/>
            <w:gridSpan w:val="2"/>
            <w:tcBorders>
              <w:top w:val="nil"/>
              <w:left w:val="nil"/>
              <w:bottom w:val="nil"/>
              <w:right w:val="nil"/>
            </w:tcBorders>
            <w:shd w:val="clear" w:color="auto" w:fill="auto"/>
            <w:vAlign w:val="bottom"/>
            <w:hideMark/>
          </w:tcPr>
          <w:p w14:paraId="7AC024BA" w14:textId="77777777" w:rsidR="009527C4" w:rsidRPr="007E7835"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Derivados y</w:t>
            </w:r>
          </w:p>
        </w:tc>
      </w:tr>
      <w:tr w:rsidR="000715CB" w:rsidRPr="007E7835" w14:paraId="464168E8" w14:textId="77777777" w:rsidTr="00723F3F">
        <w:trPr>
          <w:trHeight w:val="227"/>
        </w:trPr>
        <w:tc>
          <w:tcPr>
            <w:tcW w:w="2090" w:type="pct"/>
            <w:vMerge/>
            <w:tcBorders>
              <w:top w:val="nil"/>
              <w:left w:val="nil"/>
              <w:bottom w:val="nil"/>
              <w:right w:val="nil"/>
            </w:tcBorders>
            <w:vAlign w:val="center"/>
            <w:hideMark/>
          </w:tcPr>
          <w:p w14:paraId="217F6566" w14:textId="77777777" w:rsidR="009527C4" w:rsidRPr="007E7835"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p>
        </w:tc>
        <w:tc>
          <w:tcPr>
            <w:tcW w:w="1357" w:type="pct"/>
            <w:gridSpan w:val="2"/>
            <w:tcBorders>
              <w:top w:val="nil"/>
              <w:left w:val="nil"/>
              <w:bottom w:val="single" w:sz="4" w:space="0" w:color="auto"/>
              <w:right w:val="nil"/>
            </w:tcBorders>
            <w:shd w:val="clear" w:color="auto" w:fill="auto"/>
            <w:vAlign w:val="bottom"/>
            <w:hideMark/>
          </w:tcPr>
          <w:p w14:paraId="2F61CFA0" w14:textId="77777777" w:rsidR="009527C4" w:rsidRPr="007E7835"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de crédito</w:t>
            </w:r>
          </w:p>
        </w:tc>
        <w:tc>
          <w:tcPr>
            <w:tcW w:w="1552" w:type="pct"/>
            <w:gridSpan w:val="2"/>
            <w:tcBorders>
              <w:top w:val="nil"/>
              <w:left w:val="nil"/>
              <w:bottom w:val="single" w:sz="4" w:space="0" w:color="auto"/>
              <w:right w:val="nil"/>
            </w:tcBorders>
            <w:shd w:val="clear" w:color="auto" w:fill="auto"/>
            <w:vAlign w:val="bottom"/>
            <w:hideMark/>
          </w:tcPr>
          <w:p w14:paraId="5666F13C" w14:textId="77777777" w:rsidR="009527C4" w:rsidRPr="007E7835"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Otros</w:t>
            </w:r>
          </w:p>
        </w:tc>
      </w:tr>
      <w:tr w:rsidR="000715CB" w:rsidRPr="007E7835" w14:paraId="3E48150B" w14:textId="77777777" w:rsidTr="007E7835">
        <w:trPr>
          <w:trHeight w:val="227"/>
        </w:trPr>
        <w:tc>
          <w:tcPr>
            <w:tcW w:w="2090" w:type="pct"/>
            <w:tcBorders>
              <w:top w:val="nil"/>
              <w:left w:val="nil"/>
              <w:bottom w:val="single" w:sz="4" w:space="0" w:color="auto"/>
              <w:right w:val="nil"/>
            </w:tcBorders>
            <w:shd w:val="clear" w:color="auto" w:fill="auto"/>
            <w:vAlign w:val="bottom"/>
            <w:hideMark/>
          </w:tcPr>
          <w:p w14:paraId="56626B84" w14:textId="77777777" w:rsidR="009527C4" w:rsidRPr="007E7835"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Calibri" w:eastAsia="Times New Roman" w:hAnsi="Calibri" w:cs="Calibri"/>
                <w:sz w:val="16"/>
                <w:szCs w:val="16"/>
                <w:bdr w:val="none" w:sz="0" w:space="0" w:color="auto"/>
                <w:lang w:eastAsia="es-ES"/>
              </w:rPr>
            </w:pPr>
            <w:r w:rsidRPr="007E7835">
              <w:rPr>
                <w:rFonts w:ascii="Calibri" w:eastAsia="Times New Roman" w:hAnsi="Calibri" w:cs="Calibri"/>
                <w:sz w:val="16"/>
                <w:szCs w:val="16"/>
                <w:bdr w:val="none" w:sz="0" w:space="0" w:color="auto"/>
                <w:lang w:eastAsia="es-ES"/>
              </w:rPr>
              <w:t> </w:t>
            </w:r>
          </w:p>
        </w:tc>
        <w:tc>
          <w:tcPr>
            <w:tcW w:w="679" w:type="pct"/>
            <w:tcBorders>
              <w:top w:val="nil"/>
              <w:left w:val="nil"/>
              <w:bottom w:val="single" w:sz="4" w:space="0" w:color="auto"/>
              <w:right w:val="nil"/>
            </w:tcBorders>
            <w:shd w:val="clear" w:color="auto" w:fill="auto"/>
            <w:vAlign w:val="bottom"/>
            <w:hideMark/>
          </w:tcPr>
          <w:p w14:paraId="18C37BA0" w14:textId="77777777" w:rsidR="009527C4" w:rsidRPr="007E7835"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31/12/2020</w:t>
            </w:r>
          </w:p>
        </w:tc>
        <w:tc>
          <w:tcPr>
            <w:tcW w:w="679" w:type="pct"/>
            <w:tcBorders>
              <w:top w:val="nil"/>
              <w:left w:val="nil"/>
              <w:bottom w:val="single" w:sz="4" w:space="0" w:color="auto"/>
              <w:right w:val="nil"/>
            </w:tcBorders>
            <w:shd w:val="clear" w:color="auto" w:fill="auto"/>
            <w:vAlign w:val="bottom"/>
            <w:hideMark/>
          </w:tcPr>
          <w:p w14:paraId="1E6A6658" w14:textId="77777777" w:rsidR="009527C4" w:rsidRPr="007E7835"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31/12/2019</w:t>
            </w:r>
          </w:p>
        </w:tc>
        <w:tc>
          <w:tcPr>
            <w:tcW w:w="776" w:type="pct"/>
            <w:tcBorders>
              <w:top w:val="nil"/>
              <w:left w:val="nil"/>
              <w:bottom w:val="single" w:sz="4" w:space="0" w:color="auto"/>
              <w:right w:val="nil"/>
            </w:tcBorders>
            <w:shd w:val="clear" w:color="auto" w:fill="auto"/>
            <w:vAlign w:val="bottom"/>
            <w:hideMark/>
          </w:tcPr>
          <w:p w14:paraId="72E500CD" w14:textId="77777777" w:rsidR="009527C4" w:rsidRPr="007E7835"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31/12/2020</w:t>
            </w:r>
          </w:p>
        </w:tc>
        <w:tc>
          <w:tcPr>
            <w:tcW w:w="776" w:type="pct"/>
            <w:tcBorders>
              <w:top w:val="nil"/>
              <w:left w:val="nil"/>
              <w:bottom w:val="single" w:sz="4" w:space="0" w:color="auto"/>
              <w:right w:val="nil"/>
            </w:tcBorders>
            <w:shd w:val="clear" w:color="auto" w:fill="auto"/>
            <w:vAlign w:val="bottom"/>
            <w:hideMark/>
          </w:tcPr>
          <w:p w14:paraId="565CB993" w14:textId="77777777" w:rsidR="009527C4" w:rsidRPr="007E7835"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31/12/2019</w:t>
            </w:r>
          </w:p>
        </w:tc>
      </w:tr>
      <w:tr w:rsidR="00247EFE" w:rsidRPr="007E7835" w14:paraId="1B25E209" w14:textId="77777777" w:rsidTr="00723F3F">
        <w:trPr>
          <w:trHeight w:val="255"/>
        </w:trPr>
        <w:tc>
          <w:tcPr>
            <w:tcW w:w="2090" w:type="pct"/>
            <w:tcBorders>
              <w:top w:val="nil"/>
              <w:left w:val="nil"/>
              <w:bottom w:val="single" w:sz="4" w:space="0" w:color="auto"/>
              <w:right w:val="nil"/>
            </w:tcBorders>
            <w:shd w:val="clear" w:color="auto" w:fill="auto"/>
            <w:vAlign w:val="center"/>
            <w:hideMark/>
          </w:tcPr>
          <w:p w14:paraId="6E5C1C43" w14:textId="77777777" w:rsidR="00247EFE" w:rsidRPr="007E7835" w:rsidRDefault="00247EFE"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Débitos y partidas a pagar (Nota 8.2.a)</w:t>
            </w:r>
          </w:p>
        </w:tc>
        <w:tc>
          <w:tcPr>
            <w:tcW w:w="679" w:type="pct"/>
            <w:tcBorders>
              <w:top w:val="nil"/>
              <w:left w:val="nil"/>
              <w:bottom w:val="single" w:sz="4" w:space="0" w:color="auto"/>
              <w:right w:val="nil"/>
            </w:tcBorders>
            <w:shd w:val="clear" w:color="auto" w:fill="auto"/>
            <w:vAlign w:val="center"/>
            <w:hideMark/>
          </w:tcPr>
          <w:p w14:paraId="5EB52B4D" w14:textId="77777777" w:rsidR="00247EFE" w:rsidRPr="007E7835" w:rsidRDefault="00247EFE"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68,88</w:t>
            </w:r>
          </w:p>
        </w:tc>
        <w:tc>
          <w:tcPr>
            <w:tcW w:w="679" w:type="pct"/>
            <w:tcBorders>
              <w:top w:val="nil"/>
              <w:left w:val="nil"/>
              <w:bottom w:val="single" w:sz="4" w:space="0" w:color="auto"/>
              <w:right w:val="nil"/>
            </w:tcBorders>
            <w:shd w:val="clear" w:color="auto" w:fill="auto"/>
            <w:vAlign w:val="center"/>
            <w:hideMark/>
          </w:tcPr>
          <w:p w14:paraId="674B17A4" w14:textId="77777777" w:rsidR="00247EFE" w:rsidRPr="007E7835" w:rsidRDefault="00247EFE"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1.306,99</w:t>
            </w:r>
          </w:p>
        </w:tc>
        <w:tc>
          <w:tcPr>
            <w:tcW w:w="776" w:type="pct"/>
            <w:tcBorders>
              <w:top w:val="nil"/>
              <w:left w:val="nil"/>
              <w:bottom w:val="single" w:sz="4" w:space="0" w:color="auto"/>
              <w:right w:val="nil"/>
            </w:tcBorders>
            <w:shd w:val="clear" w:color="auto" w:fill="auto"/>
            <w:vAlign w:val="center"/>
            <w:hideMark/>
          </w:tcPr>
          <w:p w14:paraId="46D6D348" w14:textId="77777777" w:rsidR="00247EFE" w:rsidRPr="007E7835" w:rsidRDefault="00247EFE"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sz w:val="16"/>
                <w:szCs w:val="16"/>
              </w:rPr>
              <w:t>3.451.670,34</w:t>
            </w:r>
          </w:p>
        </w:tc>
        <w:tc>
          <w:tcPr>
            <w:tcW w:w="776" w:type="pct"/>
            <w:tcBorders>
              <w:top w:val="nil"/>
              <w:left w:val="nil"/>
              <w:bottom w:val="single" w:sz="4" w:space="0" w:color="auto"/>
              <w:right w:val="nil"/>
            </w:tcBorders>
            <w:shd w:val="clear" w:color="auto" w:fill="auto"/>
            <w:vAlign w:val="center"/>
            <w:hideMark/>
          </w:tcPr>
          <w:p w14:paraId="3A744FCB" w14:textId="77777777" w:rsidR="00247EFE" w:rsidRPr="007E7835" w:rsidRDefault="00247EFE"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3.256.197,75</w:t>
            </w:r>
          </w:p>
        </w:tc>
      </w:tr>
      <w:tr w:rsidR="00247EFE" w:rsidRPr="007E7835" w14:paraId="1150AA4C" w14:textId="77777777" w:rsidTr="00723F3F">
        <w:trPr>
          <w:trHeight w:val="255"/>
        </w:trPr>
        <w:tc>
          <w:tcPr>
            <w:tcW w:w="2090" w:type="pct"/>
            <w:tcBorders>
              <w:top w:val="nil"/>
              <w:left w:val="nil"/>
              <w:bottom w:val="single" w:sz="4" w:space="0" w:color="auto"/>
              <w:right w:val="nil"/>
            </w:tcBorders>
            <w:shd w:val="clear" w:color="auto" w:fill="auto"/>
            <w:vAlign w:val="center"/>
            <w:hideMark/>
          </w:tcPr>
          <w:p w14:paraId="175D2B18" w14:textId="77777777" w:rsidR="00247EFE" w:rsidRPr="007E7835" w:rsidRDefault="00247EFE"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Total</w:t>
            </w:r>
          </w:p>
        </w:tc>
        <w:tc>
          <w:tcPr>
            <w:tcW w:w="679" w:type="pct"/>
            <w:tcBorders>
              <w:top w:val="nil"/>
              <w:left w:val="nil"/>
              <w:bottom w:val="single" w:sz="4" w:space="0" w:color="auto"/>
              <w:right w:val="nil"/>
            </w:tcBorders>
            <w:shd w:val="clear" w:color="auto" w:fill="auto"/>
            <w:vAlign w:val="center"/>
            <w:hideMark/>
          </w:tcPr>
          <w:p w14:paraId="6C4AF78E" w14:textId="77777777" w:rsidR="00247EFE" w:rsidRPr="007E7835" w:rsidRDefault="00247EFE"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68,88</w:t>
            </w:r>
          </w:p>
        </w:tc>
        <w:tc>
          <w:tcPr>
            <w:tcW w:w="679" w:type="pct"/>
            <w:tcBorders>
              <w:top w:val="nil"/>
              <w:left w:val="nil"/>
              <w:bottom w:val="single" w:sz="4" w:space="0" w:color="auto"/>
              <w:right w:val="nil"/>
            </w:tcBorders>
            <w:shd w:val="clear" w:color="auto" w:fill="auto"/>
            <w:vAlign w:val="center"/>
            <w:hideMark/>
          </w:tcPr>
          <w:p w14:paraId="1307F980" w14:textId="77777777" w:rsidR="00247EFE" w:rsidRPr="007E7835" w:rsidRDefault="00247EFE"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1.306,99</w:t>
            </w:r>
          </w:p>
        </w:tc>
        <w:tc>
          <w:tcPr>
            <w:tcW w:w="776" w:type="pct"/>
            <w:tcBorders>
              <w:top w:val="nil"/>
              <w:left w:val="nil"/>
              <w:bottom w:val="single" w:sz="4" w:space="0" w:color="auto"/>
              <w:right w:val="nil"/>
            </w:tcBorders>
            <w:shd w:val="clear" w:color="auto" w:fill="auto"/>
            <w:vAlign w:val="center"/>
            <w:hideMark/>
          </w:tcPr>
          <w:p w14:paraId="33FB612B" w14:textId="77777777" w:rsidR="00247EFE" w:rsidRPr="007E7835" w:rsidRDefault="00247EFE" w:rsidP="007E7835">
            <w:pPr>
              <w:keepNext/>
              <w:keepLines/>
              <w:jc w:val="right"/>
              <w:rPr>
                <w:b/>
                <w:bCs/>
                <w:sz w:val="16"/>
                <w:szCs w:val="16"/>
              </w:rPr>
            </w:pPr>
            <w:r w:rsidRPr="007E7835">
              <w:rPr>
                <w:b/>
                <w:bCs/>
                <w:sz w:val="16"/>
                <w:szCs w:val="16"/>
              </w:rPr>
              <w:t>3.451.670,34</w:t>
            </w:r>
          </w:p>
        </w:tc>
        <w:tc>
          <w:tcPr>
            <w:tcW w:w="776" w:type="pct"/>
            <w:tcBorders>
              <w:top w:val="nil"/>
              <w:left w:val="nil"/>
              <w:bottom w:val="single" w:sz="4" w:space="0" w:color="auto"/>
              <w:right w:val="nil"/>
            </w:tcBorders>
            <w:shd w:val="clear" w:color="auto" w:fill="auto"/>
            <w:vAlign w:val="center"/>
            <w:hideMark/>
          </w:tcPr>
          <w:p w14:paraId="4DCB74E7" w14:textId="77777777" w:rsidR="00247EFE" w:rsidRPr="007E7835" w:rsidRDefault="00247EFE"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3.256.197,75</w:t>
            </w:r>
          </w:p>
        </w:tc>
      </w:tr>
    </w:tbl>
    <w:p w14:paraId="5EA1DA0F" w14:textId="77777777" w:rsidR="006220A2" w:rsidRPr="0083433F" w:rsidRDefault="006220A2" w:rsidP="003254FA">
      <w:pPr>
        <w:keepNext/>
        <w:keepLines/>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i/>
          <w:sz w:val="20"/>
          <w:szCs w:val="22"/>
        </w:rPr>
      </w:pPr>
      <w:r w:rsidRPr="0083433F">
        <w:rPr>
          <w:i/>
          <w:sz w:val="20"/>
          <w:szCs w:val="22"/>
          <w:u w:val="single"/>
        </w:rPr>
        <w:t>Débitos y partidas a pagar</w:t>
      </w:r>
    </w:p>
    <w:p w14:paraId="023750FD" w14:textId="77777777" w:rsidR="006220A2" w:rsidRDefault="006220A2" w:rsidP="00F13106">
      <w:pPr>
        <w:keepNext/>
        <w:keepLines/>
        <w:widowControl w:val="0"/>
        <w:spacing w:before="120" w:after="120"/>
        <w:jc w:val="both"/>
        <w:rPr>
          <w:sz w:val="20"/>
        </w:rPr>
      </w:pPr>
      <w:r w:rsidRPr="0083433F">
        <w:rPr>
          <w:sz w:val="20"/>
        </w:rPr>
        <w:t xml:space="preserve">Su detalle </w:t>
      </w:r>
      <w:r w:rsidR="0063457A" w:rsidRPr="0083433F">
        <w:rPr>
          <w:sz w:val="20"/>
        </w:rPr>
        <w:t xml:space="preserve">a 31 de diciembre de </w:t>
      </w:r>
      <w:r w:rsidR="009527C4">
        <w:rPr>
          <w:sz w:val="20"/>
        </w:rPr>
        <w:t>2020 y 2019</w:t>
      </w:r>
      <w:r w:rsidRPr="0083433F">
        <w:rPr>
          <w:sz w:val="20"/>
        </w:rPr>
        <w:t xml:space="preserve"> se indica a continuación:</w:t>
      </w:r>
    </w:p>
    <w:tbl>
      <w:tblPr>
        <w:tblW w:w="5000" w:type="pct"/>
        <w:tblCellMar>
          <w:left w:w="70" w:type="dxa"/>
          <w:right w:w="70" w:type="dxa"/>
        </w:tblCellMar>
        <w:tblLook w:val="04A0" w:firstRow="1" w:lastRow="0" w:firstColumn="1" w:lastColumn="0" w:noHBand="0" w:noVBand="1"/>
      </w:tblPr>
      <w:tblGrid>
        <w:gridCol w:w="3367"/>
        <w:gridCol w:w="1252"/>
        <w:gridCol w:w="1254"/>
        <w:gridCol w:w="1454"/>
        <w:gridCol w:w="1454"/>
      </w:tblGrid>
      <w:tr w:rsidR="009527C4" w:rsidRPr="00723F3F" w14:paraId="14B96A76" w14:textId="77777777" w:rsidTr="00723F3F">
        <w:trPr>
          <w:trHeight w:val="227"/>
        </w:trPr>
        <w:tc>
          <w:tcPr>
            <w:tcW w:w="1917" w:type="pct"/>
            <w:tcBorders>
              <w:top w:val="single" w:sz="4" w:space="0" w:color="auto"/>
              <w:left w:val="nil"/>
              <w:bottom w:val="nil"/>
              <w:right w:val="nil"/>
            </w:tcBorders>
            <w:shd w:val="clear" w:color="auto" w:fill="auto"/>
            <w:noWrap/>
            <w:vAlign w:val="center"/>
            <w:hideMark/>
          </w:tcPr>
          <w:p w14:paraId="1F2A9DBA" w14:textId="77777777" w:rsidR="009527C4" w:rsidRPr="00723F3F"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3083" w:type="pct"/>
            <w:gridSpan w:val="4"/>
            <w:tcBorders>
              <w:top w:val="single" w:sz="4" w:space="0" w:color="auto"/>
              <w:left w:val="nil"/>
              <w:bottom w:val="single" w:sz="4" w:space="0" w:color="auto"/>
              <w:right w:val="nil"/>
            </w:tcBorders>
            <w:shd w:val="clear" w:color="auto" w:fill="auto"/>
            <w:noWrap/>
            <w:vAlign w:val="bottom"/>
            <w:hideMark/>
          </w:tcPr>
          <w:p w14:paraId="40F1BBAB" w14:textId="77777777" w:rsidR="009527C4" w:rsidRPr="00723F3F"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Euros</w:t>
            </w:r>
          </w:p>
        </w:tc>
      </w:tr>
      <w:tr w:rsidR="009527C4" w:rsidRPr="00723F3F" w14:paraId="533ECCEA" w14:textId="77777777" w:rsidTr="00723F3F">
        <w:trPr>
          <w:trHeight w:val="227"/>
        </w:trPr>
        <w:tc>
          <w:tcPr>
            <w:tcW w:w="1917" w:type="pct"/>
            <w:tcBorders>
              <w:top w:val="nil"/>
              <w:left w:val="nil"/>
              <w:bottom w:val="nil"/>
              <w:right w:val="nil"/>
            </w:tcBorders>
            <w:shd w:val="clear" w:color="auto" w:fill="auto"/>
            <w:noWrap/>
            <w:vAlign w:val="center"/>
            <w:hideMark/>
          </w:tcPr>
          <w:p w14:paraId="2835F474" w14:textId="77777777" w:rsidR="009527C4" w:rsidRPr="00723F3F"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p>
        </w:tc>
        <w:tc>
          <w:tcPr>
            <w:tcW w:w="1427" w:type="pct"/>
            <w:gridSpan w:val="2"/>
            <w:tcBorders>
              <w:top w:val="single" w:sz="4" w:space="0" w:color="auto"/>
              <w:left w:val="nil"/>
              <w:bottom w:val="single" w:sz="4" w:space="0" w:color="auto"/>
              <w:right w:val="nil"/>
            </w:tcBorders>
            <w:shd w:val="clear" w:color="auto" w:fill="auto"/>
            <w:noWrap/>
            <w:vAlign w:val="bottom"/>
            <w:hideMark/>
          </w:tcPr>
          <w:p w14:paraId="38EFD9D6" w14:textId="77777777" w:rsidR="009527C4" w:rsidRPr="00723F3F"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A largo plazo</w:t>
            </w:r>
          </w:p>
        </w:tc>
        <w:tc>
          <w:tcPr>
            <w:tcW w:w="1656" w:type="pct"/>
            <w:gridSpan w:val="2"/>
            <w:tcBorders>
              <w:top w:val="single" w:sz="4" w:space="0" w:color="auto"/>
              <w:left w:val="nil"/>
              <w:bottom w:val="single" w:sz="4" w:space="0" w:color="auto"/>
              <w:right w:val="nil"/>
            </w:tcBorders>
            <w:shd w:val="clear" w:color="auto" w:fill="auto"/>
            <w:noWrap/>
            <w:vAlign w:val="bottom"/>
            <w:hideMark/>
          </w:tcPr>
          <w:p w14:paraId="6484BC75" w14:textId="77777777" w:rsidR="009527C4" w:rsidRPr="00723F3F"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A corto plazo</w:t>
            </w:r>
          </w:p>
        </w:tc>
      </w:tr>
      <w:tr w:rsidR="009527C4" w:rsidRPr="00723F3F" w14:paraId="1763E4DD" w14:textId="77777777" w:rsidTr="00723F3F">
        <w:trPr>
          <w:trHeight w:val="227"/>
        </w:trPr>
        <w:tc>
          <w:tcPr>
            <w:tcW w:w="1917" w:type="pct"/>
            <w:tcBorders>
              <w:top w:val="nil"/>
              <w:left w:val="nil"/>
              <w:bottom w:val="single" w:sz="4" w:space="0" w:color="auto"/>
              <w:right w:val="nil"/>
            </w:tcBorders>
            <w:shd w:val="clear" w:color="auto" w:fill="auto"/>
            <w:noWrap/>
            <w:vAlign w:val="center"/>
            <w:hideMark/>
          </w:tcPr>
          <w:p w14:paraId="2B4802E1" w14:textId="77777777" w:rsidR="009527C4" w:rsidRPr="00723F3F"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713" w:type="pct"/>
            <w:tcBorders>
              <w:top w:val="nil"/>
              <w:left w:val="nil"/>
              <w:bottom w:val="single" w:sz="4" w:space="0" w:color="auto"/>
              <w:right w:val="nil"/>
            </w:tcBorders>
            <w:shd w:val="clear" w:color="auto" w:fill="auto"/>
            <w:noWrap/>
            <w:vAlign w:val="bottom"/>
            <w:hideMark/>
          </w:tcPr>
          <w:p w14:paraId="04A32B5D" w14:textId="77777777" w:rsidR="009527C4" w:rsidRPr="00723F3F"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31/12/2020</w:t>
            </w:r>
          </w:p>
        </w:tc>
        <w:tc>
          <w:tcPr>
            <w:tcW w:w="714" w:type="pct"/>
            <w:tcBorders>
              <w:top w:val="nil"/>
              <w:left w:val="nil"/>
              <w:bottom w:val="single" w:sz="4" w:space="0" w:color="auto"/>
              <w:right w:val="nil"/>
            </w:tcBorders>
            <w:shd w:val="clear" w:color="auto" w:fill="auto"/>
            <w:noWrap/>
            <w:vAlign w:val="bottom"/>
            <w:hideMark/>
          </w:tcPr>
          <w:p w14:paraId="02C3360D" w14:textId="77777777" w:rsidR="009527C4" w:rsidRPr="00723F3F"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31/12/2019</w:t>
            </w:r>
          </w:p>
        </w:tc>
        <w:tc>
          <w:tcPr>
            <w:tcW w:w="828" w:type="pct"/>
            <w:tcBorders>
              <w:top w:val="nil"/>
              <w:left w:val="nil"/>
              <w:bottom w:val="single" w:sz="4" w:space="0" w:color="auto"/>
              <w:right w:val="nil"/>
            </w:tcBorders>
            <w:shd w:val="clear" w:color="auto" w:fill="auto"/>
            <w:noWrap/>
            <w:vAlign w:val="bottom"/>
            <w:hideMark/>
          </w:tcPr>
          <w:p w14:paraId="15FD4B18" w14:textId="77777777" w:rsidR="009527C4" w:rsidRPr="00723F3F"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31/12/2020</w:t>
            </w:r>
          </w:p>
        </w:tc>
        <w:tc>
          <w:tcPr>
            <w:tcW w:w="828" w:type="pct"/>
            <w:tcBorders>
              <w:top w:val="nil"/>
              <w:left w:val="nil"/>
              <w:bottom w:val="single" w:sz="4" w:space="0" w:color="auto"/>
              <w:right w:val="nil"/>
            </w:tcBorders>
            <w:shd w:val="clear" w:color="auto" w:fill="auto"/>
            <w:noWrap/>
            <w:vAlign w:val="bottom"/>
            <w:hideMark/>
          </w:tcPr>
          <w:p w14:paraId="31369E4E" w14:textId="77777777" w:rsidR="009527C4" w:rsidRPr="00723F3F"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31/12/2019</w:t>
            </w:r>
          </w:p>
        </w:tc>
      </w:tr>
      <w:tr w:rsidR="009527C4" w:rsidRPr="00723F3F" w14:paraId="3BEBADE4" w14:textId="77777777" w:rsidTr="00247EFE">
        <w:trPr>
          <w:trHeight w:val="240"/>
        </w:trPr>
        <w:tc>
          <w:tcPr>
            <w:tcW w:w="1917" w:type="pct"/>
            <w:tcBorders>
              <w:top w:val="nil"/>
              <w:left w:val="nil"/>
              <w:bottom w:val="nil"/>
              <w:right w:val="nil"/>
            </w:tcBorders>
            <w:shd w:val="clear" w:color="auto" w:fill="auto"/>
            <w:noWrap/>
            <w:vAlign w:val="center"/>
            <w:hideMark/>
          </w:tcPr>
          <w:p w14:paraId="6E4FB38C" w14:textId="77777777" w:rsidR="009527C4" w:rsidRPr="00723F3F"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Débitos y partidas a pagar:</w:t>
            </w:r>
          </w:p>
        </w:tc>
        <w:tc>
          <w:tcPr>
            <w:tcW w:w="713" w:type="pct"/>
            <w:tcBorders>
              <w:top w:val="nil"/>
              <w:left w:val="nil"/>
              <w:bottom w:val="nil"/>
              <w:right w:val="nil"/>
            </w:tcBorders>
            <w:shd w:val="clear" w:color="auto" w:fill="auto"/>
            <w:noWrap/>
            <w:vAlign w:val="center"/>
            <w:hideMark/>
          </w:tcPr>
          <w:p w14:paraId="02A7E3B8" w14:textId="77777777" w:rsidR="009527C4" w:rsidRPr="00723F3F" w:rsidRDefault="009527C4" w:rsidP="00E468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714" w:type="pct"/>
            <w:tcBorders>
              <w:top w:val="nil"/>
              <w:left w:val="nil"/>
              <w:bottom w:val="nil"/>
              <w:right w:val="nil"/>
            </w:tcBorders>
            <w:shd w:val="clear" w:color="auto" w:fill="auto"/>
            <w:noWrap/>
            <w:vAlign w:val="center"/>
            <w:hideMark/>
          </w:tcPr>
          <w:p w14:paraId="7DD7C602" w14:textId="77777777" w:rsidR="009527C4" w:rsidRPr="00723F3F" w:rsidRDefault="009527C4" w:rsidP="00E468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6"/>
                <w:szCs w:val="16"/>
                <w:bdr w:val="none" w:sz="0" w:space="0" w:color="auto"/>
                <w:lang w:eastAsia="es-ES"/>
              </w:rPr>
            </w:pPr>
          </w:p>
        </w:tc>
        <w:tc>
          <w:tcPr>
            <w:tcW w:w="828" w:type="pct"/>
            <w:tcBorders>
              <w:top w:val="nil"/>
              <w:left w:val="nil"/>
              <w:bottom w:val="nil"/>
              <w:right w:val="nil"/>
            </w:tcBorders>
            <w:shd w:val="clear" w:color="auto" w:fill="auto"/>
            <w:noWrap/>
            <w:vAlign w:val="center"/>
            <w:hideMark/>
          </w:tcPr>
          <w:p w14:paraId="59D43576" w14:textId="77777777" w:rsidR="009527C4" w:rsidRPr="00723F3F" w:rsidRDefault="009527C4" w:rsidP="00E468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6"/>
                <w:szCs w:val="16"/>
                <w:bdr w:val="none" w:sz="0" w:space="0" w:color="auto"/>
                <w:lang w:eastAsia="es-ES"/>
              </w:rPr>
            </w:pPr>
          </w:p>
        </w:tc>
        <w:tc>
          <w:tcPr>
            <w:tcW w:w="828" w:type="pct"/>
            <w:tcBorders>
              <w:top w:val="nil"/>
              <w:left w:val="nil"/>
              <w:bottom w:val="nil"/>
              <w:right w:val="nil"/>
            </w:tcBorders>
            <w:shd w:val="clear" w:color="auto" w:fill="auto"/>
            <w:noWrap/>
            <w:vAlign w:val="center"/>
            <w:hideMark/>
          </w:tcPr>
          <w:p w14:paraId="3D13CEA7" w14:textId="77777777" w:rsidR="009527C4" w:rsidRPr="00723F3F" w:rsidRDefault="009527C4" w:rsidP="00E468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6"/>
                <w:szCs w:val="16"/>
                <w:bdr w:val="none" w:sz="0" w:space="0" w:color="auto"/>
                <w:lang w:eastAsia="es-ES"/>
              </w:rPr>
            </w:pPr>
          </w:p>
        </w:tc>
      </w:tr>
      <w:tr w:rsidR="00247EFE" w:rsidRPr="00723F3F" w14:paraId="2959292E" w14:textId="77777777" w:rsidTr="00723F3F">
        <w:trPr>
          <w:trHeight w:val="255"/>
        </w:trPr>
        <w:tc>
          <w:tcPr>
            <w:tcW w:w="1917" w:type="pct"/>
            <w:tcBorders>
              <w:top w:val="nil"/>
              <w:left w:val="nil"/>
              <w:bottom w:val="nil"/>
              <w:right w:val="nil"/>
            </w:tcBorders>
            <w:shd w:val="clear" w:color="auto" w:fill="auto"/>
            <w:noWrap/>
            <w:vAlign w:val="center"/>
            <w:hideMark/>
          </w:tcPr>
          <w:p w14:paraId="5B7AD9C5" w14:textId="77777777" w:rsidR="00247EFE" w:rsidRPr="00723F3F" w:rsidRDefault="00247EFE" w:rsidP="00247EF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Deudas con entidades de crédito</w:t>
            </w:r>
          </w:p>
        </w:tc>
        <w:tc>
          <w:tcPr>
            <w:tcW w:w="713" w:type="pct"/>
            <w:tcBorders>
              <w:top w:val="nil"/>
              <w:left w:val="nil"/>
              <w:bottom w:val="nil"/>
              <w:right w:val="nil"/>
            </w:tcBorders>
            <w:shd w:val="clear" w:color="auto" w:fill="auto"/>
            <w:noWrap/>
            <w:vAlign w:val="center"/>
            <w:hideMark/>
          </w:tcPr>
          <w:p w14:paraId="13014185" w14:textId="77777777" w:rsidR="00247EFE" w:rsidRPr="00723F3F" w:rsidRDefault="00247EFE" w:rsidP="00247EF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 -</w:t>
            </w:r>
          </w:p>
        </w:tc>
        <w:tc>
          <w:tcPr>
            <w:tcW w:w="714" w:type="pct"/>
            <w:tcBorders>
              <w:top w:val="nil"/>
              <w:left w:val="nil"/>
              <w:bottom w:val="nil"/>
              <w:right w:val="nil"/>
            </w:tcBorders>
            <w:shd w:val="clear" w:color="auto" w:fill="auto"/>
            <w:noWrap/>
            <w:vAlign w:val="center"/>
            <w:hideMark/>
          </w:tcPr>
          <w:p w14:paraId="323B54D2" w14:textId="77777777" w:rsidR="00247EFE" w:rsidRPr="00723F3F" w:rsidRDefault="00247EFE" w:rsidP="00247EF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 -</w:t>
            </w:r>
          </w:p>
        </w:tc>
        <w:tc>
          <w:tcPr>
            <w:tcW w:w="828" w:type="pct"/>
            <w:tcBorders>
              <w:top w:val="nil"/>
              <w:left w:val="nil"/>
              <w:bottom w:val="nil"/>
              <w:right w:val="nil"/>
            </w:tcBorders>
            <w:shd w:val="clear" w:color="auto" w:fill="auto"/>
            <w:noWrap/>
            <w:vAlign w:val="center"/>
            <w:hideMark/>
          </w:tcPr>
          <w:p w14:paraId="2931DD66" w14:textId="77777777" w:rsidR="00247EFE" w:rsidRPr="00723F3F" w:rsidRDefault="00247EFE" w:rsidP="00247EF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sz w:val="16"/>
                <w:szCs w:val="16"/>
              </w:rPr>
              <w:t>68,88</w:t>
            </w:r>
          </w:p>
        </w:tc>
        <w:tc>
          <w:tcPr>
            <w:tcW w:w="828" w:type="pct"/>
            <w:tcBorders>
              <w:top w:val="nil"/>
              <w:left w:val="nil"/>
              <w:bottom w:val="nil"/>
              <w:right w:val="nil"/>
            </w:tcBorders>
            <w:shd w:val="clear" w:color="auto" w:fill="auto"/>
            <w:noWrap/>
            <w:vAlign w:val="center"/>
            <w:hideMark/>
          </w:tcPr>
          <w:p w14:paraId="7907551D" w14:textId="77777777" w:rsidR="00247EFE" w:rsidRPr="00723F3F" w:rsidRDefault="00247EFE" w:rsidP="00247EF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1.306,99</w:t>
            </w:r>
          </w:p>
        </w:tc>
      </w:tr>
      <w:tr w:rsidR="00247EFE" w:rsidRPr="00723F3F" w14:paraId="1F86DF62" w14:textId="77777777" w:rsidTr="00723F3F">
        <w:trPr>
          <w:trHeight w:val="255"/>
        </w:trPr>
        <w:tc>
          <w:tcPr>
            <w:tcW w:w="1917" w:type="pct"/>
            <w:tcBorders>
              <w:top w:val="nil"/>
              <w:left w:val="nil"/>
              <w:bottom w:val="nil"/>
              <w:right w:val="nil"/>
            </w:tcBorders>
            <w:shd w:val="clear" w:color="auto" w:fill="auto"/>
            <w:noWrap/>
            <w:vAlign w:val="center"/>
            <w:hideMark/>
          </w:tcPr>
          <w:p w14:paraId="5C8D9610" w14:textId="77777777" w:rsidR="00247EFE" w:rsidRPr="00723F3F" w:rsidRDefault="00247EFE" w:rsidP="00247EF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Acreedores comerciales</w:t>
            </w:r>
          </w:p>
        </w:tc>
        <w:tc>
          <w:tcPr>
            <w:tcW w:w="713" w:type="pct"/>
            <w:tcBorders>
              <w:top w:val="nil"/>
              <w:left w:val="nil"/>
              <w:bottom w:val="nil"/>
              <w:right w:val="nil"/>
            </w:tcBorders>
            <w:shd w:val="clear" w:color="auto" w:fill="auto"/>
            <w:noWrap/>
            <w:vAlign w:val="center"/>
            <w:hideMark/>
          </w:tcPr>
          <w:p w14:paraId="3EC2C12C" w14:textId="77777777" w:rsidR="00247EFE" w:rsidRPr="00723F3F" w:rsidRDefault="00247EFE" w:rsidP="00247EF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 -</w:t>
            </w:r>
          </w:p>
        </w:tc>
        <w:tc>
          <w:tcPr>
            <w:tcW w:w="714" w:type="pct"/>
            <w:tcBorders>
              <w:top w:val="nil"/>
              <w:left w:val="nil"/>
              <w:bottom w:val="nil"/>
              <w:right w:val="nil"/>
            </w:tcBorders>
            <w:shd w:val="clear" w:color="auto" w:fill="auto"/>
            <w:noWrap/>
            <w:vAlign w:val="center"/>
            <w:hideMark/>
          </w:tcPr>
          <w:p w14:paraId="50799B43" w14:textId="77777777" w:rsidR="00247EFE" w:rsidRPr="00723F3F" w:rsidRDefault="00247EFE" w:rsidP="00247EF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 -</w:t>
            </w:r>
          </w:p>
        </w:tc>
        <w:tc>
          <w:tcPr>
            <w:tcW w:w="828" w:type="pct"/>
            <w:tcBorders>
              <w:top w:val="nil"/>
              <w:left w:val="nil"/>
              <w:bottom w:val="nil"/>
              <w:right w:val="nil"/>
            </w:tcBorders>
            <w:shd w:val="clear" w:color="auto" w:fill="auto"/>
            <w:noWrap/>
            <w:vAlign w:val="center"/>
            <w:hideMark/>
          </w:tcPr>
          <w:p w14:paraId="644630DB" w14:textId="77777777" w:rsidR="00247EFE" w:rsidRPr="00723F3F" w:rsidRDefault="00247EFE" w:rsidP="00247EFE">
            <w:pPr>
              <w:jc w:val="right"/>
              <w:rPr>
                <w:sz w:val="16"/>
                <w:szCs w:val="16"/>
              </w:rPr>
            </w:pPr>
            <w:r w:rsidRPr="00723F3F">
              <w:rPr>
                <w:sz w:val="16"/>
                <w:szCs w:val="16"/>
              </w:rPr>
              <w:t>3.282.474,05</w:t>
            </w:r>
          </w:p>
        </w:tc>
        <w:tc>
          <w:tcPr>
            <w:tcW w:w="828" w:type="pct"/>
            <w:tcBorders>
              <w:top w:val="nil"/>
              <w:left w:val="nil"/>
              <w:bottom w:val="nil"/>
              <w:right w:val="nil"/>
            </w:tcBorders>
            <w:shd w:val="clear" w:color="auto" w:fill="auto"/>
            <w:noWrap/>
            <w:vAlign w:val="center"/>
            <w:hideMark/>
          </w:tcPr>
          <w:p w14:paraId="73CD2164" w14:textId="77777777" w:rsidR="00247EFE" w:rsidRPr="00723F3F" w:rsidRDefault="00247EFE" w:rsidP="00247EF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3.070.089,72</w:t>
            </w:r>
          </w:p>
        </w:tc>
      </w:tr>
      <w:tr w:rsidR="00247EFE" w:rsidRPr="00723F3F" w14:paraId="33EA766F" w14:textId="77777777" w:rsidTr="00723F3F">
        <w:trPr>
          <w:trHeight w:val="255"/>
        </w:trPr>
        <w:tc>
          <w:tcPr>
            <w:tcW w:w="1917" w:type="pct"/>
            <w:tcBorders>
              <w:top w:val="nil"/>
              <w:left w:val="nil"/>
              <w:bottom w:val="nil"/>
              <w:right w:val="nil"/>
            </w:tcBorders>
            <w:shd w:val="clear" w:color="auto" w:fill="auto"/>
            <w:noWrap/>
            <w:vAlign w:val="center"/>
            <w:hideMark/>
          </w:tcPr>
          <w:p w14:paraId="1434755E" w14:textId="77777777" w:rsidR="00247EFE" w:rsidRPr="00723F3F" w:rsidRDefault="00247EFE" w:rsidP="00247EF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Fianzas</w:t>
            </w:r>
          </w:p>
        </w:tc>
        <w:tc>
          <w:tcPr>
            <w:tcW w:w="713" w:type="pct"/>
            <w:tcBorders>
              <w:top w:val="nil"/>
              <w:left w:val="nil"/>
              <w:bottom w:val="nil"/>
              <w:right w:val="nil"/>
            </w:tcBorders>
            <w:shd w:val="clear" w:color="auto" w:fill="auto"/>
            <w:noWrap/>
            <w:vAlign w:val="center"/>
            <w:hideMark/>
          </w:tcPr>
          <w:p w14:paraId="3B87448E" w14:textId="77777777" w:rsidR="00247EFE" w:rsidRPr="00723F3F" w:rsidRDefault="00247EFE" w:rsidP="00247EF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 -</w:t>
            </w:r>
          </w:p>
        </w:tc>
        <w:tc>
          <w:tcPr>
            <w:tcW w:w="714" w:type="pct"/>
            <w:tcBorders>
              <w:top w:val="nil"/>
              <w:left w:val="nil"/>
              <w:bottom w:val="nil"/>
              <w:right w:val="nil"/>
            </w:tcBorders>
            <w:shd w:val="clear" w:color="auto" w:fill="auto"/>
            <w:noWrap/>
            <w:vAlign w:val="center"/>
            <w:hideMark/>
          </w:tcPr>
          <w:p w14:paraId="4F5DD846" w14:textId="77777777" w:rsidR="00247EFE" w:rsidRPr="00723F3F" w:rsidRDefault="00247EFE" w:rsidP="00247EF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21.000,00</w:t>
            </w:r>
          </w:p>
        </w:tc>
        <w:tc>
          <w:tcPr>
            <w:tcW w:w="828" w:type="pct"/>
            <w:tcBorders>
              <w:top w:val="nil"/>
              <w:left w:val="nil"/>
              <w:bottom w:val="nil"/>
              <w:right w:val="nil"/>
            </w:tcBorders>
            <w:shd w:val="clear" w:color="auto" w:fill="auto"/>
            <w:noWrap/>
            <w:vAlign w:val="center"/>
            <w:hideMark/>
          </w:tcPr>
          <w:p w14:paraId="5E3EC35B" w14:textId="77777777" w:rsidR="00247EFE" w:rsidRPr="00723F3F" w:rsidRDefault="00247EFE" w:rsidP="00247EFE">
            <w:pPr>
              <w:jc w:val="right"/>
              <w:rPr>
                <w:sz w:val="16"/>
                <w:szCs w:val="16"/>
              </w:rPr>
            </w:pPr>
            <w:r w:rsidRPr="00723F3F">
              <w:rPr>
                <w:sz w:val="16"/>
                <w:szCs w:val="16"/>
              </w:rPr>
              <w:t>5.057,36</w:t>
            </w:r>
          </w:p>
        </w:tc>
        <w:tc>
          <w:tcPr>
            <w:tcW w:w="828" w:type="pct"/>
            <w:tcBorders>
              <w:top w:val="nil"/>
              <w:left w:val="nil"/>
              <w:bottom w:val="nil"/>
              <w:right w:val="nil"/>
            </w:tcBorders>
            <w:shd w:val="clear" w:color="auto" w:fill="auto"/>
            <w:noWrap/>
            <w:vAlign w:val="center"/>
            <w:hideMark/>
          </w:tcPr>
          <w:p w14:paraId="28D9504E" w14:textId="77777777" w:rsidR="00247EFE" w:rsidRPr="00723F3F" w:rsidRDefault="00247EFE" w:rsidP="00247EF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55.273,99</w:t>
            </w:r>
          </w:p>
        </w:tc>
      </w:tr>
      <w:tr w:rsidR="00247EFE" w:rsidRPr="00723F3F" w14:paraId="7AB79CF6" w14:textId="77777777" w:rsidTr="00723F3F">
        <w:trPr>
          <w:trHeight w:val="255"/>
        </w:trPr>
        <w:tc>
          <w:tcPr>
            <w:tcW w:w="1917" w:type="pct"/>
            <w:tcBorders>
              <w:top w:val="nil"/>
              <w:left w:val="nil"/>
              <w:bottom w:val="nil"/>
              <w:right w:val="nil"/>
            </w:tcBorders>
            <w:shd w:val="clear" w:color="auto" w:fill="auto"/>
            <w:noWrap/>
            <w:vAlign w:val="center"/>
            <w:hideMark/>
          </w:tcPr>
          <w:p w14:paraId="44CE5FB5" w14:textId="77777777" w:rsidR="00247EFE" w:rsidRPr="00723F3F" w:rsidRDefault="00247EFE" w:rsidP="00247EF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Personal</w:t>
            </w:r>
          </w:p>
        </w:tc>
        <w:tc>
          <w:tcPr>
            <w:tcW w:w="713" w:type="pct"/>
            <w:tcBorders>
              <w:top w:val="nil"/>
              <w:left w:val="nil"/>
              <w:bottom w:val="single" w:sz="4" w:space="0" w:color="auto"/>
              <w:right w:val="nil"/>
            </w:tcBorders>
            <w:shd w:val="clear" w:color="auto" w:fill="auto"/>
            <w:noWrap/>
            <w:vAlign w:val="center"/>
            <w:hideMark/>
          </w:tcPr>
          <w:p w14:paraId="3C3A855C" w14:textId="77777777" w:rsidR="00247EFE" w:rsidRPr="00723F3F" w:rsidRDefault="00247EFE" w:rsidP="00247EF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 -</w:t>
            </w:r>
          </w:p>
        </w:tc>
        <w:tc>
          <w:tcPr>
            <w:tcW w:w="714" w:type="pct"/>
            <w:tcBorders>
              <w:top w:val="nil"/>
              <w:left w:val="nil"/>
              <w:bottom w:val="single" w:sz="4" w:space="0" w:color="auto"/>
              <w:right w:val="nil"/>
            </w:tcBorders>
            <w:shd w:val="clear" w:color="auto" w:fill="auto"/>
            <w:noWrap/>
            <w:vAlign w:val="center"/>
            <w:hideMark/>
          </w:tcPr>
          <w:p w14:paraId="2C1AF5C3" w14:textId="77777777" w:rsidR="00247EFE" w:rsidRPr="00723F3F" w:rsidRDefault="00247EFE" w:rsidP="00247EF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 -</w:t>
            </w:r>
          </w:p>
        </w:tc>
        <w:tc>
          <w:tcPr>
            <w:tcW w:w="828" w:type="pct"/>
            <w:tcBorders>
              <w:top w:val="nil"/>
              <w:left w:val="nil"/>
              <w:bottom w:val="single" w:sz="4" w:space="0" w:color="auto"/>
              <w:right w:val="nil"/>
            </w:tcBorders>
            <w:shd w:val="clear" w:color="auto" w:fill="auto"/>
            <w:noWrap/>
            <w:vAlign w:val="center"/>
            <w:hideMark/>
          </w:tcPr>
          <w:p w14:paraId="2152FD6D" w14:textId="77777777" w:rsidR="00247EFE" w:rsidRPr="00723F3F" w:rsidRDefault="00247EFE" w:rsidP="00247EFE">
            <w:pPr>
              <w:jc w:val="right"/>
              <w:rPr>
                <w:sz w:val="16"/>
                <w:szCs w:val="16"/>
              </w:rPr>
            </w:pPr>
            <w:r w:rsidRPr="00723F3F">
              <w:rPr>
                <w:sz w:val="16"/>
                <w:szCs w:val="16"/>
              </w:rPr>
              <w:t>164.138,93</w:t>
            </w:r>
          </w:p>
        </w:tc>
        <w:tc>
          <w:tcPr>
            <w:tcW w:w="828" w:type="pct"/>
            <w:tcBorders>
              <w:top w:val="nil"/>
              <w:left w:val="nil"/>
              <w:bottom w:val="single" w:sz="4" w:space="0" w:color="auto"/>
              <w:right w:val="nil"/>
            </w:tcBorders>
            <w:shd w:val="clear" w:color="auto" w:fill="auto"/>
            <w:noWrap/>
            <w:vAlign w:val="center"/>
            <w:hideMark/>
          </w:tcPr>
          <w:p w14:paraId="07D1124C" w14:textId="77777777" w:rsidR="00247EFE" w:rsidRPr="00723F3F" w:rsidRDefault="00247EFE" w:rsidP="00247EF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130.834,04</w:t>
            </w:r>
          </w:p>
        </w:tc>
      </w:tr>
      <w:tr w:rsidR="00247EFE" w:rsidRPr="00723F3F" w14:paraId="2B89828C" w14:textId="77777777" w:rsidTr="00723F3F">
        <w:trPr>
          <w:trHeight w:val="255"/>
        </w:trPr>
        <w:tc>
          <w:tcPr>
            <w:tcW w:w="1917" w:type="pct"/>
            <w:tcBorders>
              <w:top w:val="single" w:sz="4" w:space="0" w:color="auto"/>
              <w:left w:val="nil"/>
              <w:bottom w:val="single" w:sz="4" w:space="0" w:color="auto"/>
              <w:right w:val="nil"/>
            </w:tcBorders>
            <w:shd w:val="clear" w:color="auto" w:fill="auto"/>
            <w:noWrap/>
            <w:vAlign w:val="center"/>
            <w:hideMark/>
          </w:tcPr>
          <w:p w14:paraId="710D81C6" w14:textId="77777777" w:rsidR="00247EFE" w:rsidRPr="00723F3F" w:rsidRDefault="00247EFE" w:rsidP="00247EF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Total</w:t>
            </w:r>
          </w:p>
        </w:tc>
        <w:tc>
          <w:tcPr>
            <w:tcW w:w="713" w:type="pct"/>
            <w:tcBorders>
              <w:top w:val="nil"/>
              <w:left w:val="nil"/>
              <w:bottom w:val="single" w:sz="4" w:space="0" w:color="auto"/>
              <w:right w:val="nil"/>
            </w:tcBorders>
            <w:shd w:val="clear" w:color="auto" w:fill="auto"/>
            <w:noWrap/>
            <w:vAlign w:val="center"/>
            <w:hideMark/>
          </w:tcPr>
          <w:p w14:paraId="2E38853D" w14:textId="77777777" w:rsidR="00247EFE" w:rsidRPr="00723F3F" w:rsidRDefault="00247EFE" w:rsidP="00247EF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 xml:space="preserve"> -</w:t>
            </w:r>
          </w:p>
        </w:tc>
        <w:tc>
          <w:tcPr>
            <w:tcW w:w="714" w:type="pct"/>
            <w:tcBorders>
              <w:top w:val="nil"/>
              <w:left w:val="nil"/>
              <w:bottom w:val="single" w:sz="4" w:space="0" w:color="auto"/>
              <w:right w:val="nil"/>
            </w:tcBorders>
            <w:shd w:val="clear" w:color="auto" w:fill="auto"/>
            <w:noWrap/>
            <w:vAlign w:val="center"/>
            <w:hideMark/>
          </w:tcPr>
          <w:p w14:paraId="495C35D3" w14:textId="77777777" w:rsidR="00247EFE" w:rsidRPr="00723F3F" w:rsidRDefault="00247EFE" w:rsidP="00247EF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21.000,00</w:t>
            </w:r>
          </w:p>
        </w:tc>
        <w:tc>
          <w:tcPr>
            <w:tcW w:w="828" w:type="pct"/>
            <w:tcBorders>
              <w:top w:val="nil"/>
              <w:left w:val="nil"/>
              <w:bottom w:val="single" w:sz="4" w:space="0" w:color="auto"/>
              <w:right w:val="nil"/>
            </w:tcBorders>
            <w:shd w:val="clear" w:color="auto" w:fill="auto"/>
            <w:noWrap/>
            <w:vAlign w:val="center"/>
            <w:hideMark/>
          </w:tcPr>
          <w:p w14:paraId="7189B01F" w14:textId="77777777" w:rsidR="00247EFE" w:rsidRPr="00723F3F" w:rsidRDefault="00247EFE" w:rsidP="00247EFE">
            <w:pPr>
              <w:jc w:val="right"/>
              <w:rPr>
                <w:b/>
                <w:bCs/>
                <w:sz w:val="16"/>
                <w:szCs w:val="16"/>
              </w:rPr>
            </w:pPr>
            <w:r w:rsidRPr="00723F3F">
              <w:rPr>
                <w:b/>
                <w:bCs/>
                <w:sz w:val="16"/>
                <w:szCs w:val="16"/>
              </w:rPr>
              <w:t>3.451.739,22</w:t>
            </w:r>
          </w:p>
        </w:tc>
        <w:tc>
          <w:tcPr>
            <w:tcW w:w="828" w:type="pct"/>
            <w:tcBorders>
              <w:top w:val="nil"/>
              <w:left w:val="nil"/>
              <w:bottom w:val="single" w:sz="4" w:space="0" w:color="auto"/>
              <w:right w:val="nil"/>
            </w:tcBorders>
            <w:shd w:val="clear" w:color="auto" w:fill="auto"/>
            <w:noWrap/>
            <w:vAlign w:val="center"/>
            <w:hideMark/>
          </w:tcPr>
          <w:p w14:paraId="4A36989C" w14:textId="77777777" w:rsidR="00247EFE" w:rsidRPr="00723F3F" w:rsidRDefault="00247EFE" w:rsidP="00247EF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3.257.504,74</w:t>
            </w:r>
          </w:p>
        </w:tc>
      </w:tr>
    </w:tbl>
    <w:p w14:paraId="55620196" w14:textId="77777777" w:rsidR="006220A2" w:rsidRPr="0083433F" w:rsidRDefault="006220A2" w:rsidP="003E27B2">
      <w:pPr>
        <w:widowControl w:val="0"/>
        <w:spacing w:before="200" w:line="276" w:lineRule="auto"/>
        <w:jc w:val="both"/>
        <w:rPr>
          <w:spacing w:val="-1"/>
          <w:sz w:val="20"/>
          <w:szCs w:val="22"/>
        </w:rPr>
      </w:pPr>
      <w:r w:rsidRPr="0083433F">
        <w:rPr>
          <w:spacing w:val="-1"/>
          <w:sz w:val="20"/>
          <w:szCs w:val="22"/>
        </w:rPr>
        <w:t xml:space="preserve">El valor contable de las deudas a corto plazo se aproxima a su valor razonable, dado que el efecto del descuento no es significativo. </w:t>
      </w:r>
    </w:p>
    <w:p w14:paraId="2BE3B155" w14:textId="77777777" w:rsidR="006220A2" w:rsidRPr="0083433F" w:rsidRDefault="006220A2" w:rsidP="003E27B2">
      <w:pPr>
        <w:widowControl w:val="0"/>
        <w:spacing w:before="120" w:line="276" w:lineRule="auto"/>
        <w:jc w:val="both"/>
        <w:rPr>
          <w:spacing w:val="-1"/>
          <w:sz w:val="20"/>
          <w:szCs w:val="22"/>
        </w:rPr>
      </w:pPr>
      <w:r w:rsidRPr="0083433F">
        <w:rPr>
          <w:spacing w:val="-1"/>
          <w:sz w:val="20"/>
          <w:szCs w:val="22"/>
        </w:rPr>
        <w:t>El importe reflejado en el epígrafe de deudas con entidades de crédito recoge el importe de las Visas pendientes de pago a 31 de diciembre de 20</w:t>
      </w:r>
      <w:r w:rsidR="004F02E4">
        <w:rPr>
          <w:spacing w:val="-1"/>
          <w:sz w:val="20"/>
          <w:szCs w:val="22"/>
        </w:rPr>
        <w:t>20</w:t>
      </w:r>
      <w:r w:rsidRPr="0083433F">
        <w:rPr>
          <w:spacing w:val="-1"/>
          <w:sz w:val="20"/>
          <w:szCs w:val="22"/>
        </w:rPr>
        <w:t>.</w:t>
      </w:r>
    </w:p>
    <w:p w14:paraId="5916DB8D" w14:textId="77777777" w:rsidR="008D73BD" w:rsidRPr="0083433F" w:rsidRDefault="00C82F49" w:rsidP="003E27B2">
      <w:pPr>
        <w:widowControl w:val="0"/>
        <w:spacing w:before="120" w:line="276" w:lineRule="auto"/>
        <w:jc w:val="both"/>
        <w:rPr>
          <w:spacing w:val="-1"/>
          <w:sz w:val="20"/>
          <w:szCs w:val="22"/>
        </w:rPr>
      </w:pPr>
      <w:r w:rsidRPr="0083433F">
        <w:rPr>
          <w:spacing w:val="-1"/>
          <w:sz w:val="20"/>
          <w:szCs w:val="22"/>
        </w:rPr>
        <w:t>Los importes de fianzas a largo y corto plazo corresponden a depósitos efectuados por los adjudicatarios de los contratos de prestación de servicios.</w:t>
      </w:r>
    </w:p>
    <w:p w14:paraId="5CF1899C" w14:textId="05C92CA9" w:rsidR="008D73BD" w:rsidRPr="0083433F" w:rsidRDefault="008D73BD" w:rsidP="003E27B2">
      <w:pPr>
        <w:pBdr>
          <w:top w:val="none" w:sz="0" w:space="0" w:color="auto"/>
          <w:left w:val="none" w:sz="0" w:space="0" w:color="auto"/>
          <w:bottom w:val="none" w:sz="0" w:space="0" w:color="auto"/>
          <w:right w:val="none" w:sz="0" w:space="0" w:color="auto"/>
          <w:between w:val="none" w:sz="0" w:space="0" w:color="auto"/>
          <w:bar w:val="none" w:sz="0" w:color="auto"/>
        </w:pBdr>
        <w:spacing w:before="120" w:line="276" w:lineRule="auto"/>
        <w:jc w:val="both"/>
        <w:outlineLvl w:val="9"/>
        <w:rPr>
          <w:spacing w:val="-1"/>
          <w:sz w:val="20"/>
          <w:szCs w:val="22"/>
        </w:rPr>
      </w:pPr>
      <w:r w:rsidRPr="0083433F">
        <w:rPr>
          <w:spacing w:val="-1"/>
          <w:sz w:val="20"/>
          <w:szCs w:val="22"/>
        </w:rPr>
        <w:t>A 31 de diciembre de 20</w:t>
      </w:r>
      <w:r w:rsidR="004F02E4">
        <w:rPr>
          <w:spacing w:val="-1"/>
          <w:sz w:val="20"/>
          <w:szCs w:val="22"/>
        </w:rPr>
        <w:t>20</w:t>
      </w:r>
      <w:r w:rsidRPr="0083433F">
        <w:rPr>
          <w:spacing w:val="-1"/>
          <w:sz w:val="20"/>
          <w:szCs w:val="22"/>
        </w:rPr>
        <w:t xml:space="preserve"> la </w:t>
      </w:r>
      <w:r w:rsidRPr="00274EE1">
        <w:rPr>
          <w:spacing w:val="-1"/>
          <w:sz w:val="20"/>
          <w:szCs w:val="22"/>
        </w:rPr>
        <w:t xml:space="preserve">Sociedad </w:t>
      </w:r>
      <w:r w:rsidR="0030596B" w:rsidRPr="00274EE1">
        <w:rPr>
          <w:spacing w:val="-1"/>
          <w:sz w:val="20"/>
          <w:szCs w:val="22"/>
        </w:rPr>
        <w:t>tiene</w:t>
      </w:r>
      <w:r w:rsidRPr="00274EE1">
        <w:rPr>
          <w:spacing w:val="-1"/>
          <w:sz w:val="20"/>
          <w:szCs w:val="22"/>
        </w:rPr>
        <w:t xml:space="preserve"> registrad</w:t>
      </w:r>
      <w:r w:rsidR="003D1D1F" w:rsidRPr="00274EE1">
        <w:rPr>
          <w:spacing w:val="-1"/>
          <w:sz w:val="20"/>
          <w:szCs w:val="22"/>
        </w:rPr>
        <w:t>a</w:t>
      </w:r>
      <w:r w:rsidRPr="00274EE1">
        <w:rPr>
          <w:spacing w:val="-1"/>
          <w:sz w:val="20"/>
          <w:szCs w:val="22"/>
        </w:rPr>
        <w:t xml:space="preserve"> una</w:t>
      </w:r>
      <w:r w:rsidRPr="0083433F">
        <w:rPr>
          <w:spacing w:val="-1"/>
          <w:sz w:val="20"/>
          <w:szCs w:val="22"/>
        </w:rPr>
        <w:t xml:space="preserve"> provisión </w:t>
      </w:r>
      <w:r w:rsidR="00306D4F" w:rsidRPr="0083433F">
        <w:rPr>
          <w:spacing w:val="-1"/>
          <w:sz w:val="20"/>
          <w:szCs w:val="22"/>
        </w:rPr>
        <w:t>por los salarios minorados en 2010 por importe de 54.85</w:t>
      </w:r>
      <w:r w:rsidR="00593CEC">
        <w:rPr>
          <w:spacing w:val="-1"/>
          <w:sz w:val="20"/>
          <w:szCs w:val="22"/>
        </w:rPr>
        <w:t>5,47</w:t>
      </w:r>
      <w:r w:rsidR="00306D4F" w:rsidRPr="0083433F">
        <w:rPr>
          <w:spacing w:val="-1"/>
          <w:sz w:val="20"/>
          <w:szCs w:val="22"/>
        </w:rPr>
        <w:t xml:space="preserve"> euros </w:t>
      </w:r>
      <w:r w:rsidRPr="0083433F">
        <w:rPr>
          <w:spacing w:val="-1"/>
          <w:sz w:val="20"/>
          <w:szCs w:val="22"/>
        </w:rPr>
        <w:t>correspondiente</w:t>
      </w:r>
      <w:r w:rsidR="00306D4F" w:rsidRPr="0083433F">
        <w:rPr>
          <w:spacing w:val="-1"/>
          <w:sz w:val="20"/>
          <w:szCs w:val="22"/>
        </w:rPr>
        <w:t>s</w:t>
      </w:r>
      <w:r w:rsidRPr="0083433F">
        <w:rPr>
          <w:spacing w:val="-1"/>
          <w:sz w:val="20"/>
          <w:szCs w:val="22"/>
        </w:rPr>
        <w:t xml:space="preserve"> al 5</w:t>
      </w:r>
      <w:r w:rsidR="00497BBB" w:rsidRPr="0083433F">
        <w:rPr>
          <w:spacing w:val="-1"/>
          <w:sz w:val="20"/>
          <w:szCs w:val="22"/>
        </w:rPr>
        <w:t>%</w:t>
      </w:r>
      <w:r w:rsidRPr="0083433F">
        <w:rPr>
          <w:spacing w:val="-1"/>
          <w:sz w:val="20"/>
          <w:szCs w:val="22"/>
        </w:rPr>
        <w:t xml:space="preserve"> del salario base, antigüedad y bolsa de vacaciones </w:t>
      </w:r>
      <w:r w:rsidR="00306D4F" w:rsidRPr="0083433F">
        <w:rPr>
          <w:spacing w:val="-1"/>
          <w:sz w:val="20"/>
          <w:szCs w:val="22"/>
        </w:rPr>
        <w:t>del ejercicio</w:t>
      </w:r>
      <w:r w:rsidRPr="0083433F">
        <w:rPr>
          <w:spacing w:val="-1"/>
          <w:sz w:val="20"/>
          <w:szCs w:val="22"/>
        </w:rPr>
        <w:t>, reconocida por la Dirección General de Planificación y Presupuestos del Gobierno de Canarias</w:t>
      </w:r>
      <w:r w:rsidR="00306D4F" w:rsidRPr="0083433F">
        <w:rPr>
          <w:sz w:val="20"/>
          <w:szCs w:val="20"/>
        </w:rPr>
        <w:t>.</w:t>
      </w:r>
    </w:p>
    <w:p w14:paraId="39391A43" w14:textId="77777777" w:rsidR="006220A2" w:rsidRPr="0083433F" w:rsidRDefault="006220A2" w:rsidP="00AB4061">
      <w:pPr>
        <w:pStyle w:val="Ttulo5"/>
        <w:keepNext w:val="0"/>
        <w:tabs>
          <w:tab w:val="left" w:pos="284"/>
        </w:tabs>
        <w:spacing w:before="200"/>
        <w:rPr>
          <w:rFonts w:ascii="Arial" w:hAnsi="Arial" w:cs="Arial"/>
          <w:b/>
          <w:i/>
          <w:color w:val="auto"/>
          <w:sz w:val="20"/>
          <w:szCs w:val="22"/>
          <w:u w:val="single"/>
        </w:rPr>
      </w:pPr>
      <w:r w:rsidRPr="0083433F">
        <w:rPr>
          <w:rFonts w:ascii="Arial" w:hAnsi="Arial" w:cs="Arial"/>
          <w:i/>
          <w:color w:val="auto"/>
          <w:sz w:val="20"/>
          <w:szCs w:val="22"/>
          <w:u w:val="single"/>
        </w:rPr>
        <w:t>Acreedores comerciales</w:t>
      </w:r>
    </w:p>
    <w:p w14:paraId="5EB14817" w14:textId="77777777" w:rsidR="006220A2" w:rsidRPr="0083433F" w:rsidRDefault="006220A2" w:rsidP="004F02E4">
      <w:pPr>
        <w:widowControl w:val="0"/>
        <w:spacing w:before="120" w:line="276" w:lineRule="auto"/>
        <w:jc w:val="both"/>
        <w:rPr>
          <w:snapToGrid w:val="0"/>
          <w:sz w:val="20"/>
          <w:szCs w:val="22"/>
        </w:rPr>
      </w:pPr>
      <w:r w:rsidRPr="0083433F">
        <w:rPr>
          <w:snapToGrid w:val="0"/>
          <w:sz w:val="20"/>
          <w:szCs w:val="22"/>
        </w:rPr>
        <w:t xml:space="preserve">La totalidad del saldo recogido en este epígrafe se debe a los saldos acreedores pendientes de pago que se desprenden de las actividades comerciales de la Sociedad. </w:t>
      </w:r>
    </w:p>
    <w:p w14:paraId="52278CB2" w14:textId="77777777" w:rsidR="006220A2" w:rsidRPr="0083433F" w:rsidRDefault="006220A2" w:rsidP="003254FA">
      <w:pPr>
        <w:keepNext/>
        <w:keepLines/>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i/>
          <w:sz w:val="20"/>
          <w:szCs w:val="22"/>
          <w:u w:val="single"/>
        </w:rPr>
      </w:pPr>
      <w:r w:rsidRPr="0083433F">
        <w:rPr>
          <w:i/>
          <w:sz w:val="20"/>
          <w:szCs w:val="22"/>
          <w:u w:val="single"/>
        </w:rPr>
        <w:t>Clasificación por vencimiento</w:t>
      </w:r>
    </w:p>
    <w:p w14:paraId="524D698C" w14:textId="77777777" w:rsidR="000715CB" w:rsidRDefault="006220A2" w:rsidP="000715CB">
      <w:pPr>
        <w:keepNext/>
        <w:keepLines/>
        <w:widowControl w:val="0"/>
        <w:spacing w:before="120" w:after="120"/>
        <w:jc w:val="both"/>
        <w:rPr>
          <w:sz w:val="20"/>
          <w:szCs w:val="22"/>
        </w:rPr>
      </w:pPr>
      <w:r w:rsidRPr="0083433F">
        <w:rPr>
          <w:sz w:val="20"/>
          <w:szCs w:val="22"/>
        </w:rPr>
        <w:t>Los importes de los instrumentos financieros de pasivo al cierre de 20</w:t>
      </w:r>
      <w:r w:rsidR="004F02E4">
        <w:rPr>
          <w:sz w:val="20"/>
          <w:szCs w:val="22"/>
        </w:rPr>
        <w:t>20</w:t>
      </w:r>
      <w:r w:rsidRPr="0083433F">
        <w:rPr>
          <w:sz w:val="20"/>
          <w:szCs w:val="22"/>
        </w:rPr>
        <w:t xml:space="preserve"> son los siguientes:</w:t>
      </w:r>
    </w:p>
    <w:tbl>
      <w:tblPr>
        <w:tblW w:w="5000" w:type="pct"/>
        <w:tblCellMar>
          <w:left w:w="70" w:type="dxa"/>
          <w:right w:w="70" w:type="dxa"/>
        </w:tblCellMar>
        <w:tblLook w:val="04A0" w:firstRow="1" w:lastRow="0" w:firstColumn="1" w:lastColumn="0" w:noHBand="0" w:noVBand="1"/>
      </w:tblPr>
      <w:tblGrid>
        <w:gridCol w:w="2709"/>
        <w:gridCol w:w="1191"/>
        <w:gridCol w:w="541"/>
        <w:gridCol w:w="695"/>
        <w:gridCol w:w="638"/>
        <w:gridCol w:w="782"/>
        <w:gridCol w:w="1034"/>
        <w:gridCol w:w="1191"/>
      </w:tblGrid>
      <w:tr w:rsidR="000715CB" w:rsidRPr="00723F3F" w14:paraId="176A02E2" w14:textId="77777777" w:rsidTr="00723F3F">
        <w:trPr>
          <w:trHeight w:val="227"/>
        </w:trPr>
        <w:tc>
          <w:tcPr>
            <w:tcW w:w="5000" w:type="pct"/>
            <w:gridSpan w:val="8"/>
            <w:tcBorders>
              <w:top w:val="single" w:sz="4" w:space="0" w:color="auto"/>
              <w:left w:val="nil"/>
              <w:bottom w:val="single" w:sz="4" w:space="0" w:color="auto"/>
              <w:right w:val="nil"/>
            </w:tcBorders>
            <w:shd w:val="clear" w:color="auto" w:fill="auto"/>
            <w:vAlign w:val="bottom"/>
            <w:hideMark/>
          </w:tcPr>
          <w:p w14:paraId="7ED6F460" w14:textId="77777777" w:rsidR="000715CB" w:rsidRPr="00723F3F" w:rsidRDefault="000715CB" w:rsidP="005529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PASIVOS FINANCIEROS</w:t>
            </w:r>
          </w:p>
        </w:tc>
      </w:tr>
      <w:tr w:rsidR="004F02E4" w:rsidRPr="00723F3F" w14:paraId="3EC8A866" w14:textId="77777777" w:rsidTr="005D3D49">
        <w:trPr>
          <w:trHeight w:val="194"/>
        </w:trPr>
        <w:tc>
          <w:tcPr>
            <w:tcW w:w="1543" w:type="pct"/>
            <w:tcBorders>
              <w:top w:val="nil"/>
              <w:left w:val="nil"/>
              <w:bottom w:val="single" w:sz="4" w:space="0" w:color="auto"/>
              <w:right w:val="nil"/>
            </w:tcBorders>
            <w:shd w:val="clear" w:color="auto" w:fill="auto"/>
            <w:vAlign w:val="bottom"/>
            <w:hideMark/>
          </w:tcPr>
          <w:p w14:paraId="58FD6341" w14:textId="77777777" w:rsidR="000715CB" w:rsidRPr="00723F3F" w:rsidRDefault="000715CB" w:rsidP="005529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p>
        </w:tc>
        <w:tc>
          <w:tcPr>
            <w:tcW w:w="678" w:type="pct"/>
            <w:tcBorders>
              <w:top w:val="nil"/>
              <w:left w:val="nil"/>
              <w:bottom w:val="single" w:sz="4" w:space="0" w:color="auto"/>
              <w:right w:val="nil"/>
            </w:tcBorders>
            <w:shd w:val="clear" w:color="auto" w:fill="auto"/>
            <w:vAlign w:val="bottom"/>
            <w:hideMark/>
          </w:tcPr>
          <w:p w14:paraId="0BD59593" w14:textId="77777777" w:rsidR="000715CB" w:rsidRPr="00723F3F" w:rsidRDefault="000715CB" w:rsidP="005529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2021</w:t>
            </w:r>
          </w:p>
        </w:tc>
        <w:tc>
          <w:tcPr>
            <w:tcW w:w="308" w:type="pct"/>
            <w:tcBorders>
              <w:top w:val="nil"/>
              <w:left w:val="nil"/>
              <w:bottom w:val="single" w:sz="4" w:space="0" w:color="auto"/>
              <w:right w:val="nil"/>
            </w:tcBorders>
            <w:shd w:val="clear" w:color="auto" w:fill="auto"/>
            <w:vAlign w:val="bottom"/>
            <w:hideMark/>
          </w:tcPr>
          <w:p w14:paraId="1BD7DD87" w14:textId="77777777" w:rsidR="000715CB" w:rsidRPr="00723F3F" w:rsidRDefault="000715CB" w:rsidP="005529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2022</w:t>
            </w:r>
          </w:p>
        </w:tc>
        <w:tc>
          <w:tcPr>
            <w:tcW w:w="396" w:type="pct"/>
            <w:tcBorders>
              <w:top w:val="nil"/>
              <w:left w:val="nil"/>
              <w:bottom w:val="single" w:sz="4" w:space="0" w:color="auto"/>
              <w:right w:val="nil"/>
            </w:tcBorders>
            <w:shd w:val="clear" w:color="auto" w:fill="auto"/>
            <w:vAlign w:val="bottom"/>
            <w:hideMark/>
          </w:tcPr>
          <w:p w14:paraId="435A5591" w14:textId="77777777" w:rsidR="000715CB" w:rsidRPr="00723F3F" w:rsidRDefault="000715CB" w:rsidP="005529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2023</w:t>
            </w:r>
          </w:p>
        </w:tc>
        <w:tc>
          <w:tcPr>
            <w:tcW w:w="363" w:type="pct"/>
            <w:tcBorders>
              <w:top w:val="nil"/>
              <w:left w:val="nil"/>
              <w:bottom w:val="single" w:sz="4" w:space="0" w:color="auto"/>
              <w:right w:val="nil"/>
            </w:tcBorders>
            <w:shd w:val="clear" w:color="auto" w:fill="auto"/>
            <w:vAlign w:val="bottom"/>
            <w:hideMark/>
          </w:tcPr>
          <w:p w14:paraId="7B916720" w14:textId="77777777" w:rsidR="000715CB" w:rsidRPr="00723F3F" w:rsidRDefault="000715CB" w:rsidP="005529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2024</w:t>
            </w:r>
          </w:p>
        </w:tc>
        <w:tc>
          <w:tcPr>
            <w:tcW w:w="445" w:type="pct"/>
            <w:tcBorders>
              <w:top w:val="nil"/>
              <w:left w:val="nil"/>
              <w:bottom w:val="single" w:sz="4" w:space="0" w:color="auto"/>
              <w:right w:val="nil"/>
            </w:tcBorders>
            <w:shd w:val="clear" w:color="auto" w:fill="auto"/>
            <w:vAlign w:val="bottom"/>
            <w:hideMark/>
          </w:tcPr>
          <w:p w14:paraId="142E3375" w14:textId="77777777" w:rsidR="000715CB" w:rsidRPr="00723F3F" w:rsidRDefault="000715CB" w:rsidP="005529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2025</w:t>
            </w:r>
          </w:p>
        </w:tc>
        <w:tc>
          <w:tcPr>
            <w:tcW w:w="589" w:type="pct"/>
            <w:tcBorders>
              <w:top w:val="nil"/>
              <w:left w:val="nil"/>
              <w:bottom w:val="single" w:sz="4" w:space="0" w:color="auto"/>
              <w:right w:val="nil"/>
            </w:tcBorders>
            <w:shd w:val="clear" w:color="auto" w:fill="auto"/>
            <w:vAlign w:val="bottom"/>
            <w:hideMark/>
          </w:tcPr>
          <w:p w14:paraId="4B78DAA8" w14:textId="77777777" w:rsidR="000715CB" w:rsidRPr="00723F3F" w:rsidRDefault="000715CB" w:rsidP="005529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+5 años</w:t>
            </w:r>
          </w:p>
        </w:tc>
        <w:tc>
          <w:tcPr>
            <w:tcW w:w="678" w:type="pct"/>
            <w:tcBorders>
              <w:top w:val="nil"/>
              <w:left w:val="nil"/>
              <w:bottom w:val="single" w:sz="4" w:space="0" w:color="auto"/>
              <w:right w:val="nil"/>
            </w:tcBorders>
            <w:shd w:val="clear" w:color="auto" w:fill="auto"/>
            <w:vAlign w:val="bottom"/>
            <w:hideMark/>
          </w:tcPr>
          <w:p w14:paraId="76693FFC" w14:textId="77777777" w:rsidR="000715CB" w:rsidRPr="00723F3F" w:rsidRDefault="000715CB" w:rsidP="005529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Total</w:t>
            </w:r>
          </w:p>
        </w:tc>
      </w:tr>
      <w:tr w:rsidR="003722DE" w:rsidRPr="00723F3F" w14:paraId="2DDBE76C" w14:textId="77777777" w:rsidTr="00723F3F">
        <w:trPr>
          <w:trHeight w:val="227"/>
        </w:trPr>
        <w:tc>
          <w:tcPr>
            <w:tcW w:w="1543" w:type="pct"/>
            <w:tcBorders>
              <w:top w:val="nil"/>
              <w:left w:val="nil"/>
              <w:bottom w:val="nil"/>
              <w:right w:val="nil"/>
            </w:tcBorders>
            <w:shd w:val="clear" w:color="auto" w:fill="auto"/>
            <w:vAlign w:val="center"/>
            <w:hideMark/>
          </w:tcPr>
          <w:p w14:paraId="32F122A7"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Deudas con entidades de</w:t>
            </w:r>
          </w:p>
        </w:tc>
        <w:tc>
          <w:tcPr>
            <w:tcW w:w="678" w:type="pct"/>
            <w:vMerge w:val="restart"/>
            <w:tcBorders>
              <w:top w:val="nil"/>
              <w:left w:val="nil"/>
              <w:bottom w:val="single" w:sz="4" w:space="0" w:color="000000"/>
              <w:right w:val="nil"/>
            </w:tcBorders>
            <w:shd w:val="clear" w:color="auto" w:fill="auto"/>
            <w:vAlign w:val="center"/>
            <w:hideMark/>
          </w:tcPr>
          <w:p w14:paraId="67CB3316"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sz w:val="16"/>
                <w:szCs w:val="16"/>
              </w:rPr>
              <w:t>68,88</w:t>
            </w:r>
          </w:p>
        </w:tc>
        <w:tc>
          <w:tcPr>
            <w:tcW w:w="308" w:type="pct"/>
            <w:vMerge w:val="restart"/>
            <w:tcBorders>
              <w:top w:val="nil"/>
              <w:left w:val="nil"/>
              <w:bottom w:val="single" w:sz="4" w:space="0" w:color="000000"/>
              <w:right w:val="nil"/>
            </w:tcBorders>
            <w:shd w:val="clear" w:color="auto" w:fill="auto"/>
            <w:vAlign w:val="center"/>
            <w:hideMark/>
          </w:tcPr>
          <w:p w14:paraId="7973CBB3"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w:t>
            </w:r>
          </w:p>
        </w:tc>
        <w:tc>
          <w:tcPr>
            <w:tcW w:w="396" w:type="pct"/>
            <w:vMerge w:val="restart"/>
            <w:tcBorders>
              <w:top w:val="nil"/>
              <w:left w:val="nil"/>
              <w:bottom w:val="single" w:sz="4" w:space="0" w:color="000000"/>
              <w:right w:val="nil"/>
            </w:tcBorders>
            <w:shd w:val="clear" w:color="auto" w:fill="auto"/>
            <w:vAlign w:val="center"/>
            <w:hideMark/>
          </w:tcPr>
          <w:p w14:paraId="6A5A83C4"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363" w:type="pct"/>
            <w:vMerge w:val="restart"/>
            <w:tcBorders>
              <w:top w:val="nil"/>
              <w:left w:val="nil"/>
              <w:bottom w:val="single" w:sz="4" w:space="0" w:color="000000"/>
              <w:right w:val="nil"/>
            </w:tcBorders>
            <w:shd w:val="clear" w:color="auto" w:fill="auto"/>
            <w:vAlign w:val="center"/>
            <w:hideMark/>
          </w:tcPr>
          <w:p w14:paraId="2D7DEC37"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w:t>
            </w:r>
          </w:p>
        </w:tc>
        <w:tc>
          <w:tcPr>
            <w:tcW w:w="445" w:type="pct"/>
            <w:vMerge w:val="restart"/>
            <w:tcBorders>
              <w:top w:val="nil"/>
              <w:left w:val="nil"/>
              <w:bottom w:val="single" w:sz="4" w:space="0" w:color="000000"/>
              <w:right w:val="nil"/>
            </w:tcBorders>
            <w:shd w:val="clear" w:color="auto" w:fill="auto"/>
            <w:vAlign w:val="center"/>
            <w:hideMark/>
          </w:tcPr>
          <w:p w14:paraId="52DBD70A"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 -</w:t>
            </w:r>
          </w:p>
        </w:tc>
        <w:tc>
          <w:tcPr>
            <w:tcW w:w="589" w:type="pct"/>
            <w:vMerge w:val="restart"/>
            <w:tcBorders>
              <w:top w:val="nil"/>
              <w:left w:val="nil"/>
              <w:bottom w:val="single" w:sz="4" w:space="0" w:color="000000"/>
              <w:right w:val="nil"/>
            </w:tcBorders>
            <w:shd w:val="clear" w:color="auto" w:fill="auto"/>
            <w:vAlign w:val="center"/>
            <w:hideMark/>
          </w:tcPr>
          <w:p w14:paraId="56D58B66"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w:t>
            </w:r>
          </w:p>
        </w:tc>
        <w:tc>
          <w:tcPr>
            <w:tcW w:w="678" w:type="pct"/>
            <w:vMerge w:val="restart"/>
            <w:tcBorders>
              <w:top w:val="nil"/>
              <w:left w:val="nil"/>
              <w:bottom w:val="single" w:sz="4" w:space="0" w:color="000000"/>
              <w:right w:val="nil"/>
            </w:tcBorders>
            <w:shd w:val="clear" w:color="auto" w:fill="auto"/>
            <w:vAlign w:val="center"/>
            <w:hideMark/>
          </w:tcPr>
          <w:p w14:paraId="5951B00E"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sz w:val="16"/>
                <w:szCs w:val="16"/>
              </w:rPr>
              <w:t>68,88</w:t>
            </w:r>
          </w:p>
        </w:tc>
      </w:tr>
      <w:tr w:rsidR="003722DE" w:rsidRPr="00723F3F" w14:paraId="464C9E4B" w14:textId="77777777" w:rsidTr="00723F3F">
        <w:trPr>
          <w:trHeight w:val="227"/>
        </w:trPr>
        <w:tc>
          <w:tcPr>
            <w:tcW w:w="1543" w:type="pct"/>
            <w:tcBorders>
              <w:top w:val="nil"/>
              <w:left w:val="nil"/>
              <w:bottom w:val="single" w:sz="4" w:space="0" w:color="auto"/>
              <w:right w:val="nil"/>
            </w:tcBorders>
            <w:shd w:val="clear" w:color="auto" w:fill="auto"/>
            <w:vAlign w:val="center"/>
            <w:hideMark/>
          </w:tcPr>
          <w:p w14:paraId="6849E802"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crédito (Nota 8.2.a)</w:t>
            </w:r>
          </w:p>
        </w:tc>
        <w:tc>
          <w:tcPr>
            <w:tcW w:w="678" w:type="pct"/>
            <w:vMerge/>
            <w:tcBorders>
              <w:top w:val="nil"/>
              <w:left w:val="nil"/>
              <w:bottom w:val="single" w:sz="4" w:space="0" w:color="000000"/>
              <w:right w:val="nil"/>
            </w:tcBorders>
            <w:vAlign w:val="center"/>
            <w:hideMark/>
          </w:tcPr>
          <w:p w14:paraId="76568365"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p>
        </w:tc>
        <w:tc>
          <w:tcPr>
            <w:tcW w:w="308" w:type="pct"/>
            <w:vMerge/>
            <w:tcBorders>
              <w:top w:val="nil"/>
              <w:left w:val="nil"/>
              <w:bottom w:val="single" w:sz="4" w:space="0" w:color="000000"/>
              <w:right w:val="nil"/>
            </w:tcBorders>
            <w:vAlign w:val="center"/>
            <w:hideMark/>
          </w:tcPr>
          <w:p w14:paraId="6FFB9E64"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p>
        </w:tc>
        <w:tc>
          <w:tcPr>
            <w:tcW w:w="396" w:type="pct"/>
            <w:vMerge/>
            <w:tcBorders>
              <w:top w:val="nil"/>
              <w:left w:val="nil"/>
              <w:bottom w:val="single" w:sz="4" w:space="0" w:color="000000"/>
              <w:right w:val="nil"/>
            </w:tcBorders>
            <w:vAlign w:val="center"/>
            <w:hideMark/>
          </w:tcPr>
          <w:p w14:paraId="22F86754"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p>
        </w:tc>
        <w:tc>
          <w:tcPr>
            <w:tcW w:w="363" w:type="pct"/>
            <w:vMerge/>
            <w:tcBorders>
              <w:top w:val="nil"/>
              <w:left w:val="nil"/>
              <w:bottom w:val="single" w:sz="4" w:space="0" w:color="000000"/>
              <w:right w:val="nil"/>
            </w:tcBorders>
            <w:vAlign w:val="center"/>
            <w:hideMark/>
          </w:tcPr>
          <w:p w14:paraId="2EA0C4E1"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p>
        </w:tc>
        <w:tc>
          <w:tcPr>
            <w:tcW w:w="445" w:type="pct"/>
            <w:vMerge/>
            <w:tcBorders>
              <w:top w:val="nil"/>
              <w:left w:val="nil"/>
              <w:bottom w:val="single" w:sz="4" w:space="0" w:color="000000"/>
              <w:right w:val="nil"/>
            </w:tcBorders>
            <w:vAlign w:val="center"/>
            <w:hideMark/>
          </w:tcPr>
          <w:p w14:paraId="68ADAA87"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p>
        </w:tc>
        <w:tc>
          <w:tcPr>
            <w:tcW w:w="589" w:type="pct"/>
            <w:vMerge/>
            <w:tcBorders>
              <w:top w:val="nil"/>
              <w:left w:val="nil"/>
              <w:bottom w:val="single" w:sz="4" w:space="0" w:color="000000"/>
              <w:right w:val="nil"/>
            </w:tcBorders>
            <w:vAlign w:val="center"/>
            <w:hideMark/>
          </w:tcPr>
          <w:p w14:paraId="6973DF1F"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p>
        </w:tc>
        <w:tc>
          <w:tcPr>
            <w:tcW w:w="678" w:type="pct"/>
            <w:vMerge/>
            <w:tcBorders>
              <w:top w:val="nil"/>
              <w:left w:val="nil"/>
              <w:bottom w:val="single" w:sz="4" w:space="0" w:color="000000"/>
              <w:right w:val="nil"/>
            </w:tcBorders>
            <w:vAlign w:val="center"/>
            <w:hideMark/>
          </w:tcPr>
          <w:p w14:paraId="1D439F8D"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p>
        </w:tc>
      </w:tr>
      <w:tr w:rsidR="003722DE" w:rsidRPr="00723F3F" w14:paraId="7515F8E9" w14:textId="77777777" w:rsidTr="00723F3F">
        <w:trPr>
          <w:trHeight w:val="227"/>
        </w:trPr>
        <w:tc>
          <w:tcPr>
            <w:tcW w:w="1543" w:type="pct"/>
            <w:tcBorders>
              <w:top w:val="nil"/>
              <w:left w:val="nil"/>
              <w:bottom w:val="nil"/>
              <w:right w:val="nil"/>
            </w:tcBorders>
            <w:shd w:val="clear" w:color="auto" w:fill="auto"/>
            <w:vAlign w:val="center"/>
            <w:hideMark/>
          </w:tcPr>
          <w:p w14:paraId="04617453"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Débitos y partidas a pagar a</w:t>
            </w:r>
          </w:p>
        </w:tc>
        <w:tc>
          <w:tcPr>
            <w:tcW w:w="678" w:type="pct"/>
            <w:vMerge w:val="restart"/>
            <w:tcBorders>
              <w:top w:val="nil"/>
              <w:left w:val="nil"/>
              <w:bottom w:val="single" w:sz="4" w:space="0" w:color="000000"/>
              <w:right w:val="nil"/>
            </w:tcBorders>
            <w:shd w:val="clear" w:color="auto" w:fill="auto"/>
            <w:vAlign w:val="center"/>
            <w:hideMark/>
          </w:tcPr>
          <w:p w14:paraId="29B835CC" w14:textId="77777777" w:rsidR="003722DE" w:rsidRPr="00723F3F" w:rsidRDefault="003722DE" w:rsidP="003722DE">
            <w:pPr>
              <w:jc w:val="right"/>
              <w:rPr>
                <w:sz w:val="16"/>
                <w:szCs w:val="16"/>
              </w:rPr>
            </w:pPr>
            <w:r w:rsidRPr="00723F3F">
              <w:rPr>
                <w:sz w:val="16"/>
                <w:szCs w:val="16"/>
              </w:rPr>
              <w:t>3.451.670,34</w:t>
            </w:r>
          </w:p>
        </w:tc>
        <w:tc>
          <w:tcPr>
            <w:tcW w:w="308" w:type="pct"/>
            <w:vMerge w:val="restart"/>
            <w:tcBorders>
              <w:top w:val="nil"/>
              <w:left w:val="nil"/>
              <w:bottom w:val="single" w:sz="4" w:space="0" w:color="000000"/>
              <w:right w:val="nil"/>
            </w:tcBorders>
            <w:shd w:val="clear" w:color="auto" w:fill="auto"/>
            <w:vAlign w:val="center"/>
            <w:hideMark/>
          </w:tcPr>
          <w:p w14:paraId="1AF49BF1"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w:t>
            </w:r>
          </w:p>
        </w:tc>
        <w:tc>
          <w:tcPr>
            <w:tcW w:w="396" w:type="pct"/>
            <w:vMerge w:val="restart"/>
            <w:tcBorders>
              <w:top w:val="nil"/>
              <w:left w:val="nil"/>
              <w:bottom w:val="single" w:sz="4" w:space="0" w:color="000000"/>
              <w:right w:val="nil"/>
            </w:tcBorders>
            <w:shd w:val="clear" w:color="auto" w:fill="auto"/>
            <w:vAlign w:val="center"/>
            <w:hideMark/>
          </w:tcPr>
          <w:p w14:paraId="350F354F"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w:t>
            </w:r>
          </w:p>
        </w:tc>
        <w:tc>
          <w:tcPr>
            <w:tcW w:w="363" w:type="pct"/>
            <w:vMerge w:val="restart"/>
            <w:tcBorders>
              <w:top w:val="nil"/>
              <w:left w:val="nil"/>
              <w:bottom w:val="single" w:sz="4" w:space="0" w:color="000000"/>
              <w:right w:val="nil"/>
            </w:tcBorders>
            <w:shd w:val="clear" w:color="auto" w:fill="auto"/>
            <w:vAlign w:val="center"/>
            <w:hideMark/>
          </w:tcPr>
          <w:p w14:paraId="237CD97D"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w:t>
            </w:r>
          </w:p>
        </w:tc>
        <w:tc>
          <w:tcPr>
            <w:tcW w:w="445" w:type="pct"/>
            <w:vMerge w:val="restart"/>
            <w:tcBorders>
              <w:top w:val="nil"/>
              <w:left w:val="nil"/>
              <w:bottom w:val="single" w:sz="4" w:space="0" w:color="000000"/>
              <w:right w:val="nil"/>
            </w:tcBorders>
            <w:shd w:val="clear" w:color="auto" w:fill="auto"/>
            <w:vAlign w:val="center"/>
            <w:hideMark/>
          </w:tcPr>
          <w:p w14:paraId="07B05652"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 -</w:t>
            </w:r>
          </w:p>
        </w:tc>
        <w:tc>
          <w:tcPr>
            <w:tcW w:w="589" w:type="pct"/>
            <w:vMerge w:val="restart"/>
            <w:tcBorders>
              <w:top w:val="nil"/>
              <w:left w:val="nil"/>
              <w:bottom w:val="single" w:sz="4" w:space="0" w:color="000000"/>
              <w:right w:val="nil"/>
            </w:tcBorders>
            <w:shd w:val="clear" w:color="auto" w:fill="auto"/>
            <w:vAlign w:val="center"/>
            <w:hideMark/>
          </w:tcPr>
          <w:p w14:paraId="12EC4D53"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w:t>
            </w:r>
          </w:p>
        </w:tc>
        <w:tc>
          <w:tcPr>
            <w:tcW w:w="678" w:type="pct"/>
            <w:vMerge w:val="restart"/>
            <w:tcBorders>
              <w:top w:val="nil"/>
              <w:left w:val="nil"/>
              <w:bottom w:val="single" w:sz="4" w:space="0" w:color="000000"/>
              <w:right w:val="nil"/>
            </w:tcBorders>
            <w:shd w:val="clear" w:color="auto" w:fill="auto"/>
            <w:vAlign w:val="center"/>
            <w:hideMark/>
          </w:tcPr>
          <w:p w14:paraId="0E5F3236" w14:textId="77777777" w:rsidR="003722DE" w:rsidRPr="00723F3F" w:rsidRDefault="003722DE" w:rsidP="003722DE">
            <w:pPr>
              <w:jc w:val="right"/>
              <w:rPr>
                <w:sz w:val="16"/>
                <w:szCs w:val="16"/>
              </w:rPr>
            </w:pPr>
            <w:r w:rsidRPr="00723F3F">
              <w:rPr>
                <w:sz w:val="16"/>
                <w:szCs w:val="16"/>
              </w:rPr>
              <w:t>3.451.670,34</w:t>
            </w:r>
          </w:p>
        </w:tc>
      </w:tr>
      <w:tr w:rsidR="003722DE" w:rsidRPr="00723F3F" w14:paraId="06F956A7" w14:textId="77777777" w:rsidTr="00723F3F">
        <w:trPr>
          <w:trHeight w:val="227"/>
        </w:trPr>
        <w:tc>
          <w:tcPr>
            <w:tcW w:w="1543" w:type="pct"/>
            <w:tcBorders>
              <w:top w:val="nil"/>
              <w:left w:val="nil"/>
              <w:bottom w:val="single" w:sz="4" w:space="0" w:color="auto"/>
              <w:right w:val="nil"/>
            </w:tcBorders>
            <w:shd w:val="clear" w:color="auto" w:fill="auto"/>
            <w:vAlign w:val="center"/>
            <w:hideMark/>
          </w:tcPr>
          <w:p w14:paraId="66FB04CB"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otras empresas (Nota 8.2.a)</w:t>
            </w:r>
          </w:p>
        </w:tc>
        <w:tc>
          <w:tcPr>
            <w:tcW w:w="678" w:type="pct"/>
            <w:vMerge/>
            <w:tcBorders>
              <w:top w:val="nil"/>
              <w:left w:val="nil"/>
              <w:bottom w:val="single" w:sz="4" w:space="0" w:color="000000"/>
              <w:right w:val="nil"/>
            </w:tcBorders>
            <w:vAlign w:val="center"/>
            <w:hideMark/>
          </w:tcPr>
          <w:p w14:paraId="46F3CD37"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p>
        </w:tc>
        <w:tc>
          <w:tcPr>
            <w:tcW w:w="308" w:type="pct"/>
            <w:vMerge/>
            <w:tcBorders>
              <w:top w:val="nil"/>
              <w:left w:val="nil"/>
              <w:bottom w:val="single" w:sz="4" w:space="0" w:color="000000"/>
              <w:right w:val="nil"/>
            </w:tcBorders>
            <w:vAlign w:val="center"/>
            <w:hideMark/>
          </w:tcPr>
          <w:p w14:paraId="12149F49"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p>
        </w:tc>
        <w:tc>
          <w:tcPr>
            <w:tcW w:w="396" w:type="pct"/>
            <w:vMerge/>
            <w:tcBorders>
              <w:top w:val="nil"/>
              <w:left w:val="nil"/>
              <w:bottom w:val="single" w:sz="4" w:space="0" w:color="000000"/>
              <w:right w:val="nil"/>
            </w:tcBorders>
            <w:vAlign w:val="center"/>
            <w:hideMark/>
          </w:tcPr>
          <w:p w14:paraId="3C2F6100"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p>
        </w:tc>
        <w:tc>
          <w:tcPr>
            <w:tcW w:w="363" w:type="pct"/>
            <w:vMerge/>
            <w:tcBorders>
              <w:top w:val="nil"/>
              <w:left w:val="nil"/>
              <w:bottom w:val="single" w:sz="4" w:space="0" w:color="000000"/>
              <w:right w:val="nil"/>
            </w:tcBorders>
            <w:vAlign w:val="center"/>
            <w:hideMark/>
          </w:tcPr>
          <w:p w14:paraId="00A920A9"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p>
        </w:tc>
        <w:tc>
          <w:tcPr>
            <w:tcW w:w="445" w:type="pct"/>
            <w:vMerge/>
            <w:tcBorders>
              <w:top w:val="nil"/>
              <w:left w:val="nil"/>
              <w:bottom w:val="single" w:sz="4" w:space="0" w:color="000000"/>
              <w:right w:val="nil"/>
            </w:tcBorders>
            <w:vAlign w:val="center"/>
            <w:hideMark/>
          </w:tcPr>
          <w:p w14:paraId="735696D5"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p>
        </w:tc>
        <w:tc>
          <w:tcPr>
            <w:tcW w:w="589" w:type="pct"/>
            <w:vMerge/>
            <w:tcBorders>
              <w:top w:val="nil"/>
              <w:left w:val="nil"/>
              <w:bottom w:val="single" w:sz="4" w:space="0" w:color="000000"/>
              <w:right w:val="nil"/>
            </w:tcBorders>
            <w:vAlign w:val="center"/>
            <w:hideMark/>
          </w:tcPr>
          <w:p w14:paraId="5BE5665C"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p>
        </w:tc>
        <w:tc>
          <w:tcPr>
            <w:tcW w:w="678" w:type="pct"/>
            <w:vMerge/>
            <w:tcBorders>
              <w:top w:val="nil"/>
              <w:left w:val="nil"/>
              <w:bottom w:val="single" w:sz="4" w:space="0" w:color="000000"/>
              <w:right w:val="nil"/>
            </w:tcBorders>
            <w:vAlign w:val="center"/>
            <w:hideMark/>
          </w:tcPr>
          <w:p w14:paraId="0A94BBE8"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p>
        </w:tc>
      </w:tr>
      <w:tr w:rsidR="003722DE" w:rsidRPr="00723F3F" w14:paraId="7996F39F" w14:textId="77777777" w:rsidTr="00723F3F">
        <w:trPr>
          <w:trHeight w:val="227"/>
        </w:trPr>
        <w:tc>
          <w:tcPr>
            <w:tcW w:w="1543" w:type="pct"/>
            <w:tcBorders>
              <w:top w:val="nil"/>
              <w:left w:val="nil"/>
              <w:bottom w:val="single" w:sz="4" w:space="0" w:color="auto"/>
              <w:right w:val="nil"/>
            </w:tcBorders>
            <w:shd w:val="clear" w:color="auto" w:fill="auto"/>
            <w:vAlign w:val="center"/>
            <w:hideMark/>
          </w:tcPr>
          <w:p w14:paraId="267DEDF5"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sz w:val="16"/>
                <w:szCs w:val="16"/>
                <w:bdr w:val="none" w:sz="0" w:space="0" w:color="auto"/>
                <w:lang w:eastAsia="es-ES"/>
              </w:rPr>
            </w:pPr>
            <w:r w:rsidRPr="00723F3F">
              <w:rPr>
                <w:rFonts w:eastAsia="Times New Roman"/>
                <w:sz w:val="16"/>
                <w:szCs w:val="16"/>
                <w:bdr w:val="none" w:sz="0" w:space="0" w:color="auto"/>
                <w:lang w:eastAsia="es-ES"/>
              </w:rPr>
              <w:t> </w:t>
            </w:r>
            <w:r w:rsidRPr="00723F3F">
              <w:rPr>
                <w:rFonts w:eastAsia="Times New Roman"/>
                <w:b/>
                <w:sz w:val="16"/>
                <w:szCs w:val="16"/>
                <w:bdr w:val="none" w:sz="0" w:space="0" w:color="auto"/>
                <w:lang w:eastAsia="es-ES"/>
              </w:rPr>
              <w:t>Total</w:t>
            </w:r>
          </w:p>
        </w:tc>
        <w:tc>
          <w:tcPr>
            <w:tcW w:w="678" w:type="pct"/>
            <w:tcBorders>
              <w:top w:val="nil"/>
              <w:left w:val="nil"/>
              <w:bottom w:val="single" w:sz="4" w:space="0" w:color="auto"/>
              <w:right w:val="nil"/>
            </w:tcBorders>
            <w:shd w:val="clear" w:color="auto" w:fill="auto"/>
            <w:vAlign w:val="center"/>
            <w:hideMark/>
          </w:tcPr>
          <w:p w14:paraId="481E86B4" w14:textId="77777777" w:rsidR="003722DE" w:rsidRPr="00723F3F" w:rsidRDefault="003722DE" w:rsidP="003722DE">
            <w:pPr>
              <w:jc w:val="right"/>
              <w:rPr>
                <w:b/>
                <w:bCs/>
                <w:sz w:val="16"/>
                <w:szCs w:val="16"/>
              </w:rPr>
            </w:pPr>
            <w:r w:rsidRPr="00723F3F">
              <w:rPr>
                <w:b/>
                <w:bCs/>
                <w:sz w:val="16"/>
                <w:szCs w:val="16"/>
              </w:rPr>
              <w:t>3.451.739,22</w:t>
            </w:r>
          </w:p>
        </w:tc>
        <w:tc>
          <w:tcPr>
            <w:tcW w:w="308" w:type="pct"/>
            <w:tcBorders>
              <w:top w:val="nil"/>
              <w:left w:val="nil"/>
              <w:bottom w:val="single" w:sz="4" w:space="0" w:color="auto"/>
              <w:right w:val="nil"/>
            </w:tcBorders>
            <w:shd w:val="clear" w:color="auto" w:fill="auto"/>
            <w:vAlign w:val="center"/>
            <w:hideMark/>
          </w:tcPr>
          <w:p w14:paraId="562271CB"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 xml:space="preserve"> -</w:t>
            </w:r>
          </w:p>
        </w:tc>
        <w:tc>
          <w:tcPr>
            <w:tcW w:w="396" w:type="pct"/>
            <w:tcBorders>
              <w:top w:val="nil"/>
              <w:left w:val="nil"/>
              <w:bottom w:val="single" w:sz="4" w:space="0" w:color="auto"/>
              <w:right w:val="nil"/>
            </w:tcBorders>
            <w:shd w:val="clear" w:color="auto" w:fill="auto"/>
            <w:vAlign w:val="center"/>
            <w:hideMark/>
          </w:tcPr>
          <w:p w14:paraId="027460C0"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 </w:t>
            </w:r>
          </w:p>
        </w:tc>
        <w:tc>
          <w:tcPr>
            <w:tcW w:w="363" w:type="pct"/>
            <w:tcBorders>
              <w:top w:val="nil"/>
              <w:left w:val="nil"/>
              <w:bottom w:val="single" w:sz="4" w:space="0" w:color="auto"/>
              <w:right w:val="nil"/>
            </w:tcBorders>
            <w:shd w:val="clear" w:color="auto" w:fill="auto"/>
            <w:vAlign w:val="center"/>
            <w:hideMark/>
          </w:tcPr>
          <w:p w14:paraId="45B05DB9"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 xml:space="preserve"> -</w:t>
            </w:r>
          </w:p>
        </w:tc>
        <w:tc>
          <w:tcPr>
            <w:tcW w:w="445" w:type="pct"/>
            <w:tcBorders>
              <w:top w:val="nil"/>
              <w:left w:val="nil"/>
              <w:bottom w:val="single" w:sz="4" w:space="0" w:color="auto"/>
              <w:right w:val="nil"/>
            </w:tcBorders>
            <w:shd w:val="clear" w:color="auto" w:fill="auto"/>
            <w:vAlign w:val="center"/>
            <w:hideMark/>
          </w:tcPr>
          <w:p w14:paraId="1A084FFD"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 xml:space="preserve"> -</w:t>
            </w:r>
          </w:p>
        </w:tc>
        <w:tc>
          <w:tcPr>
            <w:tcW w:w="589" w:type="pct"/>
            <w:tcBorders>
              <w:top w:val="nil"/>
              <w:left w:val="nil"/>
              <w:bottom w:val="single" w:sz="4" w:space="0" w:color="auto"/>
              <w:right w:val="nil"/>
            </w:tcBorders>
            <w:shd w:val="clear" w:color="auto" w:fill="auto"/>
            <w:vAlign w:val="center"/>
            <w:hideMark/>
          </w:tcPr>
          <w:p w14:paraId="4BF155DB" w14:textId="77777777" w:rsidR="003722DE" w:rsidRPr="00723F3F"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 xml:space="preserve"> -</w:t>
            </w:r>
          </w:p>
        </w:tc>
        <w:tc>
          <w:tcPr>
            <w:tcW w:w="678" w:type="pct"/>
            <w:tcBorders>
              <w:top w:val="nil"/>
              <w:left w:val="nil"/>
              <w:bottom w:val="single" w:sz="4" w:space="0" w:color="auto"/>
              <w:right w:val="nil"/>
            </w:tcBorders>
            <w:shd w:val="clear" w:color="auto" w:fill="auto"/>
            <w:vAlign w:val="center"/>
            <w:hideMark/>
          </w:tcPr>
          <w:p w14:paraId="04778E33" w14:textId="77777777" w:rsidR="003722DE" w:rsidRPr="00723F3F" w:rsidRDefault="003722DE" w:rsidP="003722DE">
            <w:pPr>
              <w:jc w:val="right"/>
              <w:rPr>
                <w:b/>
                <w:bCs/>
                <w:sz w:val="16"/>
                <w:szCs w:val="16"/>
              </w:rPr>
            </w:pPr>
            <w:r w:rsidRPr="00723F3F">
              <w:rPr>
                <w:b/>
                <w:bCs/>
                <w:sz w:val="16"/>
                <w:szCs w:val="16"/>
              </w:rPr>
              <w:t>3.451.739,22</w:t>
            </w:r>
          </w:p>
        </w:tc>
      </w:tr>
    </w:tbl>
    <w:p w14:paraId="2F0D0456" w14:textId="77777777" w:rsidR="006220A2" w:rsidRDefault="006220A2" w:rsidP="000715CB">
      <w:pPr>
        <w:keepNext/>
        <w:keepLines/>
        <w:widowControl w:val="0"/>
        <w:spacing w:before="120" w:after="120"/>
        <w:jc w:val="both"/>
        <w:rPr>
          <w:sz w:val="20"/>
          <w:szCs w:val="22"/>
        </w:rPr>
      </w:pPr>
      <w:r w:rsidRPr="0083433F">
        <w:rPr>
          <w:sz w:val="20"/>
          <w:szCs w:val="22"/>
        </w:rPr>
        <w:lastRenderedPageBreak/>
        <w:t>Los importes de los instrumentos financieros de pasivo al cierre de 201</w:t>
      </w:r>
      <w:r w:rsidR="004F02E4">
        <w:rPr>
          <w:sz w:val="20"/>
          <w:szCs w:val="22"/>
        </w:rPr>
        <w:t>9</w:t>
      </w:r>
      <w:r w:rsidRPr="0083433F">
        <w:rPr>
          <w:sz w:val="20"/>
          <w:szCs w:val="22"/>
        </w:rPr>
        <w:t xml:space="preserve"> son los siguientes:</w:t>
      </w:r>
    </w:p>
    <w:tbl>
      <w:tblPr>
        <w:tblW w:w="5000" w:type="pct"/>
        <w:jc w:val="center"/>
        <w:tblLayout w:type="fixed"/>
        <w:tblCellMar>
          <w:left w:w="70" w:type="dxa"/>
          <w:right w:w="70" w:type="dxa"/>
        </w:tblCellMar>
        <w:tblLook w:val="04A0" w:firstRow="1" w:lastRow="0" w:firstColumn="1" w:lastColumn="0" w:noHBand="0" w:noVBand="1"/>
      </w:tblPr>
      <w:tblGrid>
        <w:gridCol w:w="2409"/>
        <w:gridCol w:w="1276"/>
        <w:gridCol w:w="580"/>
        <w:gridCol w:w="957"/>
        <w:gridCol w:w="815"/>
        <w:gridCol w:w="601"/>
        <w:gridCol w:w="903"/>
        <w:gridCol w:w="1240"/>
      </w:tblGrid>
      <w:tr w:rsidR="000715CB" w:rsidRPr="00723F3F" w14:paraId="4E4208B3" w14:textId="77777777" w:rsidTr="003E27B2">
        <w:trPr>
          <w:trHeight w:val="227"/>
          <w:jc w:val="center"/>
        </w:trPr>
        <w:tc>
          <w:tcPr>
            <w:tcW w:w="5000" w:type="pct"/>
            <w:gridSpan w:val="8"/>
            <w:tcBorders>
              <w:top w:val="single" w:sz="4" w:space="0" w:color="auto"/>
              <w:left w:val="nil"/>
              <w:bottom w:val="single" w:sz="4" w:space="0" w:color="auto"/>
              <w:right w:val="nil"/>
            </w:tcBorders>
            <w:shd w:val="clear" w:color="auto" w:fill="auto"/>
            <w:vAlign w:val="bottom"/>
            <w:hideMark/>
          </w:tcPr>
          <w:p w14:paraId="216C2E89" w14:textId="77777777" w:rsidR="000715CB" w:rsidRPr="00723F3F" w:rsidRDefault="000715CB" w:rsidP="000D76CC">
            <w:pPr>
              <w:keepNext/>
              <w:keepLines/>
              <w:jc w:val="center"/>
              <w:rPr>
                <w:rFonts w:eastAsia="Times New Roman"/>
                <w:b/>
                <w:bCs/>
                <w:sz w:val="16"/>
                <w:szCs w:val="16"/>
              </w:rPr>
            </w:pPr>
            <w:r w:rsidRPr="00723F3F">
              <w:rPr>
                <w:rFonts w:eastAsia="Times New Roman"/>
                <w:b/>
                <w:bCs/>
                <w:sz w:val="16"/>
                <w:szCs w:val="16"/>
              </w:rPr>
              <w:t>PASIVOS FINANCIEROS</w:t>
            </w:r>
          </w:p>
        </w:tc>
      </w:tr>
      <w:tr w:rsidR="000715CB" w:rsidRPr="00723F3F" w14:paraId="3740893E" w14:textId="77777777" w:rsidTr="003E27B2">
        <w:trPr>
          <w:trHeight w:val="227"/>
          <w:jc w:val="center"/>
        </w:trPr>
        <w:tc>
          <w:tcPr>
            <w:tcW w:w="1372" w:type="pct"/>
            <w:tcBorders>
              <w:top w:val="nil"/>
              <w:left w:val="nil"/>
              <w:bottom w:val="single" w:sz="4" w:space="0" w:color="auto"/>
              <w:right w:val="nil"/>
            </w:tcBorders>
            <w:shd w:val="clear" w:color="auto" w:fill="auto"/>
            <w:vAlign w:val="bottom"/>
            <w:hideMark/>
          </w:tcPr>
          <w:p w14:paraId="56548714" w14:textId="77777777" w:rsidR="000715CB" w:rsidRPr="00723F3F" w:rsidRDefault="000715CB" w:rsidP="000D76CC">
            <w:pPr>
              <w:keepNext/>
              <w:keepLines/>
              <w:rPr>
                <w:rFonts w:eastAsia="Times New Roman"/>
                <w:sz w:val="16"/>
                <w:szCs w:val="16"/>
              </w:rPr>
            </w:pPr>
            <w:r w:rsidRPr="00723F3F">
              <w:rPr>
                <w:rFonts w:eastAsia="Times New Roman"/>
                <w:sz w:val="16"/>
                <w:szCs w:val="16"/>
              </w:rPr>
              <w:t> </w:t>
            </w:r>
          </w:p>
        </w:tc>
        <w:tc>
          <w:tcPr>
            <w:tcW w:w="727" w:type="pct"/>
            <w:tcBorders>
              <w:top w:val="nil"/>
              <w:left w:val="nil"/>
              <w:bottom w:val="single" w:sz="4" w:space="0" w:color="auto"/>
              <w:right w:val="nil"/>
            </w:tcBorders>
            <w:shd w:val="clear" w:color="auto" w:fill="auto"/>
            <w:vAlign w:val="bottom"/>
            <w:hideMark/>
          </w:tcPr>
          <w:p w14:paraId="03CEF21F" w14:textId="77777777" w:rsidR="000715CB" w:rsidRPr="00723F3F" w:rsidRDefault="000715CB" w:rsidP="000D76CC">
            <w:pPr>
              <w:keepNext/>
              <w:keepLines/>
              <w:jc w:val="center"/>
              <w:rPr>
                <w:rFonts w:eastAsia="Times New Roman"/>
                <w:b/>
                <w:bCs/>
                <w:sz w:val="16"/>
                <w:szCs w:val="16"/>
              </w:rPr>
            </w:pPr>
            <w:r w:rsidRPr="00723F3F">
              <w:rPr>
                <w:rFonts w:eastAsia="Times New Roman"/>
                <w:b/>
                <w:bCs/>
                <w:sz w:val="16"/>
                <w:szCs w:val="16"/>
              </w:rPr>
              <w:t>2020</w:t>
            </w:r>
          </w:p>
        </w:tc>
        <w:tc>
          <w:tcPr>
            <w:tcW w:w="330" w:type="pct"/>
            <w:tcBorders>
              <w:top w:val="nil"/>
              <w:left w:val="nil"/>
              <w:bottom w:val="single" w:sz="4" w:space="0" w:color="auto"/>
              <w:right w:val="nil"/>
            </w:tcBorders>
            <w:shd w:val="clear" w:color="auto" w:fill="auto"/>
            <w:vAlign w:val="bottom"/>
            <w:hideMark/>
          </w:tcPr>
          <w:p w14:paraId="352B394C" w14:textId="77777777" w:rsidR="000715CB" w:rsidRPr="00723F3F" w:rsidRDefault="000715CB" w:rsidP="000D76CC">
            <w:pPr>
              <w:keepNext/>
              <w:keepLines/>
              <w:jc w:val="center"/>
              <w:rPr>
                <w:rFonts w:eastAsia="Times New Roman"/>
                <w:b/>
                <w:bCs/>
                <w:sz w:val="16"/>
                <w:szCs w:val="16"/>
              </w:rPr>
            </w:pPr>
            <w:r w:rsidRPr="00723F3F">
              <w:rPr>
                <w:rFonts w:eastAsia="Times New Roman"/>
                <w:b/>
                <w:bCs/>
                <w:sz w:val="16"/>
                <w:szCs w:val="16"/>
              </w:rPr>
              <w:t>2021</w:t>
            </w:r>
          </w:p>
        </w:tc>
        <w:tc>
          <w:tcPr>
            <w:tcW w:w="545" w:type="pct"/>
            <w:tcBorders>
              <w:top w:val="nil"/>
              <w:left w:val="nil"/>
              <w:bottom w:val="single" w:sz="4" w:space="0" w:color="auto"/>
              <w:right w:val="nil"/>
            </w:tcBorders>
            <w:shd w:val="clear" w:color="auto" w:fill="auto"/>
            <w:vAlign w:val="bottom"/>
            <w:hideMark/>
          </w:tcPr>
          <w:p w14:paraId="5641EEA0" w14:textId="77777777" w:rsidR="000715CB" w:rsidRPr="00723F3F" w:rsidRDefault="000715CB" w:rsidP="000D76CC">
            <w:pPr>
              <w:keepNext/>
              <w:keepLines/>
              <w:jc w:val="center"/>
              <w:rPr>
                <w:rFonts w:eastAsia="Times New Roman"/>
                <w:b/>
                <w:bCs/>
                <w:sz w:val="16"/>
                <w:szCs w:val="16"/>
              </w:rPr>
            </w:pPr>
            <w:r w:rsidRPr="00723F3F">
              <w:rPr>
                <w:rFonts w:eastAsia="Times New Roman"/>
                <w:b/>
                <w:bCs/>
                <w:sz w:val="16"/>
                <w:szCs w:val="16"/>
              </w:rPr>
              <w:t>2022</w:t>
            </w:r>
          </w:p>
        </w:tc>
        <w:tc>
          <w:tcPr>
            <w:tcW w:w="464" w:type="pct"/>
            <w:tcBorders>
              <w:top w:val="nil"/>
              <w:left w:val="nil"/>
              <w:bottom w:val="single" w:sz="4" w:space="0" w:color="auto"/>
              <w:right w:val="nil"/>
            </w:tcBorders>
            <w:shd w:val="clear" w:color="auto" w:fill="auto"/>
            <w:vAlign w:val="bottom"/>
            <w:hideMark/>
          </w:tcPr>
          <w:p w14:paraId="3A6C5E0C" w14:textId="77777777" w:rsidR="000715CB" w:rsidRPr="00723F3F" w:rsidRDefault="000715CB" w:rsidP="000D76CC">
            <w:pPr>
              <w:keepNext/>
              <w:keepLines/>
              <w:jc w:val="center"/>
              <w:rPr>
                <w:rFonts w:eastAsia="Times New Roman"/>
                <w:b/>
                <w:bCs/>
                <w:sz w:val="16"/>
                <w:szCs w:val="16"/>
              </w:rPr>
            </w:pPr>
            <w:r w:rsidRPr="00723F3F">
              <w:rPr>
                <w:rFonts w:eastAsia="Times New Roman"/>
                <w:b/>
                <w:bCs/>
                <w:sz w:val="16"/>
                <w:szCs w:val="16"/>
              </w:rPr>
              <w:t>2023</w:t>
            </w:r>
          </w:p>
        </w:tc>
        <w:tc>
          <w:tcPr>
            <w:tcW w:w="342" w:type="pct"/>
            <w:tcBorders>
              <w:top w:val="nil"/>
              <w:left w:val="nil"/>
              <w:bottom w:val="single" w:sz="4" w:space="0" w:color="auto"/>
              <w:right w:val="nil"/>
            </w:tcBorders>
            <w:shd w:val="clear" w:color="auto" w:fill="auto"/>
            <w:vAlign w:val="bottom"/>
            <w:hideMark/>
          </w:tcPr>
          <w:p w14:paraId="6A60B7BE" w14:textId="77777777" w:rsidR="000715CB" w:rsidRPr="00723F3F" w:rsidRDefault="000715CB" w:rsidP="000D76CC">
            <w:pPr>
              <w:keepNext/>
              <w:keepLines/>
              <w:jc w:val="center"/>
              <w:rPr>
                <w:rFonts w:eastAsia="Times New Roman"/>
                <w:b/>
                <w:bCs/>
                <w:sz w:val="16"/>
                <w:szCs w:val="16"/>
              </w:rPr>
            </w:pPr>
            <w:r w:rsidRPr="00723F3F">
              <w:rPr>
                <w:rFonts w:eastAsia="Times New Roman"/>
                <w:b/>
                <w:bCs/>
                <w:sz w:val="16"/>
                <w:szCs w:val="16"/>
              </w:rPr>
              <w:t>2024</w:t>
            </w:r>
          </w:p>
        </w:tc>
        <w:tc>
          <w:tcPr>
            <w:tcW w:w="514" w:type="pct"/>
            <w:tcBorders>
              <w:top w:val="nil"/>
              <w:left w:val="nil"/>
              <w:bottom w:val="single" w:sz="4" w:space="0" w:color="auto"/>
              <w:right w:val="nil"/>
            </w:tcBorders>
            <w:shd w:val="clear" w:color="auto" w:fill="auto"/>
            <w:vAlign w:val="bottom"/>
            <w:hideMark/>
          </w:tcPr>
          <w:p w14:paraId="1B75D582" w14:textId="77777777" w:rsidR="000715CB" w:rsidRPr="00723F3F" w:rsidRDefault="000715CB" w:rsidP="000D76CC">
            <w:pPr>
              <w:keepNext/>
              <w:keepLines/>
              <w:jc w:val="center"/>
              <w:rPr>
                <w:rFonts w:eastAsia="Times New Roman"/>
                <w:b/>
                <w:bCs/>
                <w:sz w:val="16"/>
                <w:szCs w:val="16"/>
              </w:rPr>
            </w:pPr>
            <w:r w:rsidRPr="00723F3F">
              <w:rPr>
                <w:rFonts w:eastAsia="Times New Roman"/>
                <w:b/>
                <w:bCs/>
                <w:sz w:val="16"/>
                <w:szCs w:val="16"/>
              </w:rPr>
              <w:t xml:space="preserve"> +5 años</w:t>
            </w:r>
          </w:p>
        </w:tc>
        <w:tc>
          <w:tcPr>
            <w:tcW w:w="706" w:type="pct"/>
            <w:tcBorders>
              <w:top w:val="nil"/>
              <w:left w:val="nil"/>
              <w:bottom w:val="single" w:sz="4" w:space="0" w:color="auto"/>
              <w:right w:val="nil"/>
            </w:tcBorders>
            <w:shd w:val="clear" w:color="auto" w:fill="auto"/>
            <w:vAlign w:val="bottom"/>
            <w:hideMark/>
          </w:tcPr>
          <w:p w14:paraId="128C9BC5" w14:textId="77777777" w:rsidR="000715CB" w:rsidRPr="00723F3F" w:rsidRDefault="000715CB" w:rsidP="000D76CC">
            <w:pPr>
              <w:keepNext/>
              <w:keepLines/>
              <w:jc w:val="center"/>
              <w:rPr>
                <w:rFonts w:eastAsia="Times New Roman"/>
                <w:b/>
                <w:bCs/>
                <w:sz w:val="16"/>
                <w:szCs w:val="16"/>
              </w:rPr>
            </w:pPr>
            <w:r w:rsidRPr="00723F3F">
              <w:rPr>
                <w:rFonts w:eastAsia="Times New Roman"/>
                <w:b/>
                <w:bCs/>
                <w:sz w:val="16"/>
                <w:szCs w:val="16"/>
              </w:rPr>
              <w:t>Total</w:t>
            </w:r>
          </w:p>
        </w:tc>
      </w:tr>
      <w:tr w:rsidR="000715CB" w:rsidRPr="00723F3F" w14:paraId="5DFB1872" w14:textId="77777777" w:rsidTr="003E27B2">
        <w:trPr>
          <w:trHeight w:val="255"/>
          <w:jc w:val="center"/>
        </w:trPr>
        <w:tc>
          <w:tcPr>
            <w:tcW w:w="1372" w:type="pct"/>
            <w:tcBorders>
              <w:top w:val="single" w:sz="4" w:space="0" w:color="auto"/>
              <w:left w:val="nil"/>
              <w:bottom w:val="single" w:sz="4" w:space="0" w:color="auto"/>
              <w:right w:val="nil"/>
            </w:tcBorders>
            <w:shd w:val="clear" w:color="auto" w:fill="auto"/>
            <w:vAlign w:val="center"/>
            <w:hideMark/>
          </w:tcPr>
          <w:p w14:paraId="41DDDD99" w14:textId="77777777" w:rsidR="000715CB" w:rsidRPr="00723F3F" w:rsidRDefault="000715CB" w:rsidP="000D76CC">
            <w:pPr>
              <w:keepNext/>
              <w:keepLines/>
              <w:rPr>
                <w:rFonts w:eastAsia="Times New Roman"/>
                <w:sz w:val="16"/>
                <w:szCs w:val="16"/>
              </w:rPr>
            </w:pPr>
            <w:r w:rsidRPr="00723F3F">
              <w:rPr>
                <w:rFonts w:eastAsia="Times New Roman"/>
                <w:sz w:val="16"/>
                <w:szCs w:val="16"/>
              </w:rPr>
              <w:t>Deudas con entidades de</w:t>
            </w:r>
          </w:p>
          <w:p w14:paraId="778B1AC2" w14:textId="77777777" w:rsidR="000715CB" w:rsidRPr="00723F3F" w:rsidRDefault="000715CB" w:rsidP="000D76CC">
            <w:pPr>
              <w:keepNext/>
              <w:keepLines/>
              <w:rPr>
                <w:rFonts w:eastAsia="Times New Roman"/>
                <w:sz w:val="16"/>
                <w:szCs w:val="16"/>
              </w:rPr>
            </w:pPr>
            <w:r w:rsidRPr="00723F3F">
              <w:rPr>
                <w:rFonts w:eastAsia="Times New Roman"/>
                <w:sz w:val="16"/>
                <w:szCs w:val="16"/>
              </w:rPr>
              <w:t>crédito (Nota 8.2.a)</w:t>
            </w:r>
          </w:p>
        </w:tc>
        <w:tc>
          <w:tcPr>
            <w:tcW w:w="727" w:type="pct"/>
            <w:tcBorders>
              <w:top w:val="single" w:sz="4" w:space="0" w:color="auto"/>
              <w:left w:val="nil"/>
              <w:bottom w:val="single" w:sz="4" w:space="0" w:color="auto"/>
              <w:right w:val="nil"/>
            </w:tcBorders>
            <w:shd w:val="clear" w:color="auto" w:fill="auto"/>
            <w:vAlign w:val="center"/>
            <w:hideMark/>
          </w:tcPr>
          <w:p w14:paraId="2E8E7F10" w14:textId="77777777" w:rsidR="000715CB" w:rsidRPr="00723F3F" w:rsidRDefault="000715CB" w:rsidP="000D76C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sz w:val="16"/>
                <w:szCs w:val="16"/>
              </w:rPr>
              <w:t>1.306,99</w:t>
            </w:r>
          </w:p>
        </w:tc>
        <w:tc>
          <w:tcPr>
            <w:tcW w:w="330" w:type="pct"/>
            <w:tcBorders>
              <w:top w:val="single" w:sz="4" w:space="0" w:color="auto"/>
              <w:left w:val="nil"/>
              <w:bottom w:val="single" w:sz="4" w:space="0" w:color="auto"/>
              <w:right w:val="nil"/>
            </w:tcBorders>
            <w:shd w:val="clear" w:color="auto" w:fill="auto"/>
            <w:vAlign w:val="center"/>
            <w:hideMark/>
          </w:tcPr>
          <w:p w14:paraId="2BAD4295" w14:textId="77777777" w:rsidR="000715CB" w:rsidRPr="00723F3F" w:rsidRDefault="000715CB" w:rsidP="000D76CC">
            <w:pPr>
              <w:jc w:val="right"/>
              <w:rPr>
                <w:sz w:val="16"/>
                <w:szCs w:val="16"/>
              </w:rPr>
            </w:pPr>
            <w:r w:rsidRPr="00723F3F">
              <w:rPr>
                <w:sz w:val="16"/>
                <w:szCs w:val="16"/>
              </w:rPr>
              <w:t>-</w:t>
            </w:r>
          </w:p>
        </w:tc>
        <w:tc>
          <w:tcPr>
            <w:tcW w:w="545" w:type="pct"/>
            <w:tcBorders>
              <w:top w:val="single" w:sz="4" w:space="0" w:color="auto"/>
              <w:left w:val="nil"/>
              <w:bottom w:val="single" w:sz="4" w:space="0" w:color="auto"/>
              <w:right w:val="nil"/>
            </w:tcBorders>
            <w:shd w:val="clear" w:color="auto" w:fill="auto"/>
            <w:vAlign w:val="center"/>
            <w:hideMark/>
          </w:tcPr>
          <w:p w14:paraId="30E029B1" w14:textId="77777777" w:rsidR="000715CB" w:rsidRPr="00723F3F" w:rsidRDefault="000715CB" w:rsidP="000D76CC">
            <w:pPr>
              <w:jc w:val="right"/>
              <w:rPr>
                <w:sz w:val="16"/>
                <w:szCs w:val="16"/>
              </w:rPr>
            </w:pPr>
            <w:r w:rsidRPr="00723F3F">
              <w:rPr>
                <w:sz w:val="16"/>
                <w:szCs w:val="16"/>
              </w:rPr>
              <w:t>-</w:t>
            </w:r>
          </w:p>
        </w:tc>
        <w:tc>
          <w:tcPr>
            <w:tcW w:w="464" w:type="pct"/>
            <w:tcBorders>
              <w:top w:val="single" w:sz="4" w:space="0" w:color="auto"/>
              <w:left w:val="nil"/>
              <w:bottom w:val="single" w:sz="4" w:space="0" w:color="auto"/>
              <w:right w:val="nil"/>
            </w:tcBorders>
            <w:shd w:val="clear" w:color="auto" w:fill="auto"/>
            <w:vAlign w:val="center"/>
            <w:hideMark/>
          </w:tcPr>
          <w:p w14:paraId="22AC43CB" w14:textId="77777777" w:rsidR="000715CB" w:rsidRPr="00723F3F" w:rsidRDefault="000715CB" w:rsidP="000D76CC">
            <w:pPr>
              <w:jc w:val="right"/>
              <w:rPr>
                <w:sz w:val="16"/>
                <w:szCs w:val="16"/>
              </w:rPr>
            </w:pPr>
            <w:r w:rsidRPr="00723F3F">
              <w:rPr>
                <w:sz w:val="16"/>
                <w:szCs w:val="16"/>
              </w:rPr>
              <w:t>-</w:t>
            </w:r>
          </w:p>
        </w:tc>
        <w:tc>
          <w:tcPr>
            <w:tcW w:w="342" w:type="pct"/>
            <w:tcBorders>
              <w:top w:val="single" w:sz="4" w:space="0" w:color="auto"/>
              <w:left w:val="nil"/>
              <w:bottom w:val="single" w:sz="4" w:space="0" w:color="auto"/>
              <w:right w:val="nil"/>
            </w:tcBorders>
            <w:shd w:val="clear" w:color="auto" w:fill="auto"/>
            <w:vAlign w:val="center"/>
            <w:hideMark/>
          </w:tcPr>
          <w:p w14:paraId="45B18A14" w14:textId="77777777" w:rsidR="000715CB" w:rsidRPr="00723F3F" w:rsidRDefault="000715CB" w:rsidP="000D76CC">
            <w:pPr>
              <w:jc w:val="right"/>
              <w:rPr>
                <w:sz w:val="16"/>
                <w:szCs w:val="16"/>
              </w:rPr>
            </w:pPr>
            <w:r w:rsidRPr="00723F3F">
              <w:rPr>
                <w:sz w:val="16"/>
                <w:szCs w:val="16"/>
              </w:rPr>
              <w:t xml:space="preserve"> -</w:t>
            </w:r>
          </w:p>
        </w:tc>
        <w:tc>
          <w:tcPr>
            <w:tcW w:w="514" w:type="pct"/>
            <w:tcBorders>
              <w:top w:val="single" w:sz="4" w:space="0" w:color="auto"/>
              <w:left w:val="nil"/>
              <w:bottom w:val="single" w:sz="4" w:space="0" w:color="auto"/>
              <w:right w:val="nil"/>
            </w:tcBorders>
            <w:shd w:val="clear" w:color="auto" w:fill="auto"/>
            <w:vAlign w:val="center"/>
            <w:hideMark/>
          </w:tcPr>
          <w:p w14:paraId="470AF81B" w14:textId="77777777" w:rsidR="000715CB" w:rsidRPr="00723F3F" w:rsidRDefault="000715CB" w:rsidP="000D76CC">
            <w:pPr>
              <w:jc w:val="right"/>
              <w:rPr>
                <w:sz w:val="16"/>
                <w:szCs w:val="16"/>
              </w:rPr>
            </w:pPr>
            <w:r w:rsidRPr="00723F3F">
              <w:rPr>
                <w:sz w:val="16"/>
                <w:szCs w:val="16"/>
              </w:rPr>
              <w:t>-</w:t>
            </w:r>
          </w:p>
        </w:tc>
        <w:tc>
          <w:tcPr>
            <w:tcW w:w="706" w:type="pct"/>
            <w:tcBorders>
              <w:top w:val="single" w:sz="4" w:space="0" w:color="auto"/>
              <w:left w:val="nil"/>
              <w:bottom w:val="single" w:sz="4" w:space="0" w:color="auto"/>
              <w:right w:val="nil"/>
            </w:tcBorders>
            <w:shd w:val="clear" w:color="auto" w:fill="auto"/>
            <w:vAlign w:val="center"/>
            <w:hideMark/>
          </w:tcPr>
          <w:p w14:paraId="0ADD11A8" w14:textId="77777777" w:rsidR="000715CB" w:rsidRPr="00723F3F" w:rsidRDefault="000715CB" w:rsidP="000D76CC">
            <w:pPr>
              <w:jc w:val="right"/>
              <w:rPr>
                <w:b/>
                <w:bCs/>
                <w:sz w:val="16"/>
                <w:szCs w:val="16"/>
              </w:rPr>
            </w:pPr>
            <w:r w:rsidRPr="00723F3F">
              <w:rPr>
                <w:b/>
                <w:bCs/>
                <w:sz w:val="16"/>
                <w:szCs w:val="16"/>
              </w:rPr>
              <w:t>1.306,99</w:t>
            </w:r>
          </w:p>
        </w:tc>
      </w:tr>
      <w:tr w:rsidR="000715CB" w:rsidRPr="00723F3F" w14:paraId="7B135E3B" w14:textId="77777777" w:rsidTr="003E27B2">
        <w:trPr>
          <w:trHeight w:val="255"/>
          <w:jc w:val="center"/>
        </w:trPr>
        <w:tc>
          <w:tcPr>
            <w:tcW w:w="1372" w:type="pct"/>
            <w:tcBorders>
              <w:top w:val="single" w:sz="4" w:space="0" w:color="auto"/>
              <w:left w:val="nil"/>
              <w:bottom w:val="nil"/>
              <w:right w:val="nil"/>
            </w:tcBorders>
            <w:shd w:val="clear" w:color="auto" w:fill="auto"/>
            <w:vAlign w:val="center"/>
            <w:hideMark/>
          </w:tcPr>
          <w:p w14:paraId="04E5B305" w14:textId="77777777" w:rsidR="000715CB" w:rsidRPr="00723F3F" w:rsidRDefault="000715CB" w:rsidP="000D76CC">
            <w:pPr>
              <w:keepNext/>
              <w:keepLines/>
              <w:rPr>
                <w:rFonts w:eastAsia="Times New Roman"/>
                <w:sz w:val="16"/>
                <w:szCs w:val="16"/>
              </w:rPr>
            </w:pPr>
            <w:r w:rsidRPr="00723F3F">
              <w:rPr>
                <w:rFonts w:eastAsia="Times New Roman"/>
                <w:sz w:val="16"/>
                <w:szCs w:val="16"/>
              </w:rPr>
              <w:t>Débitos y partidas a pagar a</w:t>
            </w:r>
          </w:p>
          <w:p w14:paraId="7B1185FA" w14:textId="77777777" w:rsidR="000715CB" w:rsidRPr="00723F3F" w:rsidRDefault="000715CB" w:rsidP="000D76CC">
            <w:pPr>
              <w:keepNext/>
              <w:keepLines/>
              <w:rPr>
                <w:rFonts w:eastAsia="Times New Roman"/>
                <w:sz w:val="16"/>
                <w:szCs w:val="16"/>
              </w:rPr>
            </w:pPr>
            <w:r w:rsidRPr="00723F3F">
              <w:rPr>
                <w:rFonts w:eastAsia="Times New Roman"/>
                <w:sz w:val="16"/>
                <w:szCs w:val="16"/>
              </w:rPr>
              <w:t>otras empresas (Nota 8.2.a)</w:t>
            </w:r>
          </w:p>
        </w:tc>
        <w:tc>
          <w:tcPr>
            <w:tcW w:w="727" w:type="pct"/>
            <w:tcBorders>
              <w:top w:val="single" w:sz="4" w:space="0" w:color="auto"/>
              <w:left w:val="nil"/>
              <w:bottom w:val="nil"/>
              <w:right w:val="nil"/>
            </w:tcBorders>
            <w:shd w:val="clear" w:color="auto" w:fill="auto"/>
            <w:vAlign w:val="center"/>
            <w:hideMark/>
          </w:tcPr>
          <w:p w14:paraId="6A4DCCBE" w14:textId="77777777" w:rsidR="000715CB" w:rsidRPr="00723F3F" w:rsidRDefault="000715CB" w:rsidP="000D76CC">
            <w:pPr>
              <w:jc w:val="right"/>
              <w:rPr>
                <w:sz w:val="16"/>
                <w:szCs w:val="16"/>
              </w:rPr>
            </w:pPr>
            <w:r w:rsidRPr="00723F3F">
              <w:rPr>
                <w:sz w:val="16"/>
                <w:szCs w:val="16"/>
              </w:rPr>
              <w:t>3.256.197,75</w:t>
            </w:r>
          </w:p>
        </w:tc>
        <w:tc>
          <w:tcPr>
            <w:tcW w:w="330" w:type="pct"/>
            <w:tcBorders>
              <w:top w:val="single" w:sz="4" w:space="0" w:color="auto"/>
              <w:left w:val="nil"/>
              <w:bottom w:val="nil"/>
              <w:right w:val="nil"/>
            </w:tcBorders>
            <w:shd w:val="clear" w:color="auto" w:fill="auto"/>
            <w:vAlign w:val="center"/>
            <w:hideMark/>
          </w:tcPr>
          <w:p w14:paraId="45B477DB" w14:textId="77777777" w:rsidR="000715CB" w:rsidRPr="00723F3F" w:rsidRDefault="000715CB" w:rsidP="000D76CC">
            <w:pPr>
              <w:jc w:val="right"/>
              <w:rPr>
                <w:sz w:val="16"/>
                <w:szCs w:val="16"/>
              </w:rPr>
            </w:pPr>
            <w:r w:rsidRPr="00723F3F">
              <w:rPr>
                <w:sz w:val="16"/>
                <w:szCs w:val="16"/>
              </w:rPr>
              <w:t>-</w:t>
            </w:r>
          </w:p>
        </w:tc>
        <w:tc>
          <w:tcPr>
            <w:tcW w:w="545" w:type="pct"/>
            <w:tcBorders>
              <w:top w:val="single" w:sz="4" w:space="0" w:color="auto"/>
              <w:left w:val="nil"/>
              <w:bottom w:val="nil"/>
              <w:right w:val="nil"/>
            </w:tcBorders>
            <w:shd w:val="clear" w:color="auto" w:fill="auto"/>
            <w:vAlign w:val="center"/>
            <w:hideMark/>
          </w:tcPr>
          <w:p w14:paraId="3766D670" w14:textId="77777777" w:rsidR="000715CB" w:rsidRPr="00723F3F" w:rsidRDefault="000715CB" w:rsidP="000D76CC">
            <w:pPr>
              <w:jc w:val="right"/>
              <w:rPr>
                <w:sz w:val="16"/>
                <w:szCs w:val="16"/>
              </w:rPr>
            </w:pPr>
            <w:r w:rsidRPr="00723F3F">
              <w:rPr>
                <w:sz w:val="16"/>
                <w:szCs w:val="16"/>
              </w:rPr>
              <w:t>21.000,00</w:t>
            </w:r>
          </w:p>
        </w:tc>
        <w:tc>
          <w:tcPr>
            <w:tcW w:w="464" w:type="pct"/>
            <w:tcBorders>
              <w:top w:val="single" w:sz="4" w:space="0" w:color="auto"/>
              <w:left w:val="nil"/>
              <w:bottom w:val="nil"/>
              <w:right w:val="nil"/>
            </w:tcBorders>
            <w:shd w:val="clear" w:color="auto" w:fill="auto"/>
            <w:vAlign w:val="center"/>
            <w:hideMark/>
          </w:tcPr>
          <w:p w14:paraId="7F3D6445" w14:textId="77777777" w:rsidR="000715CB" w:rsidRPr="00723F3F" w:rsidRDefault="000715CB" w:rsidP="000D76CC">
            <w:pPr>
              <w:jc w:val="right"/>
              <w:rPr>
                <w:sz w:val="16"/>
                <w:szCs w:val="16"/>
              </w:rPr>
            </w:pPr>
            <w:r w:rsidRPr="00723F3F">
              <w:rPr>
                <w:sz w:val="16"/>
                <w:szCs w:val="16"/>
              </w:rPr>
              <w:t>-</w:t>
            </w:r>
          </w:p>
        </w:tc>
        <w:tc>
          <w:tcPr>
            <w:tcW w:w="342" w:type="pct"/>
            <w:tcBorders>
              <w:top w:val="single" w:sz="4" w:space="0" w:color="auto"/>
              <w:left w:val="nil"/>
              <w:bottom w:val="nil"/>
              <w:right w:val="nil"/>
            </w:tcBorders>
            <w:shd w:val="clear" w:color="auto" w:fill="auto"/>
            <w:vAlign w:val="center"/>
            <w:hideMark/>
          </w:tcPr>
          <w:p w14:paraId="713CA63F" w14:textId="77777777" w:rsidR="000715CB" w:rsidRPr="00723F3F" w:rsidRDefault="000715CB" w:rsidP="000D76CC">
            <w:pPr>
              <w:jc w:val="right"/>
              <w:rPr>
                <w:sz w:val="16"/>
                <w:szCs w:val="16"/>
              </w:rPr>
            </w:pPr>
            <w:r w:rsidRPr="00723F3F">
              <w:rPr>
                <w:sz w:val="16"/>
                <w:szCs w:val="16"/>
              </w:rPr>
              <w:t xml:space="preserve"> -</w:t>
            </w:r>
          </w:p>
        </w:tc>
        <w:tc>
          <w:tcPr>
            <w:tcW w:w="514" w:type="pct"/>
            <w:tcBorders>
              <w:top w:val="single" w:sz="4" w:space="0" w:color="auto"/>
              <w:left w:val="nil"/>
              <w:bottom w:val="nil"/>
              <w:right w:val="nil"/>
            </w:tcBorders>
            <w:shd w:val="clear" w:color="auto" w:fill="auto"/>
            <w:vAlign w:val="center"/>
            <w:hideMark/>
          </w:tcPr>
          <w:p w14:paraId="3EC2B067" w14:textId="77777777" w:rsidR="000715CB" w:rsidRPr="00723F3F" w:rsidRDefault="000715CB" w:rsidP="000D76CC">
            <w:pPr>
              <w:jc w:val="right"/>
              <w:rPr>
                <w:sz w:val="16"/>
                <w:szCs w:val="16"/>
              </w:rPr>
            </w:pPr>
            <w:r w:rsidRPr="00723F3F">
              <w:rPr>
                <w:sz w:val="16"/>
                <w:szCs w:val="16"/>
              </w:rPr>
              <w:t>-</w:t>
            </w:r>
          </w:p>
        </w:tc>
        <w:tc>
          <w:tcPr>
            <w:tcW w:w="706" w:type="pct"/>
            <w:tcBorders>
              <w:top w:val="single" w:sz="4" w:space="0" w:color="auto"/>
              <w:left w:val="nil"/>
              <w:bottom w:val="nil"/>
              <w:right w:val="nil"/>
            </w:tcBorders>
            <w:shd w:val="clear" w:color="auto" w:fill="auto"/>
            <w:vAlign w:val="center"/>
            <w:hideMark/>
          </w:tcPr>
          <w:p w14:paraId="4DF64073" w14:textId="77777777" w:rsidR="000715CB" w:rsidRPr="00723F3F" w:rsidRDefault="000715CB" w:rsidP="000D76CC">
            <w:pPr>
              <w:jc w:val="right"/>
              <w:rPr>
                <w:b/>
                <w:bCs/>
                <w:sz w:val="16"/>
                <w:szCs w:val="16"/>
              </w:rPr>
            </w:pPr>
            <w:r w:rsidRPr="00723F3F">
              <w:rPr>
                <w:b/>
                <w:bCs/>
                <w:sz w:val="16"/>
                <w:szCs w:val="16"/>
              </w:rPr>
              <w:t>3.277.197,75</w:t>
            </w:r>
          </w:p>
        </w:tc>
      </w:tr>
      <w:tr w:rsidR="000715CB" w:rsidRPr="00723F3F" w14:paraId="3A7B7A6C" w14:textId="77777777" w:rsidTr="003E27B2">
        <w:trPr>
          <w:trHeight w:val="255"/>
          <w:jc w:val="center"/>
        </w:trPr>
        <w:tc>
          <w:tcPr>
            <w:tcW w:w="1372" w:type="pct"/>
            <w:tcBorders>
              <w:top w:val="single" w:sz="4" w:space="0" w:color="auto"/>
              <w:left w:val="nil"/>
              <w:bottom w:val="single" w:sz="4" w:space="0" w:color="auto"/>
              <w:right w:val="nil"/>
            </w:tcBorders>
            <w:shd w:val="clear" w:color="auto" w:fill="auto"/>
            <w:vAlign w:val="center"/>
            <w:hideMark/>
          </w:tcPr>
          <w:p w14:paraId="3112F133" w14:textId="77777777" w:rsidR="000715CB" w:rsidRPr="00723F3F" w:rsidRDefault="000715CB" w:rsidP="000D76CC">
            <w:pPr>
              <w:keepNext/>
              <w:keepLines/>
              <w:rPr>
                <w:rFonts w:eastAsia="Times New Roman"/>
                <w:b/>
                <w:sz w:val="16"/>
                <w:szCs w:val="16"/>
              </w:rPr>
            </w:pPr>
            <w:r w:rsidRPr="00723F3F">
              <w:rPr>
                <w:rFonts w:eastAsia="Times New Roman"/>
                <w:sz w:val="16"/>
                <w:szCs w:val="16"/>
              </w:rPr>
              <w:t> </w:t>
            </w:r>
            <w:r w:rsidR="005D3D49" w:rsidRPr="00723F3F">
              <w:rPr>
                <w:rFonts w:eastAsia="Times New Roman"/>
                <w:b/>
                <w:sz w:val="16"/>
                <w:szCs w:val="16"/>
              </w:rPr>
              <w:t>Total</w:t>
            </w:r>
          </w:p>
        </w:tc>
        <w:tc>
          <w:tcPr>
            <w:tcW w:w="727" w:type="pct"/>
            <w:tcBorders>
              <w:top w:val="single" w:sz="4" w:space="0" w:color="auto"/>
              <w:left w:val="nil"/>
              <w:bottom w:val="single" w:sz="4" w:space="0" w:color="auto"/>
              <w:right w:val="nil"/>
            </w:tcBorders>
            <w:shd w:val="clear" w:color="auto" w:fill="auto"/>
            <w:vAlign w:val="center"/>
            <w:hideMark/>
          </w:tcPr>
          <w:p w14:paraId="3EBBFD6E" w14:textId="77777777" w:rsidR="000715CB" w:rsidRPr="00723F3F" w:rsidRDefault="000715CB" w:rsidP="000D76CC">
            <w:pPr>
              <w:jc w:val="right"/>
              <w:rPr>
                <w:b/>
                <w:bCs/>
                <w:sz w:val="16"/>
                <w:szCs w:val="16"/>
              </w:rPr>
            </w:pPr>
            <w:r w:rsidRPr="00723F3F">
              <w:rPr>
                <w:b/>
                <w:bCs/>
                <w:sz w:val="16"/>
                <w:szCs w:val="16"/>
              </w:rPr>
              <w:t>3.257.504,74</w:t>
            </w:r>
          </w:p>
        </w:tc>
        <w:tc>
          <w:tcPr>
            <w:tcW w:w="330" w:type="pct"/>
            <w:tcBorders>
              <w:top w:val="single" w:sz="4" w:space="0" w:color="auto"/>
              <w:left w:val="nil"/>
              <w:bottom w:val="single" w:sz="4" w:space="0" w:color="auto"/>
              <w:right w:val="nil"/>
            </w:tcBorders>
            <w:shd w:val="clear" w:color="auto" w:fill="auto"/>
            <w:vAlign w:val="center"/>
            <w:hideMark/>
          </w:tcPr>
          <w:p w14:paraId="4CF63EE0" w14:textId="77777777" w:rsidR="000715CB" w:rsidRPr="00723F3F" w:rsidRDefault="000715CB" w:rsidP="000D76CC">
            <w:pPr>
              <w:jc w:val="right"/>
              <w:rPr>
                <w:b/>
                <w:bCs/>
                <w:sz w:val="16"/>
                <w:szCs w:val="16"/>
              </w:rPr>
            </w:pPr>
            <w:r w:rsidRPr="00723F3F">
              <w:rPr>
                <w:b/>
                <w:bCs/>
                <w:sz w:val="16"/>
                <w:szCs w:val="16"/>
              </w:rPr>
              <w:t xml:space="preserve"> -</w:t>
            </w:r>
          </w:p>
        </w:tc>
        <w:tc>
          <w:tcPr>
            <w:tcW w:w="545" w:type="pct"/>
            <w:tcBorders>
              <w:top w:val="single" w:sz="4" w:space="0" w:color="auto"/>
              <w:left w:val="nil"/>
              <w:bottom w:val="single" w:sz="4" w:space="0" w:color="auto"/>
              <w:right w:val="nil"/>
            </w:tcBorders>
            <w:shd w:val="clear" w:color="auto" w:fill="auto"/>
            <w:vAlign w:val="center"/>
            <w:hideMark/>
          </w:tcPr>
          <w:p w14:paraId="1DD6F005" w14:textId="77777777" w:rsidR="000715CB" w:rsidRPr="00723F3F" w:rsidRDefault="000715CB" w:rsidP="000D76CC">
            <w:pPr>
              <w:jc w:val="right"/>
              <w:rPr>
                <w:b/>
                <w:bCs/>
                <w:sz w:val="16"/>
                <w:szCs w:val="16"/>
              </w:rPr>
            </w:pPr>
            <w:r w:rsidRPr="00723F3F">
              <w:rPr>
                <w:b/>
                <w:bCs/>
                <w:sz w:val="16"/>
                <w:szCs w:val="16"/>
              </w:rPr>
              <w:t>21.000,00</w:t>
            </w:r>
          </w:p>
        </w:tc>
        <w:tc>
          <w:tcPr>
            <w:tcW w:w="464" w:type="pct"/>
            <w:tcBorders>
              <w:top w:val="single" w:sz="4" w:space="0" w:color="auto"/>
              <w:left w:val="nil"/>
              <w:bottom w:val="single" w:sz="4" w:space="0" w:color="auto"/>
              <w:right w:val="nil"/>
            </w:tcBorders>
            <w:shd w:val="clear" w:color="auto" w:fill="auto"/>
            <w:vAlign w:val="center"/>
            <w:hideMark/>
          </w:tcPr>
          <w:p w14:paraId="59C29EB8" w14:textId="77777777" w:rsidR="000715CB" w:rsidRPr="00723F3F" w:rsidRDefault="000715CB" w:rsidP="000D76CC">
            <w:pPr>
              <w:jc w:val="right"/>
              <w:rPr>
                <w:b/>
                <w:bCs/>
                <w:sz w:val="16"/>
                <w:szCs w:val="16"/>
              </w:rPr>
            </w:pPr>
            <w:r w:rsidRPr="00723F3F">
              <w:rPr>
                <w:b/>
                <w:bCs/>
                <w:sz w:val="16"/>
                <w:szCs w:val="16"/>
              </w:rPr>
              <w:t xml:space="preserve"> -</w:t>
            </w:r>
          </w:p>
        </w:tc>
        <w:tc>
          <w:tcPr>
            <w:tcW w:w="342" w:type="pct"/>
            <w:tcBorders>
              <w:top w:val="single" w:sz="4" w:space="0" w:color="auto"/>
              <w:left w:val="nil"/>
              <w:bottom w:val="single" w:sz="4" w:space="0" w:color="auto"/>
              <w:right w:val="nil"/>
            </w:tcBorders>
            <w:shd w:val="clear" w:color="auto" w:fill="auto"/>
            <w:vAlign w:val="center"/>
            <w:hideMark/>
          </w:tcPr>
          <w:p w14:paraId="1A4FEDCF" w14:textId="77777777" w:rsidR="000715CB" w:rsidRPr="00723F3F" w:rsidRDefault="000715CB" w:rsidP="000D76CC">
            <w:pPr>
              <w:jc w:val="right"/>
              <w:rPr>
                <w:b/>
                <w:bCs/>
                <w:sz w:val="16"/>
                <w:szCs w:val="16"/>
              </w:rPr>
            </w:pPr>
            <w:r w:rsidRPr="00723F3F">
              <w:rPr>
                <w:b/>
                <w:bCs/>
                <w:sz w:val="16"/>
                <w:szCs w:val="16"/>
              </w:rPr>
              <w:t xml:space="preserve"> -</w:t>
            </w:r>
          </w:p>
        </w:tc>
        <w:tc>
          <w:tcPr>
            <w:tcW w:w="514" w:type="pct"/>
            <w:tcBorders>
              <w:top w:val="single" w:sz="4" w:space="0" w:color="auto"/>
              <w:left w:val="nil"/>
              <w:bottom w:val="single" w:sz="4" w:space="0" w:color="auto"/>
              <w:right w:val="nil"/>
            </w:tcBorders>
            <w:shd w:val="clear" w:color="auto" w:fill="auto"/>
            <w:vAlign w:val="center"/>
            <w:hideMark/>
          </w:tcPr>
          <w:p w14:paraId="0762E66F" w14:textId="77777777" w:rsidR="000715CB" w:rsidRPr="00723F3F" w:rsidRDefault="000715CB" w:rsidP="000D76CC">
            <w:pPr>
              <w:jc w:val="right"/>
              <w:rPr>
                <w:b/>
                <w:bCs/>
                <w:sz w:val="16"/>
                <w:szCs w:val="16"/>
              </w:rPr>
            </w:pPr>
            <w:r w:rsidRPr="00723F3F">
              <w:rPr>
                <w:b/>
                <w:bCs/>
                <w:sz w:val="16"/>
                <w:szCs w:val="16"/>
              </w:rPr>
              <w:t xml:space="preserve"> -</w:t>
            </w:r>
          </w:p>
        </w:tc>
        <w:tc>
          <w:tcPr>
            <w:tcW w:w="706" w:type="pct"/>
            <w:tcBorders>
              <w:top w:val="single" w:sz="4" w:space="0" w:color="auto"/>
              <w:left w:val="nil"/>
              <w:bottom w:val="single" w:sz="4" w:space="0" w:color="auto"/>
              <w:right w:val="nil"/>
            </w:tcBorders>
            <w:shd w:val="clear" w:color="auto" w:fill="auto"/>
            <w:vAlign w:val="center"/>
            <w:hideMark/>
          </w:tcPr>
          <w:p w14:paraId="782EE7B1" w14:textId="77777777" w:rsidR="000715CB" w:rsidRPr="00723F3F" w:rsidRDefault="000715CB" w:rsidP="000D76CC">
            <w:pPr>
              <w:jc w:val="right"/>
              <w:rPr>
                <w:b/>
                <w:bCs/>
                <w:sz w:val="16"/>
                <w:szCs w:val="16"/>
              </w:rPr>
            </w:pPr>
            <w:r w:rsidRPr="00723F3F">
              <w:rPr>
                <w:b/>
                <w:bCs/>
                <w:sz w:val="16"/>
                <w:szCs w:val="16"/>
              </w:rPr>
              <w:t>3.278.504,74</w:t>
            </w:r>
          </w:p>
        </w:tc>
      </w:tr>
    </w:tbl>
    <w:p w14:paraId="2E14444C" w14:textId="77777777" w:rsidR="00767602" w:rsidRPr="0083433F" w:rsidRDefault="00767602" w:rsidP="00767602">
      <w:pPr>
        <w:keepNext/>
        <w:keepLines/>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426" w:hanging="426"/>
        <w:outlineLvl w:val="9"/>
        <w:rPr>
          <w:i/>
          <w:snapToGrid w:val="0"/>
          <w:sz w:val="20"/>
          <w:szCs w:val="22"/>
          <w:u w:val="single"/>
        </w:rPr>
      </w:pPr>
      <w:r w:rsidRPr="0083433F">
        <w:rPr>
          <w:i/>
          <w:sz w:val="20"/>
          <w:szCs w:val="22"/>
          <w:u w:val="single"/>
        </w:rPr>
        <w:t>Periodificaciones a corto plazo</w:t>
      </w:r>
    </w:p>
    <w:p w14:paraId="5A8CE0E3" w14:textId="77777777" w:rsidR="00767602" w:rsidRDefault="00767602" w:rsidP="00767602">
      <w:pPr>
        <w:keepNext/>
        <w:keepLines/>
        <w:widowControl w:val="0"/>
        <w:spacing w:before="120" w:line="276" w:lineRule="auto"/>
        <w:jc w:val="both"/>
        <w:rPr>
          <w:snapToGrid w:val="0"/>
          <w:sz w:val="20"/>
          <w:szCs w:val="22"/>
        </w:rPr>
      </w:pPr>
      <w:r w:rsidRPr="00723F3F">
        <w:rPr>
          <w:snapToGrid w:val="0"/>
          <w:sz w:val="20"/>
          <w:szCs w:val="22"/>
        </w:rPr>
        <w:t>A 31 de diciembre de 2020 los ajustes por periodificación de pasivos por importe de 9.367.320,08 euros se corresponden a las subvenciones de explotación concedidas por el Socio Único en el ejercicio que serán ejecutadas durante el ejercicio 2021 (Nota 1</w:t>
      </w:r>
      <w:r w:rsidR="000778A8" w:rsidRPr="00723F3F">
        <w:rPr>
          <w:snapToGrid w:val="0"/>
          <w:sz w:val="20"/>
          <w:szCs w:val="22"/>
        </w:rPr>
        <w:t>5.2</w:t>
      </w:r>
      <w:r w:rsidRPr="00723F3F">
        <w:rPr>
          <w:snapToGrid w:val="0"/>
          <w:sz w:val="20"/>
          <w:szCs w:val="22"/>
        </w:rPr>
        <w:t xml:space="preserve">). </w:t>
      </w:r>
    </w:p>
    <w:p w14:paraId="699C5707" w14:textId="77777777" w:rsidR="006220A2" w:rsidRPr="0083433F" w:rsidRDefault="006220A2" w:rsidP="003254FA">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9"/>
        <w:rPr>
          <w:b/>
          <w:sz w:val="20"/>
          <w:szCs w:val="22"/>
        </w:rPr>
      </w:pPr>
      <w:r w:rsidRPr="0083433F">
        <w:rPr>
          <w:b/>
          <w:sz w:val="20"/>
          <w:szCs w:val="22"/>
        </w:rPr>
        <w:t>Fondos Propios</w:t>
      </w:r>
    </w:p>
    <w:p w14:paraId="2DC39D55" w14:textId="77777777" w:rsidR="006220A2" w:rsidRPr="0083433F" w:rsidRDefault="006220A2" w:rsidP="003254FA">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spacing w:before="200"/>
        <w:ind w:left="0" w:firstLine="0"/>
        <w:outlineLvl w:val="9"/>
        <w:rPr>
          <w:i/>
          <w:sz w:val="20"/>
          <w:szCs w:val="22"/>
          <w:u w:val="single"/>
        </w:rPr>
      </w:pPr>
      <w:r w:rsidRPr="0083433F">
        <w:rPr>
          <w:i/>
          <w:sz w:val="20"/>
          <w:szCs w:val="22"/>
          <w:u w:val="single"/>
        </w:rPr>
        <w:t>Capital Social</w:t>
      </w:r>
    </w:p>
    <w:p w14:paraId="44778E09" w14:textId="77777777" w:rsidR="006220A2" w:rsidRPr="0083433F" w:rsidRDefault="006220A2" w:rsidP="003E27B2">
      <w:pPr>
        <w:widowControl w:val="0"/>
        <w:spacing w:before="120" w:after="240" w:line="276" w:lineRule="auto"/>
        <w:jc w:val="both"/>
        <w:rPr>
          <w:snapToGrid w:val="0"/>
          <w:sz w:val="20"/>
          <w:szCs w:val="22"/>
        </w:rPr>
      </w:pPr>
      <w:r w:rsidRPr="0083433F">
        <w:rPr>
          <w:snapToGrid w:val="0"/>
          <w:sz w:val="20"/>
          <w:szCs w:val="22"/>
        </w:rPr>
        <w:t>El capital social está representado por 102 acciones clase “A” nominativas, de 3.000,00 euros nominales cada una, y 98 acciones clase “B” nominativas, de 3.000,00 euros nominales cada una. Todas las acciones gozan de iguales derechos políticos y económicos. El Capital ha sido íntegramente desembolsado en el ejercicio 2005.</w:t>
      </w:r>
    </w:p>
    <w:tbl>
      <w:tblPr>
        <w:tblW w:w="5000" w:type="pct"/>
        <w:jc w:val="center"/>
        <w:tblCellMar>
          <w:left w:w="70" w:type="dxa"/>
          <w:right w:w="70" w:type="dxa"/>
        </w:tblCellMar>
        <w:tblLook w:val="04A0" w:firstRow="1" w:lastRow="0" w:firstColumn="1" w:lastColumn="0" w:noHBand="0" w:noVBand="1"/>
      </w:tblPr>
      <w:tblGrid>
        <w:gridCol w:w="4049"/>
        <w:gridCol w:w="2265"/>
        <w:gridCol w:w="2467"/>
      </w:tblGrid>
      <w:tr w:rsidR="006220A2" w:rsidRPr="00723F3F" w14:paraId="5B992A57" w14:textId="77777777" w:rsidTr="00723F3F">
        <w:trPr>
          <w:trHeight w:val="227"/>
          <w:jc w:val="center"/>
        </w:trPr>
        <w:tc>
          <w:tcPr>
            <w:tcW w:w="2305" w:type="pct"/>
            <w:tcBorders>
              <w:top w:val="single" w:sz="4" w:space="0" w:color="auto"/>
              <w:left w:val="nil"/>
              <w:bottom w:val="nil"/>
              <w:right w:val="nil"/>
            </w:tcBorders>
            <w:shd w:val="clear" w:color="auto" w:fill="auto"/>
            <w:vAlign w:val="bottom"/>
            <w:hideMark/>
          </w:tcPr>
          <w:p w14:paraId="3990C60A" w14:textId="77777777" w:rsidR="006220A2" w:rsidRPr="00723F3F" w:rsidRDefault="006220A2" w:rsidP="00852114">
            <w:pPr>
              <w:jc w:val="center"/>
              <w:rPr>
                <w:rFonts w:eastAsia="Times New Roman"/>
                <w:sz w:val="16"/>
                <w:szCs w:val="16"/>
              </w:rPr>
            </w:pPr>
          </w:p>
        </w:tc>
        <w:tc>
          <w:tcPr>
            <w:tcW w:w="2695" w:type="pct"/>
            <w:gridSpan w:val="2"/>
            <w:tcBorders>
              <w:top w:val="single" w:sz="4" w:space="0" w:color="auto"/>
              <w:left w:val="nil"/>
              <w:bottom w:val="single" w:sz="4" w:space="0" w:color="auto"/>
              <w:right w:val="nil"/>
            </w:tcBorders>
            <w:shd w:val="clear" w:color="auto" w:fill="auto"/>
            <w:vAlign w:val="bottom"/>
            <w:hideMark/>
          </w:tcPr>
          <w:p w14:paraId="020A2E26" w14:textId="77777777" w:rsidR="006220A2" w:rsidRPr="00723F3F" w:rsidRDefault="006220A2" w:rsidP="005D3D49">
            <w:pPr>
              <w:jc w:val="center"/>
              <w:rPr>
                <w:rFonts w:eastAsia="Times New Roman"/>
                <w:b/>
                <w:bCs/>
                <w:sz w:val="16"/>
                <w:szCs w:val="16"/>
              </w:rPr>
            </w:pPr>
            <w:r w:rsidRPr="00723F3F">
              <w:rPr>
                <w:rFonts w:eastAsia="Times New Roman"/>
                <w:b/>
                <w:bCs/>
                <w:snapToGrid w:val="0"/>
                <w:sz w:val="16"/>
                <w:szCs w:val="16"/>
              </w:rPr>
              <w:t>Euros</w:t>
            </w:r>
          </w:p>
        </w:tc>
      </w:tr>
      <w:tr w:rsidR="00A75530" w:rsidRPr="00723F3F" w14:paraId="4207A215" w14:textId="77777777" w:rsidTr="00723F3F">
        <w:trPr>
          <w:trHeight w:val="227"/>
          <w:jc w:val="center"/>
        </w:trPr>
        <w:tc>
          <w:tcPr>
            <w:tcW w:w="2305" w:type="pct"/>
            <w:tcBorders>
              <w:top w:val="nil"/>
              <w:left w:val="nil"/>
              <w:bottom w:val="single" w:sz="4" w:space="0" w:color="auto"/>
              <w:right w:val="nil"/>
            </w:tcBorders>
            <w:shd w:val="clear" w:color="auto" w:fill="auto"/>
            <w:vAlign w:val="bottom"/>
            <w:hideMark/>
          </w:tcPr>
          <w:p w14:paraId="1DFA30D7" w14:textId="77777777" w:rsidR="00A75530" w:rsidRPr="00723F3F" w:rsidRDefault="00A75530" w:rsidP="00A75530">
            <w:pPr>
              <w:ind w:firstLineChars="200" w:firstLine="320"/>
              <w:jc w:val="center"/>
              <w:rPr>
                <w:rFonts w:eastAsia="Times New Roman"/>
                <w:sz w:val="16"/>
                <w:szCs w:val="16"/>
              </w:rPr>
            </w:pPr>
          </w:p>
        </w:tc>
        <w:tc>
          <w:tcPr>
            <w:tcW w:w="1290" w:type="pct"/>
            <w:tcBorders>
              <w:top w:val="nil"/>
              <w:left w:val="nil"/>
              <w:bottom w:val="single" w:sz="4" w:space="0" w:color="auto"/>
              <w:right w:val="nil"/>
            </w:tcBorders>
            <w:shd w:val="clear" w:color="auto" w:fill="auto"/>
            <w:vAlign w:val="bottom"/>
            <w:hideMark/>
          </w:tcPr>
          <w:p w14:paraId="22305B6F" w14:textId="77777777" w:rsidR="00A75530" w:rsidRPr="00723F3F" w:rsidRDefault="00701735" w:rsidP="005D3D49">
            <w:pPr>
              <w:keepNext/>
              <w:keepLines/>
              <w:jc w:val="center"/>
              <w:rPr>
                <w:rFonts w:eastAsia="Times New Roman"/>
                <w:b/>
                <w:bCs/>
                <w:sz w:val="16"/>
                <w:szCs w:val="16"/>
              </w:rPr>
            </w:pPr>
            <w:r w:rsidRPr="00723F3F">
              <w:rPr>
                <w:rFonts w:eastAsia="Times New Roman"/>
                <w:b/>
                <w:bCs/>
                <w:sz w:val="16"/>
                <w:szCs w:val="16"/>
              </w:rPr>
              <w:t>31/12/20</w:t>
            </w:r>
            <w:r w:rsidR="004F02E4" w:rsidRPr="00723F3F">
              <w:rPr>
                <w:rFonts w:eastAsia="Times New Roman"/>
                <w:b/>
                <w:bCs/>
                <w:sz w:val="16"/>
                <w:szCs w:val="16"/>
              </w:rPr>
              <w:t>20</w:t>
            </w:r>
          </w:p>
        </w:tc>
        <w:tc>
          <w:tcPr>
            <w:tcW w:w="1404" w:type="pct"/>
            <w:tcBorders>
              <w:top w:val="nil"/>
              <w:left w:val="nil"/>
              <w:bottom w:val="single" w:sz="4" w:space="0" w:color="auto"/>
              <w:right w:val="nil"/>
            </w:tcBorders>
            <w:shd w:val="clear" w:color="auto" w:fill="auto"/>
            <w:vAlign w:val="bottom"/>
            <w:hideMark/>
          </w:tcPr>
          <w:p w14:paraId="3430750F" w14:textId="77777777" w:rsidR="00A75530" w:rsidRPr="00723F3F" w:rsidRDefault="00701735" w:rsidP="005D3D49">
            <w:pPr>
              <w:keepNext/>
              <w:keepLines/>
              <w:jc w:val="center"/>
              <w:rPr>
                <w:rFonts w:eastAsia="Times New Roman"/>
                <w:b/>
                <w:bCs/>
                <w:sz w:val="16"/>
                <w:szCs w:val="16"/>
              </w:rPr>
            </w:pPr>
            <w:r w:rsidRPr="00723F3F">
              <w:rPr>
                <w:rFonts w:eastAsia="Times New Roman"/>
                <w:b/>
                <w:bCs/>
                <w:sz w:val="16"/>
                <w:szCs w:val="16"/>
              </w:rPr>
              <w:t>31/12/201</w:t>
            </w:r>
            <w:r w:rsidR="000322A4" w:rsidRPr="00723F3F">
              <w:rPr>
                <w:rFonts w:eastAsia="Times New Roman"/>
                <w:b/>
                <w:bCs/>
                <w:sz w:val="16"/>
                <w:szCs w:val="16"/>
              </w:rPr>
              <w:t>9</w:t>
            </w:r>
          </w:p>
        </w:tc>
      </w:tr>
      <w:tr w:rsidR="006220A2" w:rsidRPr="00723F3F" w14:paraId="2734897D" w14:textId="77777777" w:rsidTr="00723F3F">
        <w:trPr>
          <w:trHeight w:val="255"/>
          <w:jc w:val="center"/>
        </w:trPr>
        <w:tc>
          <w:tcPr>
            <w:tcW w:w="2305" w:type="pct"/>
            <w:tcBorders>
              <w:top w:val="nil"/>
              <w:left w:val="nil"/>
              <w:bottom w:val="single" w:sz="4" w:space="0" w:color="auto"/>
              <w:right w:val="nil"/>
            </w:tcBorders>
            <w:shd w:val="clear" w:color="auto" w:fill="auto"/>
            <w:vAlign w:val="center"/>
            <w:hideMark/>
          </w:tcPr>
          <w:p w14:paraId="39E1CD1B" w14:textId="77777777" w:rsidR="006220A2" w:rsidRPr="00723F3F" w:rsidRDefault="006220A2" w:rsidP="00852114">
            <w:pPr>
              <w:rPr>
                <w:rFonts w:eastAsia="Times New Roman"/>
                <w:sz w:val="16"/>
                <w:szCs w:val="16"/>
              </w:rPr>
            </w:pPr>
            <w:r w:rsidRPr="00723F3F">
              <w:rPr>
                <w:rFonts w:eastAsia="Times New Roman"/>
                <w:snapToGrid w:val="0"/>
                <w:sz w:val="16"/>
                <w:szCs w:val="16"/>
              </w:rPr>
              <w:t xml:space="preserve">Capital escriturado </w:t>
            </w:r>
          </w:p>
        </w:tc>
        <w:tc>
          <w:tcPr>
            <w:tcW w:w="1290" w:type="pct"/>
            <w:tcBorders>
              <w:top w:val="nil"/>
              <w:left w:val="nil"/>
              <w:bottom w:val="single" w:sz="4" w:space="0" w:color="auto"/>
              <w:right w:val="nil"/>
            </w:tcBorders>
            <w:shd w:val="clear" w:color="auto" w:fill="auto"/>
            <w:vAlign w:val="center"/>
          </w:tcPr>
          <w:p w14:paraId="2686579B" w14:textId="77777777" w:rsidR="006220A2" w:rsidRPr="00723F3F" w:rsidRDefault="006220A2" w:rsidP="00852114">
            <w:pPr>
              <w:ind w:right="354" w:firstLineChars="200" w:firstLine="320"/>
              <w:jc w:val="right"/>
              <w:rPr>
                <w:rFonts w:eastAsia="Times New Roman"/>
                <w:sz w:val="16"/>
                <w:szCs w:val="16"/>
              </w:rPr>
            </w:pPr>
            <w:r w:rsidRPr="00723F3F">
              <w:rPr>
                <w:rFonts w:eastAsia="Times New Roman"/>
                <w:snapToGrid w:val="0"/>
                <w:sz w:val="16"/>
                <w:szCs w:val="16"/>
              </w:rPr>
              <w:t>600.000,00</w:t>
            </w:r>
          </w:p>
        </w:tc>
        <w:tc>
          <w:tcPr>
            <w:tcW w:w="1404" w:type="pct"/>
            <w:tcBorders>
              <w:top w:val="nil"/>
              <w:left w:val="nil"/>
              <w:bottom w:val="single" w:sz="4" w:space="0" w:color="auto"/>
              <w:right w:val="nil"/>
            </w:tcBorders>
            <w:shd w:val="clear" w:color="auto" w:fill="auto"/>
            <w:vAlign w:val="center"/>
            <w:hideMark/>
          </w:tcPr>
          <w:p w14:paraId="0ADBA423" w14:textId="77777777" w:rsidR="006220A2" w:rsidRPr="00723F3F" w:rsidRDefault="006220A2" w:rsidP="00852114">
            <w:pPr>
              <w:ind w:right="354" w:firstLineChars="200" w:firstLine="320"/>
              <w:jc w:val="right"/>
              <w:rPr>
                <w:rFonts w:eastAsia="Times New Roman"/>
                <w:sz w:val="16"/>
                <w:szCs w:val="16"/>
              </w:rPr>
            </w:pPr>
            <w:r w:rsidRPr="00723F3F">
              <w:rPr>
                <w:rFonts w:eastAsia="Times New Roman"/>
                <w:snapToGrid w:val="0"/>
                <w:sz w:val="16"/>
                <w:szCs w:val="16"/>
              </w:rPr>
              <w:t>600.000,00</w:t>
            </w:r>
          </w:p>
        </w:tc>
      </w:tr>
      <w:tr w:rsidR="006220A2" w:rsidRPr="00723F3F" w14:paraId="5E7897F0" w14:textId="77777777" w:rsidTr="00723F3F">
        <w:trPr>
          <w:trHeight w:val="255"/>
          <w:jc w:val="center"/>
        </w:trPr>
        <w:tc>
          <w:tcPr>
            <w:tcW w:w="2305" w:type="pct"/>
            <w:tcBorders>
              <w:top w:val="nil"/>
              <w:left w:val="nil"/>
              <w:bottom w:val="single" w:sz="4" w:space="0" w:color="auto"/>
              <w:right w:val="nil"/>
            </w:tcBorders>
            <w:shd w:val="clear" w:color="auto" w:fill="auto"/>
            <w:vAlign w:val="center"/>
            <w:hideMark/>
          </w:tcPr>
          <w:p w14:paraId="258B51C9" w14:textId="77777777" w:rsidR="006220A2" w:rsidRPr="00723F3F" w:rsidRDefault="006220A2" w:rsidP="00852114">
            <w:pPr>
              <w:ind w:firstLineChars="200" w:firstLine="320"/>
              <w:rPr>
                <w:rFonts w:eastAsia="Times New Roman"/>
                <w:sz w:val="16"/>
                <w:szCs w:val="16"/>
              </w:rPr>
            </w:pPr>
            <w:r w:rsidRPr="00723F3F">
              <w:rPr>
                <w:rFonts w:eastAsia="Times New Roman"/>
                <w:snapToGrid w:val="0"/>
                <w:sz w:val="16"/>
                <w:szCs w:val="16"/>
              </w:rPr>
              <w:t> </w:t>
            </w:r>
          </w:p>
        </w:tc>
        <w:tc>
          <w:tcPr>
            <w:tcW w:w="1290" w:type="pct"/>
            <w:tcBorders>
              <w:top w:val="nil"/>
              <w:left w:val="nil"/>
              <w:bottom w:val="single" w:sz="4" w:space="0" w:color="auto"/>
              <w:right w:val="nil"/>
            </w:tcBorders>
            <w:shd w:val="clear" w:color="auto" w:fill="auto"/>
            <w:vAlign w:val="center"/>
          </w:tcPr>
          <w:p w14:paraId="6CCD4989" w14:textId="77777777" w:rsidR="006220A2" w:rsidRPr="00723F3F" w:rsidRDefault="006220A2" w:rsidP="00852114">
            <w:pPr>
              <w:ind w:right="354" w:firstLineChars="200" w:firstLine="321"/>
              <w:jc w:val="right"/>
              <w:rPr>
                <w:rFonts w:eastAsia="Times New Roman"/>
                <w:b/>
                <w:bCs/>
                <w:sz w:val="16"/>
                <w:szCs w:val="16"/>
              </w:rPr>
            </w:pPr>
            <w:r w:rsidRPr="00723F3F">
              <w:rPr>
                <w:rFonts w:eastAsia="Times New Roman"/>
                <w:b/>
                <w:bCs/>
                <w:snapToGrid w:val="0"/>
                <w:sz w:val="16"/>
                <w:szCs w:val="16"/>
              </w:rPr>
              <w:t>600.000,00</w:t>
            </w:r>
          </w:p>
        </w:tc>
        <w:tc>
          <w:tcPr>
            <w:tcW w:w="1404" w:type="pct"/>
            <w:tcBorders>
              <w:top w:val="nil"/>
              <w:left w:val="nil"/>
              <w:bottom w:val="single" w:sz="4" w:space="0" w:color="auto"/>
              <w:right w:val="nil"/>
            </w:tcBorders>
            <w:shd w:val="clear" w:color="auto" w:fill="auto"/>
            <w:vAlign w:val="center"/>
            <w:hideMark/>
          </w:tcPr>
          <w:p w14:paraId="1A8AEB7B" w14:textId="77777777" w:rsidR="006220A2" w:rsidRPr="00723F3F" w:rsidRDefault="006220A2" w:rsidP="00852114">
            <w:pPr>
              <w:ind w:right="354" w:firstLineChars="200" w:firstLine="321"/>
              <w:jc w:val="right"/>
              <w:rPr>
                <w:rFonts w:eastAsia="Times New Roman"/>
                <w:b/>
                <w:bCs/>
                <w:sz w:val="16"/>
                <w:szCs w:val="16"/>
              </w:rPr>
            </w:pPr>
            <w:r w:rsidRPr="00723F3F">
              <w:rPr>
                <w:rFonts w:eastAsia="Times New Roman"/>
                <w:b/>
                <w:bCs/>
                <w:snapToGrid w:val="0"/>
                <w:sz w:val="16"/>
                <w:szCs w:val="16"/>
              </w:rPr>
              <w:t>600.000,00</w:t>
            </w:r>
          </w:p>
        </w:tc>
      </w:tr>
    </w:tbl>
    <w:p w14:paraId="5369AC40" w14:textId="77777777" w:rsidR="006220A2" w:rsidRPr="0083433F" w:rsidRDefault="006220A2" w:rsidP="003E27B2">
      <w:pPr>
        <w:keepNext/>
        <w:keepLines/>
        <w:widowControl w:val="0"/>
        <w:spacing w:before="160" w:line="276" w:lineRule="auto"/>
        <w:jc w:val="both"/>
        <w:rPr>
          <w:snapToGrid w:val="0"/>
          <w:sz w:val="20"/>
          <w:szCs w:val="22"/>
        </w:rPr>
      </w:pPr>
      <w:r w:rsidRPr="0083433F">
        <w:rPr>
          <w:snapToGrid w:val="0"/>
          <w:sz w:val="20"/>
          <w:szCs w:val="22"/>
        </w:rPr>
        <w:t xml:space="preserve">El único accionista de la Sociedad es </w:t>
      </w:r>
      <w:smartTag w:uri="urn:schemas-microsoft-com:office:smarttags" w:element="PersonName">
        <w:smartTagPr>
          <w:attr w:name="ProductID" w:val="la Administraci￳n P￺blica"/>
        </w:smartTagPr>
        <w:r w:rsidRPr="0083433F">
          <w:rPr>
            <w:snapToGrid w:val="0"/>
            <w:sz w:val="20"/>
            <w:szCs w:val="22"/>
          </w:rPr>
          <w:t>la Administración Pública</w:t>
        </w:r>
      </w:smartTag>
      <w:r w:rsidRPr="0083433F">
        <w:rPr>
          <w:snapToGrid w:val="0"/>
          <w:sz w:val="20"/>
          <w:szCs w:val="22"/>
        </w:rPr>
        <w:t xml:space="preserve"> de </w:t>
      </w:r>
      <w:smartTag w:uri="urn:schemas-microsoft-com:office:smarttags" w:element="PersonName">
        <w:smartTagPr>
          <w:attr w:name="ProductID" w:val="la Comunidad Aut￳noma"/>
        </w:smartTagPr>
        <w:r w:rsidRPr="0083433F">
          <w:rPr>
            <w:snapToGrid w:val="0"/>
            <w:sz w:val="20"/>
            <w:szCs w:val="22"/>
          </w:rPr>
          <w:t>la Comunidad Autónoma</w:t>
        </w:r>
      </w:smartTag>
      <w:r w:rsidRPr="0083433F">
        <w:rPr>
          <w:snapToGrid w:val="0"/>
          <w:sz w:val="20"/>
          <w:szCs w:val="22"/>
        </w:rPr>
        <w:t xml:space="preserve"> de Canarias, aunque se prevé que las acciones de </w:t>
      </w:r>
      <w:smartTag w:uri="urn:schemas-microsoft-com:office:smarttags" w:element="PersonName">
        <w:smartTagPr>
          <w:attr w:name="ProductID" w:val="la Serie B"/>
        </w:smartTagPr>
        <w:r w:rsidRPr="0083433F">
          <w:rPr>
            <w:snapToGrid w:val="0"/>
            <w:sz w:val="20"/>
            <w:szCs w:val="22"/>
          </w:rPr>
          <w:t>la Serie B</w:t>
        </w:r>
      </w:smartTag>
      <w:r w:rsidRPr="0083433F">
        <w:rPr>
          <w:snapToGrid w:val="0"/>
          <w:sz w:val="20"/>
          <w:szCs w:val="22"/>
        </w:rPr>
        <w:t xml:space="preserve"> sean adquiridas por las Entidades de </w:t>
      </w:r>
      <w:smartTag w:uri="urn:schemas-microsoft-com:office:smarttags" w:element="PersonName">
        <w:r w:rsidRPr="0083433F">
          <w:rPr>
            <w:snapToGrid w:val="0"/>
            <w:sz w:val="20"/>
            <w:szCs w:val="22"/>
          </w:rPr>
          <w:t>Promoción</w:t>
        </w:r>
      </w:smartTag>
      <w:r w:rsidRPr="0083433F">
        <w:rPr>
          <w:snapToGrid w:val="0"/>
          <w:sz w:val="20"/>
          <w:szCs w:val="22"/>
        </w:rPr>
        <w:t xml:space="preserve"> Turística Insular constituidas por los Cabildos Insulares, o en su defecto, por los propios Cabildos Insulares.</w:t>
      </w:r>
    </w:p>
    <w:p w14:paraId="1801F9D4" w14:textId="77777777" w:rsidR="006220A2" w:rsidRPr="0083433F" w:rsidRDefault="006220A2" w:rsidP="003E27B2">
      <w:pPr>
        <w:widowControl w:val="0"/>
        <w:spacing w:before="120" w:line="276" w:lineRule="auto"/>
        <w:jc w:val="both"/>
        <w:rPr>
          <w:snapToGrid w:val="0"/>
          <w:sz w:val="20"/>
          <w:szCs w:val="22"/>
        </w:rPr>
      </w:pPr>
      <w:r w:rsidRPr="0083433F">
        <w:rPr>
          <w:snapToGrid w:val="0"/>
          <w:sz w:val="20"/>
          <w:szCs w:val="22"/>
        </w:rPr>
        <w:t xml:space="preserve">Adicionalmente, la Sociedad recibe con carácter general y, de acuerdo con los Presupuestos Generales de </w:t>
      </w:r>
      <w:smartTag w:uri="urn:schemas-microsoft-com:office:smarttags" w:element="PersonName">
        <w:smartTagPr>
          <w:attr w:name="ProductID" w:val="la Comunidad Aut￳noma"/>
        </w:smartTagPr>
        <w:r w:rsidRPr="0083433F">
          <w:rPr>
            <w:snapToGrid w:val="0"/>
            <w:sz w:val="20"/>
            <w:szCs w:val="22"/>
          </w:rPr>
          <w:t>la Comunidad Autónoma</w:t>
        </w:r>
      </w:smartTag>
      <w:r w:rsidRPr="0083433F">
        <w:rPr>
          <w:snapToGrid w:val="0"/>
          <w:sz w:val="20"/>
          <w:szCs w:val="22"/>
        </w:rPr>
        <w:t xml:space="preserve"> de Canarias de cada año, determinadas subvenciones y/o transferencias destinadas a garantizar su actividad habitual.</w:t>
      </w:r>
    </w:p>
    <w:p w14:paraId="1EDA070B" w14:textId="77777777" w:rsidR="006220A2" w:rsidRPr="0083433F" w:rsidRDefault="006220A2" w:rsidP="003E27B2">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spacing w:before="200" w:line="276" w:lineRule="auto"/>
        <w:ind w:left="0" w:firstLine="0"/>
        <w:outlineLvl w:val="9"/>
        <w:rPr>
          <w:i/>
          <w:sz w:val="20"/>
          <w:szCs w:val="22"/>
          <w:u w:val="single"/>
        </w:rPr>
      </w:pPr>
      <w:r w:rsidRPr="0083433F">
        <w:rPr>
          <w:i/>
          <w:sz w:val="20"/>
          <w:szCs w:val="22"/>
          <w:u w:val="single"/>
        </w:rPr>
        <w:t>Reserva legal</w:t>
      </w:r>
    </w:p>
    <w:p w14:paraId="2D4D0059" w14:textId="77777777" w:rsidR="006220A2" w:rsidRPr="0083433F" w:rsidRDefault="006220A2" w:rsidP="003E27B2">
      <w:pPr>
        <w:widowControl w:val="0"/>
        <w:spacing w:before="120" w:line="276" w:lineRule="auto"/>
        <w:jc w:val="both"/>
        <w:rPr>
          <w:snapToGrid w:val="0"/>
          <w:sz w:val="20"/>
          <w:szCs w:val="22"/>
        </w:rPr>
      </w:pPr>
      <w:r w:rsidRPr="0083433F">
        <w:rPr>
          <w:snapToGrid w:val="0"/>
          <w:sz w:val="20"/>
          <w:szCs w:val="22"/>
        </w:rPr>
        <w:t>De acuerdo con la Ley de Sociedades de Capital, debe destinarse una cifra igual al 10% del beneficio del ejercicio a la reserva legal hasta que ésta alcance, al menos, el 20% del capital social.</w:t>
      </w:r>
    </w:p>
    <w:p w14:paraId="7E131784" w14:textId="77777777" w:rsidR="006220A2" w:rsidRPr="0083433F" w:rsidRDefault="006220A2" w:rsidP="003E27B2">
      <w:pPr>
        <w:widowControl w:val="0"/>
        <w:spacing w:before="120" w:line="276" w:lineRule="auto"/>
        <w:jc w:val="both"/>
        <w:rPr>
          <w:snapToGrid w:val="0"/>
          <w:sz w:val="20"/>
          <w:szCs w:val="22"/>
        </w:rPr>
      </w:pPr>
      <w:r w:rsidRPr="0083433F">
        <w:rPr>
          <w:snapToGrid w:val="0"/>
          <w:sz w:val="20"/>
          <w:szCs w:val="22"/>
        </w:rPr>
        <w:t>La reserva legal podrá utilizarse para aumentar el capital social en la parte de su saldo que exceda del 10% del capital ya aumentado.</w:t>
      </w:r>
    </w:p>
    <w:p w14:paraId="3D7A2434" w14:textId="77777777" w:rsidR="006220A2" w:rsidRPr="0083433F" w:rsidRDefault="006220A2" w:rsidP="003E27B2">
      <w:pPr>
        <w:widowControl w:val="0"/>
        <w:spacing w:before="120" w:line="276" w:lineRule="auto"/>
        <w:jc w:val="both"/>
        <w:rPr>
          <w:snapToGrid w:val="0"/>
          <w:sz w:val="20"/>
          <w:szCs w:val="22"/>
        </w:rPr>
      </w:pPr>
      <w:r w:rsidRPr="0083433F">
        <w:rPr>
          <w:snapToGrid w:val="0"/>
          <w:sz w:val="20"/>
          <w:szCs w:val="22"/>
        </w:rPr>
        <w:t>Salvo para la finalidad mencionada anteriormente, y mientras no supere el 20% del capital social, esta reserva sólo podrá destinarse a la compensación de pérdidas y siempre que no existan otras reservas disponibles suficientes para este fin.</w:t>
      </w:r>
    </w:p>
    <w:p w14:paraId="11CBC578" w14:textId="77777777" w:rsidR="006220A2" w:rsidRPr="0083433F" w:rsidRDefault="006220A2" w:rsidP="003E27B2">
      <w:pPr>
        <w:widowControl w:val="0"/>
        <w:spacing w:before="120" w:line="276" w:lineRule="auto"/>
        <w:jc w:val="both"/>
        <w:rPr>
          <w:snapToGrid w:val="0"/>
          <w:sz w:val="20"/>
          <w:szCs w:val="22"/>
        </w:rPr>
      </w:pPr>
      <w:r w:rsidRPr="0083433F">
        <w:rPr>
          <w:snapToGrid w:val="0"/>
          <w:sz w:val="20"/>
          <w:szCs w:val="22"/>
        </w:rPr>
        <w:t xml:space="preserve">La Sociedad no ha destinado importe alguno a reserva legal debido a que no ha obtenido beneficios en los ejercicios fiscales cerrados hasta el 31 de diciembre de </w:t>
      </w:r>
      <w:r w:rsidR="004261D1" w:rsidRPr="0083433F">
        <w:rPr>
          <w:snapToGrid w:val="0"/>
          <w:sz w:val="20"/>
          <w:szCs w:val="22"/>
        </w:rPr>
        <w:t>20</w:t>
      </w:r>
      <w:r w:rsidR="000322A4">
        <w:rPr>
          <w:snapToGrid w:val="0"/>
          <w:sz w:val="20"/>
          <w:szCs w:val="22"/>
        </w:rPr>
        <w:t>20</w:t>
      </w:r>
      <w:r w:rsidRPr="0083433F">
        <w:rPr>
          <w:snapToGrid w:val="0"/>
          <w:sz w:val="20"/>
          <w:szCs w:val="22"/>
        </w:rPr>
        <w:t>.</w:t>
      </w:r>
    </w:p>
    <w:p w14:paraId="5163599F" w14:textId="77777777" w:rsidR="00F06EE1" w:rsidRPr="0083433F" w:rsidRDefault="00F06EE1" w:rsidP="00767602">
      <w:pPr>
        <w:keepNext/>
        <w:keepLines/>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spacing w:before="200" w:line="276" w:lineRule="auto"/>
        <w:ind w:left="0" w:firstLine="0"/>
        <w:outlineLvl w:val="9"/>
        <w:rPr>
          <w:i/>
          <w:sz w:val="20"/>
          <w:szCs w:val="22"/>
          <w:u w:val="single"/>
        </w:rPr>
      </w:pPr>
      <w:r w:rsidRPr="0083433F">
        <w:rPr>
          <w:i/>
          <w:sz w:val="20"/>
          <w:szCs w:val="22"/>
          <w:u w:val="single"/>
        </w:rPr>
        <w:lastRenderedPageBreak/>
        <w:t>Reserva voluntaria</w:t>
      </w:r>
    </w:p>
    <w:p w14:paraId="6B71F81C" w14:textId="77777777" w:rsidR="00F06EE1" w:rsidRDefault="00F06EE1" w:rsidP="00767602">
      <w:pPr>
        <w:keepNext/>
        <w:keepLines/>
        <w:widowControl w:val="0"/>
        <w:spacing w:before="120" w:line="276" w:lineRule="auto"/>
        <w:jc w:val="both"/>
        <w:rPr>
          <w:snapToGrid w:val="0"/>
          <w:sz w:val="20"/>
          <w:szCs w:val="20"/>
        </w:rPr>
      </w:pPr>
      <w:r w:rsidRPr="0083433F">
        <w:rPr>
          <w:snapToGrid w:val="0"/>
          <w:sz w:val="20"/>
          <w:szCs w:val="22"/>
        </w:rPr>
        <w:t xml:space="preserve">El 28 de </w:t>
      </w:r>
      <w:r w:rsidRPr="0083433F">
        <w:rPr>
          <w:snapToGrid w:val="0"/>
          <w:sz w:val="20"/>
          <w:szCs w:val="20"/>
        </w:rPr>
        <w:t>febrero de 2020 con anterioridad a la formulación de las Cuentas Anuales del ejercicio 2019, la Sociedad ha recibido los Informes Definitivos de Control Financiero de la Consejería de Hacienda, Presupuestos y Asuntos Europeos correspondientes a la justificación de las subvenciones de Promoción Turística de las Islas Canarias dirigidas a profesionales FEDER 2016-2017 y Promoción Turística de las Islas Canarias dirigidas al público FEDER 2016-2017, solicitando el reintegro de 235.200,07 euros y 492.670,89 euros respectivamente.</w:t>
      </w:r>
      <w:r w:rsidR="000322A4">
        <w:rPr>
          <w:snapToGrid w:val="0"/>
          <w:sz w:val="20"/>
          <w:szCs w:val="20"/>
        </w:rPr>
        <w:t xml:space="preserve"> </w:t>
      </w:r>
    </w:p>
    <w:p w14:paraId="0E4831BA" w14:textId="6A768465" w:rsidR="000322A4" w:rsidRPr="0083433F" w:rsidRDefault="000322A4" w:rsidP="003E27B2">
      <w:pPr>
        <w:widowControl w:val="0"/>
        <w:spacing w:before="120" w:line="276" w:lineRule="auto"/>
        <w:jc w:val="both"/>
        <w:rPr>
          <w:snapToGrid w:val="0"/>
          <w:sz w:val="20"/>
          <w:szCs w:val="20"/>
        </w:rPr>
      </w:pPr>
      <w:r>
        <w:rPr>
          <w:snapToGrid w:val="0"/>
          <w:sz w:val="20"/>
          <w:szCs w:val="20"/>
        </w:rPr>
        <w:t xml:space="preserve">A 31 de diciembre de 2020 la </w:t>
      </w:r>
      <w:r w:rsidR="00723F3F">
        <w:rPr>
          <w:snapToGrid w:val="0"/>
          <w:sz w:val="20"/>
          <w:szCs w:val="20"/>
        </w:rPr>
        <w:t>S</w:t>
      </w:r>
      <w:r>
        <w:rPr>
          <w:snapToGrid w:val="0"/>
          <w:sz w:val="20"/>
          <w:szCs w:val="20"/>
        </w:rPr>
        <w:t>ociedad ha abonado el reintegro de las subvenciones FEDER</w:t>
      </w:r>
      <w:r w:rsidR="005D3D49">
        <w:rPr>
          <w:snapToGrid w:val="0"/>
          <w:sz w:val="20"/>
          <w:szCs w:val="20"/>
        </w:rPr>
        <w:t xml:space="preserve"> 2016-2017</w:t>
      </w:r>
      <w:r>
        <w:rPr>
          <w:snapToGrid w:val="0"/>
          <w:sz w:val="20"/>
          <w:szCs w:val="20"/>
        </w:rPr>
        <w:t>, registradas</w:t>
      </w:r>
      <w:r w:rsidR="003E27B2">
        <w:rPr>
          <w:snapToGrid w:val="0"/>
          <w:sz w:val="20"/>
          <w:szCs w:val="20"/>
        </w:rPr>
        <w:t xml:space="preserve"> en el ejercicio 2019</w:t>
      </w:r>
      <w:r>
        <w:rPr>
          <w:snapToGrid w:val="0"/>
          <w:sz w:val="20"/>
          <w:szCs w:val="20"/>
        </w:rPr>
        <w:t xml:space="preserve"> como reservas voluntarias.</w:t>
      </w:r>
    </w:p>
    <w:p w14:paraId="02A86140" w14:textId="21A08CBB" w:rsidR="00F06EE1" w:rsidRDefault="00F06EE1" w:rsidP="003E27B2">
      <w:pPr>
        <w:widowControl w:val="0"/>
        <w:spacing w:before="120" w:after="120" w:line="276" w:lineRule="auto"/>
        <w:jc w:val="both"/>
        <w:rPr>
          <w:snapToGrid w:val="0"/>
          <w:sz w:val="20"/>
          <w:szCs w:val="20"/>
        </w:rPr>
      </w:pPr>
      <w:r w:rsidRPr="0083433F">
        <w:rPr>
          <w:snapToGrid w:val="0"/>
          <w:sz w:val="20"/>
          <w:szCs w:val="20"/>
        </w:rPr>
        <w:t>La Sociedad dot</w:t>
      </w:r>
      <w:r w:rsidR="00723F3F">
        <w:rPr>
          <w:snapToGrid w:val="0"/>
          <w:sz w:val="20"/>
          <w:szCs w:val="20"/>
        </w:rPr>
        <w:t>ó</w:t>
      </w:r>
      <w:r w:rsidRPr="0083433F">
        <w:rPr>
          <w:snapToGrid w:val="0"/>
          <w:sz w:val="20"/>
          <w:szCs w:val="20"/>
        </w:rPr>
        <w:t xml:space="preserve"> una provisión por el importe total de los reintegros a 31 de diciembre </w:t>
      </w:r>
      <w:r w:rsidR="00462D8D" w:rsidRPr="0083433F">
        <w:rPr>
          <w:snapToGrid w:val="0"/>
          <w:sz w:val="20"/>
          <w:szCs w:val="20"/>
        </w:rPr>
        <w:t>de 20</w:t>
      </w:r>
      <w:r w:rsidR="005D3D49">
        <w:rPr>
          <w:snapToGrid w:val="0"/>
          <w:sz w:val="20"/>
          <w:szCs w:val="20"/>
        </w:rPr>
        <w:t>19</w:t>
      </w:r>
      <w:r w:rsidR="00462D8D" w:rsidRPr="0083433F">
        <w:rPr>
          <w:snapToGrid w:val="0"/>
          <w:sz w:val="20"/>
          <w:szCs w:val="20"/>
        </w:rPr>
        <w:t xml:space="preserve"> en reservas voluntarias</w:t>
      </w:r>
      <w:r w:rsidR="00767602">
        <w:rPr>
          <w:snapToGrid w:val="0"/>
          <w:sz w:val="20"/>
          <w:szCs w:val="20"/>
        </w:rPr>
        <w:t>, reintegrada durante el 2020</w:t>
      </w:r>
      <w:r w:rsidR="00462D8D" w:rsidRPr="0083433F">
        <w:rPr>
          <w:snapToGrid w:val="0"/>
          <w:sz w:val="20"/>
          <w:szCs w:val="20"/>
        </w:rPr>
        <w:t>:</w:t>
      </w:r>
    </w:p>
    <w:tbl>
      <w:tblPr>
        <w:tblW w:w="5010" w:type="pct"/>
        <w:jc w:val="center"/>
        <w:tblCellMar>
          <w:left w:w="70" w:type="dxa"/>
          <w:right w:w="70" w:type="dxa"/>
        </w:tblCellMar>
        <w:tblLook w:val="04A0" w:firstRow="1" w:lastRow="0" w:firstColumn="1" w:lastColumn="0" w:noHBand="0" w:noVBand="1"/>
      </w:tblPr>
      <w:tblGrid>
        <w:gridCol w:w="1985"/>
        <w:gridCol w:w="1362"/>
        <w:gridCol w:w="1364"/>
        <w:gridCol w:w="1364"/>
        <w:gridCol w:w="1364"/>
        <w:gridCol w:w="1360"/>
      </w:tblGrid>
      <w:tr w:rsidR="000322A4" w:rsidRPr="00723F3F" w14:paraId="5D299615" w14:textId="77777777" w:rsidTr="00723F3F">
        <w:trPr>
          <w:trHeight w:val="227"/>
          <w:jc w:val="center"/>
        </w:trPr>
        <w:tc>
          <w:tcPr>
            <w:tcW w:w="1128" w:type="pct"/>
            <w:tcBorders>
              <w:top w:val="single" w:sz="4" w:space="0" w:color="auto"/>
              <w:left w:val="nil"/>
              <w:bottom w:val="nil"/>
              <w:right w:val="nil"/>
            </w:tcBorders>
            <w:shd w:val="clear" w:color="auto" w:fill="auto"/>
            <w:vAlign w:val="center"/>
            <w:hideMark/>
          </w:tcPr>
          <w:p w14:paraId="10A77BF7"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3872" w:type="pct"/>
            <w:gridSpan w:val="5"/>
            <w:tcBorders>
              <w:top w:val="single" w:sz="4" w:space="0" w:color="auto"/>
              <w:left w:val="nil"/>
              <w:bottom w:val="single" w:sz="4" w:space="0" w:color="auto"/>
              <w:right w:val="nil"/>
            </w:tcBorders>
            <w:shd w:val="clear" w:color="auto" w:fill="auto"/>
            <w:vAlign w:val="bottom"/>
            <w:hideMark/>
          </w:tcPr>
          <w:p w14:paraId="044B708D" w14:textId="77777777" w:rsidR="000322A4" w:rsidRPr="00723F3F" w:rsidRDefault="000322A4" w:rsidP="005D3D4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Euros</w:t>
            </w:r>
          </w:p>
        </w:tc>
      </w:tr>
      <w:tr w:rsidR="000322A4" w:rsidRPr="00723F3F" w14:paraId="59000340" w14:textId="77777777" w:rsidTr="00723F3F">
        <w:trPr>
          <w:trHeight w:val="227"/>
          <w:jc w:val="center"/>
        </w:trPr>
        <w:tc>
          <w:tcPr>
            <w:tcW w:w="1128" w:type="pct"/>
            <w:tcBorders>
              <w:top w:val="nil"/>
              <w:left w:val="nil"/>
              <w:bottom w:val="single" w:sz="4" w:space="0" w:color="auto"/>
              <w:right w:val="nil"/>
            </w:tcBorders>
            <w:shd w:val="clear" w:color="auto" w:fill="auto"/>
            <w:vAlign w:val="center"/>
            <w:hideMark/>
          </w:tcPr>
          <w:p w14:paraId="1F6F7AB3"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320"/>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774" w:type="pct"/>
            <w:tcBorders>
              <w:top w:val="nil"/>
              <w:left w:val="nil"/>
              <w:bottom w:val="single" w:sz="4" w:space="0" w:color="auto"/>
              <w:right w:val="nil"/>
            </w:tcBorders>
            <w:shd w:val="clear" w:color="auto" w:fill="auto"/>
            <w:vAlign w:val="bottom"/>
            <w:hideMark/>
          </w:tcPr>
          <w:p w14:paraId="12C2DB0E" w14:textId="77777777" w:rsidR="000322A4" w:rsidRPr="00723F3F" w:rsidRDefault="000322A4" w:rsidP="005D3D4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31/12/2018</w:t>
            </w:r>
          </w:p>
        </w:tc>
        <w:tc>
          <w:tcPr>
            <w:tcW w:w="775" w:type="pct"/>
            <w:tcBorders>
              <w:top w:val="nil"/>
              <w:left w:val="nil"/>
              <w:bottom w:val="single" w:sz="4" w:space="0" w:color="auto"/>
              <w:right w:val="nil"/>
            </w:tcBorders>
            <w:shd w:val="clear" w:color="auto" w:fill="auto"/>
            <w:vAlign w:val="bottom"/>
            <w:hideMark/>
          </w:tcPr>
          <w:p w14:paraId="585A5A23" w14:textId="77777777" w:rsidR="000322A4" w:rsidRPr="00723F3F" w:rsidRDefault="000322A4" w:rsidP="005D3D4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Adiciones</w:t>
            </w:r>
          </w:p>
        </w:tc>
        <w:tc>
          <w:tcPr>
            <w:tcW w:w="775" w:type="pct"/>
            <w:tcBorders>
              <w:top w:val="nil"/>
              <w:left w:val="nil"/>
              <w:bottom w:val="single" w:sz="4" w:space="0" w:color="auto"/>
              <w:right w:val="nil"/>
            </w:tcBorders>
            <w:shd w:val="clear" w:color="auto" w:fill="auto"/>
            <w:vAlign w:val="bottom"/>
            <w:hideMark/>
          </w:tcPr>
          <w:p w14:paraId="1D40D772" w14:textId="77777777" w:rsidR="000322A4" w:rsidRPr="00723F3F" w:rsidRDefault="000322A4" w:rsidP="005D3D4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31/12/2019</w:t>
            </w:r>
          </w:p>
        </w:tc>
        <w:tc>
          <w:tcPr>
            <w:tcW w:w="775" w:type="pct"/>
            <w:tcBorders>
              <w:top w:val="nil"/>
              <w:left w:val="nil"/>
              <w:bottom w:val="single" w:sz="4" w:space="0" w:color="auto"/>
              <w:right w:val="nil"/>
            </w:tcBorders>
            <w:shd w:val="clear" w:color="auto" w:fill="auto"/>
            <w:vAlign w:val="bottom"/>
            <w:hideMark/>
          </w:tcPr>
          <w:p w14:paraId="5B95E503" w14:textId="47B59CE1" w:rsidR="000322A4" w:rsidRPr="00723F3F" w:rsidRDefault="00723F3F" w:rsidP="005D3D4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Bajas</w:t>
            </w:r>
          </w:p>
        </w:tc>
        <w:tc>
          <w:tcPr>
            <w:tcW w:w="775" w:type="pct"/>
            <w:tcBorders>
              <w:top w:val="nil"/>
              <w:left w:val="nil"/>
              <w:bottom w:val="single" w:sz="4" w:space="0" w:color="auto"/>
              <w:right w:val="nil"/>
            </w:tcBorders>
            <w:shd w:val="clear" w:color="auto" w:fill="auto"/>
            <w:vAlign w:val="bottom"/>
            <w:hideMark/>
          </w:tcPr>
          <w:p w14:paraId="207F9190" w14:textId="77777777" w:rsidR="000322A4" w:rsidRPr="00723F3F" w:rsidRDefault="000322A4" w:rsidP="005D3D4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31/12/2020</w:t>
            </w:r>
          </w:p>
        </w:tc>
      </w:tr>
      <w:tr w:rsidR="000322A4" w:rsidRPr="00723F3F" w14:paraId="068CA4E0" w14:textId="77777777" w:rsidTr="00767602">
        <w:trPr>
          <w:trHeight w:val="340"/>
          <w:jc w:val="center"/>
        </w:trPr>
        <w:tc>
          <w:tcPr>
            <w:tcW w:w="1128" w:type="pct"/>
            <w:tcBorders>
              <w:top w:val="nil"/>
              <w:left w:val="nil"/>
              <w:bottom w:val="single" w:sz="4" w:space="0" w:color="auto"/>
              <w:right w:val="nil"/>
            </w:tcBorders>
            <w:shd w:val="clear" w:color="auto" w:fill="auto"/>
            <w:vAlign w:val="center"/>
            <w:hideMark/>
          </w:tcPr>
          <w:p w14:paraId="70898218" w14:textId="77777777" w:rsidR="000322A4" w:rsidRPr="00723F3F" w:rsidRDefault="00767602" w:rsidP="0076760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Reservas v</w:t>
            </w:r>
            <w:r w:rsidR="000322A4" w:rsidRPr="00723F3F">
              <w:rPr>
                <w:rFonts w:eastAsia="Times New Roman"/>
                <w:sz w:val="16"/>
                <w:szCs w:val="16"/>
                <w:bdr w:val="none" w:sz="0" w:space="0" w:color="auto"/>
                <w:lang w:eastAsia="es-ES"/>
              </w:rPr>
              <w:t>oluntarias</w:t>
            </w:r>
          </w:p>
        </w:tc>
        <w:tc>
          <w:tcPr>
            <w:tcW w:w="774" w:type="pct"/>
            <w:tcBorders>
              <w:top w:val="nil"/>
              <w:left w:val="nil"/>
              <w:bottom w:val="nil"/>
              <w:right w:val="nil"/>
            </w:tcBorders>
            <w:shd w:val="clear" w:color="auto" w:fill="auto"/>
            <w:noWrap/>
            <w:vAlign w:val="center"/>
            <w:hideMark/>
          </w:tcPr>
          <w:p w14:paraId="6650B65F"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 -</w:t>
            </w:r>
          </w:p>
        </w:tc>
        <w:tc>
          <w:tcPr>
            <w:tcW w:w="775" w:type="pct"/>
            <w:tcBorders>
              <w:top w:val="nil"/>
              <w:left w:val="nil"/>
              <w:bottom w:val="nil"/>
              <w:right w:val="nil"/>
            </w:tcBorders>
            <w:shd w:val="clear" w:color="auto" w:fill="auto"/>
            <w:noWrap/>
            <w:vAlign w:val="center"/>
            <w:hideMark/>
          </w:tcPr>
          <w:p w14:paraId="41714AD4"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(727.870,96)</w:t>
            </w:r>
          </w:p>
        </w:tc>
        <w:tc>
          <w:tcPr>
            <w:tcW w:w="775" w:type="pct"/>
            <w:tcBorders>
              <w:top w:val="nil"/>
              <w:left w:val="nil"/>
              <w:bottom w:val="nil"/>
              <w:right w:val="nil"/>
            </w:tcBorders>
            <w:shd w:val="clear" w:color="auto" w:fill="auto"/>
            <w:noWrap/>
            <w:vAlign w:val="center"/>
            <w:hideMark/>
          </w:tcPr>
          <w:p w14:paraId="32508B92"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(727.870,96)</w:t>
            </w:r>
          </w:p>
        </w:tc>
        <w:tc>
          <w:tcPr>
            <w:tcW w:w="775" w:type="pct"/>
            <w:tcBorders>
              <w:top w:val="nil"/>
              <w:left w:val="nil"/>
              <w:bottom w:val="nil"/>
              <w:right w:val="nil"/>
            </w:tcBorders>
            <w:shd w:val="clear" w:color="auto" w:fill="auto"/>
            <w:noWrap/>
            <w:vAlign w:val="center"/>
            <w:hideMark/>
          </w:tcPr>
          <w:p w14:paraId="570730BC"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727.870,96</w:t>
            </w:r>
          </w:p>
        </w:tc>
        <w:tc>
          <w:tcPr>
            <w:tcW w:w="775" w:type="pct"/>
            <w:tcBorders>
              <w:top w:val="nil"/>
              <w:left w:val="nil"/>
              <w:bottom w:val="nil"/>
              <w:right w:val="nil"/>
            </w:tcBorders>
            <w:shd w:val="clear" w:color="auto" w:fill="auto"/>
            <w:noWrap/>
            <w:vAlign w:val="center"/>
            <w:hideMark/>
          </w:tcPr>
          <w:p w14:paraId="49E58E30"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 -</w:t>
            </w:r>
          </w:p>
        </w:tc>
      </w:tr>
      <w:tr w:rsidR="000322A4" w:rsidRPr="00723F3F" w14:paraId="5EAEBD9D" w14:textId="77777777" w:rsidTr="00767602">
        <w:trPr>
          <w:trHeight w:val="240"/>
          <w:jc w:val="center"/>
        </w:trPr>
        <w:tc>
          <w:tcPr>
            <w:tcW w:w="1128" w:type="pct"/>
            <w:tcBorders>
              <w:top w:val="nil"/>
              <w:left w:val="nil"/>
              <w:bottom w:val="single" w:sz="4" w:space="0" w:color="auto"/>
              <w:right w:val="nil"/>
            </w:tcBorders>
            <w:shd w:val="clear" w:color="auto" w:fill="auto"/>
            <w:vAlign w:val="center"/>
            <w:hideMark/>
          </w:tcPr>
          <w:p w14:paraId="5C9DEC41"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320"/>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774" w:type="pct"/>
            <w:tcBorders>
              <w:top w:val="single" w:sz="4" w:space="0" w:color="auto"/>
              <w:left w:val="nil"/>
              <w:bottom w:val="single" w:sz="4" w:space="0" w:color="auto"/>
              <w:right w:val="nil"/>
            </w:tcBorders>
            <w:shd w:val="clear" w:color="auto" w:fill="auto"/>
            <w:noWrap/>
            <w:vAlign w:val="center"/>
            <w:hideMark/>
          </w:tcPr>
          <w:p w14:paraId="317D735F"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 xml:space="preserve"> -</w:t>
            </w:r>
          </w:p>
        </w:tc>
        <w:tc>
          <w:tcPr>
            <w:tcW w:w="775" w:type="pct"/>
            <w:tcBorders>
              <w:top w:val="single" w:sz="4" w:space="0" w:color="auto"/>
              <w:left w:val="nil"/>
              <w:bottom w:val="single" w:sz="4" w:space="0" w:color="auto"/>
              <w:right w:val="nil"/>
            </w:tcBorders>
            <w:shd w:val="clear" w:color="auto" w:fill="auto"/>
            <w:noWrap/>
            <w:vAlign w:val="center"/>
            <w:hideMark/>
          </w:tcPr>
          <w:p w14:paraId="34BFE3B8"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(727.870,96)</w:t>
            </w:r>
          </w:p>
        </w:tc>
        <w:tc>
          <w:tcPr>
            <w:tcW w:w="775" w:type="pct"/>
            <w:tcBorders>
              <w:top w:val="single" w:sz="4" w:space="0" w:color="auto"/>
              <w:left w:val="nil"/>
              <w:bottom w:val="single" w:sz="4" w:space="0" w:color="auto"/>
              <w:right w:val="nil"/>
            </w:tcBorders>
            <w:shd w:val="clear" w:color="auto" w:fill="auto"/>
            <w:noWrap/>
            <w:vAlign w:val="center"/>
            <w:hideMark/>
          </w:tcPr>
          <w:p w14:paraId="408FEC60"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(727.870,96)</w:t>
            </w:r>
          </w:p>
        </w:tc>
        <w:tc>
          <w:tcPr>
            <w:tcW w:w="775" w:type="pct"/>
            <w:tcBorders>
              <w:top w:val="single" w:sz="4" w:space="0" w:color="auto"/>
              <w:left w:val="nil"/>
              <w:bottom w:val="single" w:sz="4" w:space="0" w:color="auto"/>
              <w:right w:val="nil"/>
            </w:tcBorders>
            <w:shd w:val="clear" w:color="auto" w:fill="auto"/>
            <w:noWrap/>
            <w:vAlign w:val="center"/>
            <w:hideMark/>
          </w:tcPr>
          <w:p w14:paraId="6C6BF33E"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727.870,96</w:t>
            </w:r>
          </w:p>
        </w:tc>
        <w:tc>
          <w:tcPr>
            <w:tcW w:w="775" w:type="pct"/>
            <w:tcBorders>
              <w:top w:val="single" w:sz="4" w:space="0" w:color="auto"/>
              <w:left w:val="nil"/>
              <w:bottom w:val="single" w:sz="4" w:space="0" w:color="auto"/>
              <w:right w:val="nil"/>
            </w:tcBorders>
            <w:shd w:val="clear" w:color="auto" w:fill="auto"/>
            <w:noWrap/>
            <w:vAlign w:val="center"/>
            <w:hideMark/>
          </w:tcPr>
          <w:p w14:paraId="045F7F99"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 xml:space="preserve"> -</w:t>
            </w:r>
          </w:p>
        </w:tc>
      </w:tr>
    </w:tbl>
    <w:p w14:paraId="70AD103E" w14:textId="77777777" w:rsidR="006220A2" w:rsidRPr="0083433F" w:rsidRDefault="006220A2" w:rsidP="003254FA">
      <w:pPr>
        <w:keepNext/>
        <w:keepLines/>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spacing w:before="200"/>
        <w:ind w:left="0" w:firstLine="0"/>
        <w:outlineLvl w:val="9"/>
        <w:rPr>
          <w:i/>
          <w:sz w:val="20"/>
          <w:szCs w:val="22"/>
          <w:u w:val="single"/>
        </w:rPr>
      </w:pPr>
      <w:r w:rsidRPr="0083433F">
        <w:rPr>
          <w:i/>
          <w:sz w:val="20"/>
          <w:szCs w:val="22"/>
          <w:u w:val="single"/>
        </w:rPr>
        <w:t>Otras aportaciones de socios</w:t>
      </w:r>
    </w:p>
    <w:p w14:paraId="3A54FD0E" w14:textId="6E5EAB6C" w:rsidR="006220A2" w:rsidRPr="0083433F" w:rsidRDefault="006220A2" w:rsidP="000322A4">
      <w:pPr>
        <w:keepNext/>
        <w:keepLines/>
        <w:widowControl w:val="0"/>
        <w:spacing w:before="120" w:after="120" w:line="276" w:lineRule="auto"/>
        <w:jc w:val="both"/>
        <w:rPr>
          <w:snapToGrid w:val="0"/>
          <w:sz w:val="20"/>
          <w:szCs w:val="22"/>
        </w:rPr>
      </w:pPr>
      <w:r w:rsidRPr="0083433F">
        <w:rPr>
          <w:snapToGrid w:val="0"/>
          <w:sz w:val="20"/>
          <w:szCs w:val="22"/>
        </w:rPr>
        <w:t>El importe contabilizado en este epígrafe se corresponde con la transferencia concedida y dev</w:t>
      </w:r>
      <w:r w:rsidR="004261D1" w:rsidRPr="0083433F">
        <w:rPr>
          <w:snapToGrid w:val="0"/>
          <w:sz w:val="20"/>
          <w:szCs w:val="22"/>
        </w:rPr>
        <w:t>engada a 31 de diciembre de 20</w:t>
      </w:r>
      <w:r w:rsidR="000322A4">
        <w:rPr>
          <w:snapToGrid w:val="0"/>
          <w:sz w:val="20"/>
          <w:szCs w:val="22"/>
        </w:rPr>
        <w:t>20</w:t>
      </w:r>
      <w:r w:rsidRPr="0083433F">
        <w:rPr>
          <w:snapToGrid w:val="0"/>
          <w:sz w:val="20"/>
          <w:szCs w:val="22"/>
        </w:rPr>
        <w:t xml:space="preserve">, por parte de la Consejería de </w:t>
      </w:r>
      <w:r w:rsidRPr="00274EE1">
        <w:rPr>
          <w:snapToGrid w:val="0"/>
          <w:sz w:val="20"/>
          <w:szCs w:val="22"/>
        </w:rPr>
        <w:t xml:space="preserve">Turismo, </w:t>
      </w:r>
      <w:r w:rsidR="003D1D1F" w:rsidRPr="00274EE1">
        <w:rPr>
          <w:snapToGrid w:val="0"/>
          <w:sz w:val="20"/>
          <w:szCs w:val="22"/>
        </w:rPr>
        <w:t>Industria y Comercio</w:t>
      </w:r>
      <w:r w:rsidRPr="0083433F">
        <w:rPr>
          <w:snapToGrid w:val="0"/>
          <w:sz w:val="20"/>
          <w:szCs w:val="22"/>
        </w:rPr>
        <w:t xml:space="preserve"> para financiar déficits de explotación o gastos generales de funcionamiento de la empresa, a </w:t>
      </w:r>
      <w:r w:rsidR="004E7CD6" w:rsidRPr="0083433F">
        <w:rPr>
          <w:snapToGrid w:val="0"/>
          <w:sz w:val="20"/>
          <w:szCs w:val="22"/>
        </w:rPr>
        <w:t>continuación,</w:t>
      </w:r>
      <w:r w:rsidRPr="0083433F">
        <w:rPr>
          <w:snapToGrid w:val="0"/>
          <w:sz w:val="20"/>
          <w:szCs w:val="22"/>
        </w:rPr>
        <w:t xml:space="preserve"> se detalla la misma:</w:t>
      </w:r>
    </w:p>
    <w:tbl>
      <w:tblPr>
        <w:tblW w:w="5000" w:type="pct"/>
        <w:jc w:val="center"/>
        <w:tblCellMar>
          <w:left w:w="70" w:type="dxa"/>
          <w:right w:w="70" w:type="dxa"/>
        </w:tblCellMar>
        <w:tblLook w:val="04A0" w:firstRow="1" w:lastRow="0" w:firstColumn="1" w:lastColumn="0" w:noHBand="0" w:noVBand="1"/>
      </w:tblPr>
      <w:tblGrid>
        <w:gridCol w:w="4742"/>
        <w:gridCol w:w="759"/>
        <w:gridCol w:w="1640"/>
        <w:gridCol w:w="1640"/>
      </w:tblGrid>
      <w:tr w:rsidR="000322A4" w:rsidRPr="00723F3F" w14:paraId="644F20B4" w14:textId="77777777" w:rsidTr="00723F3F">
        <w:trPr>
          <w:trHeight w:val="227"/>
          <w:jc w:val="center"/>
        </w:trPr>
        <w:tc>
          <w:tcPr>
            <w:tcW w:w="2700" w:type="pct"/>
            <w:tcBorders>
              <w:top w:val="single" w:sz="4" w:space="0" w:color="auto"/>
              <w:left w:val="nil"/>
              <w:bottom w:val="nil"/>
              <w:right w:val="nil"/>
            </w:tcBorders>
            <w:shd w:val="clear" w:color="auto" w:fill="auto"/>
            <w:vAlign w:val="center"/>
            <w:hideMark/>
          </w:tcPr>
          <w:p w14:paraId="697CD687"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432" w:type="pct"/>
            <w:tcBorders>
              <w:top w:val="single" w:sz="4" w:space="0" w:color="auto"/>
              <w:left w:val="nil"/>
              <w:bottom w:val="nil"/>
              <w:right w:val="nil"/>
            </w:tcBorders>
            <w:shd w:val="clear" w:color="auto" w:fill="auto"/>
            <w:vAlign w:val="center"/>
            <w:hideMark/>
          </w:tcPr>
          <w:p w14:paraId="753EEE14"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1868" w:type="pct"/>
            <w:gridSpan w:val="2"/>
            <w:tcBorders>
              <w:top w:val="single" w:sz="4" w:space="0" w:color="auto"/>
              <w:left w:val="nil"/>
              <w:bottom w:val="single" w:sz="4" w:space="0" w:color="auto"/>
              <w:right w:val="nil"/>
            </w:tcBorders>
            <w:shd w:val="clear" w:color="auto" w:fill="auto"/>
            <w:vAlign w:val="bottom"/>
            <w:hideMark/>
          </w:tcPr>
          <w:p w14:paraId="0A406AD5" w14:textId="77777777" w:rsidR="000322A4" w:rsidRPr="00723F3F" w:rsidRDefault="000322A4" w:rsidP="00DA79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Euros</w:t>
            </w:r>
          </w:p>
        </w:tc>
      </w:tr>
      <w:tr w:rsidR="000322A4" w:rsidRPr="00723F3F" w14:paraId="35D16DC1" w14:textId="77777777" w:rsidTr="00723F3F">
        <w:trPr>
          <w:trHeight w:val="227"/>
          <w:jc w:val="center"/>
        </w:trPr>
        <w:tc>
          <w:tcPr>
            <w:tcW w:w="2700" w:type="pct"/>
            <w:tcBorders>
              <w:top w:val="nil"/>
              <w:left w:val="nil"/>
              <w:bottom w:val="single" w:sz="4" w:space="0" w:color="auto"/>
              <w:right w:val="nil"/>
            </w:tcBorders>
            <w:shd w:val="clear" w:color="auto" w:fill="auto"/>
            <w:vAlign w:val="center"/>
            <w:hideMark/>
          </w:tcPr>
          <w:p w14:paraId="4AA6837D"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320"/>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432" w:type="pct"/>
            <w:tcBorders>
              <w:top w:val="nil"/>
              <w:left w:val="nil"/>
              <w:bottom w:val="single" w:sz="4" w:space="0" w:color="auto"/>
              <w:right w:val="nil"/>
            </w:tcBorders>
            <w:shd w:val="clear" w:color="auto" w:fill="auto"/>
            <w:vAlign w:val="center"/>
            <w:hideMark/>
          </w:tcPr>
          <w:p w14:paraId="710F340A"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320"/>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934" w:type="pct"/>
            <w:tcBorders>
              <w:top w:val="nil"/>
              <w:left w:val="nil"/>
              <w:bottom w:val="single" w:sz="4" w:space="0" w:color="auto"/>
              <w:right w:val="nil"/>
            </w:tcBorders>
            <w:shd w:val="clear" w:color="auto" w:fill="auto"/>
            <w:vAlign w:val="bottom"/>
            <w:hideMark/>
          </w:tcPr>
          <w:p w14:paraId="6F4C5778" w14:textId="77777777" w:rsidR="000322A4" w:rsidRPr="00723F3F" w:rsidRDefault="000322A4" w:rsidP="00DA79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2020</w:t>
            </w:r>
          </w:p>
        </w:tc>
        <w:tc>
          <w:tcPr>
            <w:tcW w:w="934" w:type="pct"/>
            <w:tcBorders>
              <w:top w:val="nil"/>
              <w:left w:val="nil"/>
              <w:bottom w:val="single" w:sz="4" w:space="0" w:color="auto"/>
              <w:right w:val="nil"/>
            </w:tcBorders>
            <w:shd w:val="clear" w:color="auto" w:fill="auto"/>
            <w:vAlign w:val="bottom"/>
            <w:hideMark/>
          </w:tcPr>
          <w:p w14:paraId="5EC48FE7" w14:textId="77777777" w:rsidR="000322A4" w:rsidRPr="00723F3F" w:rsidRDefault="000322A4" w:rsidP="00DA79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2019</w:t>
            </w:r>
          </w:p>
        </w:tc>
      </w:tr>
      <w:tr w:rsidR="000322A4" w:rsidRPr="00723F3F" w14:paraId="1C78B6DE" w14:textId="77777777" w:rsidTr="00723F3F">
        <w:trPr>
          <w:trHeight w:val="255"/>
          <w:jc w:val="center"/>
        </w:trPr>
        <w:tc>
          <w:tcPr>
            <w:tcW w:w="2700" w:type="pct"/>
            <w:tcBorders>
              <w:top w:val="nil"/>
              <w:left w:val="nil"/>
              <w:bottom w:val="single" w:sz="4" w:space="0" w:color="auto"/>
              <w:right w:val="nil"/>
            </w:tcBorders>
            <w:shd w:val="clear" w:color="auto" w:fill="auto"/>
            <w:vAlign w:val="center"/>
            <w:hideMark/>
          </w:tcPr>
          <w:p w14:paraId="3E6C60FA"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Transferencia para gastos de explotación</w:t>
            </w:r>
          </w:p>
        </w:tc>
        <w:tc>
          <w:tcPr>
            <w:tcW w:w="432" w:type="pct"/>
            <w:tcBorders>
              <w:top w:val="nil"/>
              <w:left w:val="nil"/>
              <w:bottom w:val="single" w:sz="4" w:space="0" w:color="auto"/>
              <w:right w:val="nil"/>
            </w:tcBorders>
            <w:shd w:val="clear" w:color="auto" w:fill="auto"/>
            <w:vAlign w:val="center"/>
            <w:hideMark/>
          </w:tcPr>
          <w:p w14:paraId="5ED124D2"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934" w:type="pct"/>
            <w:tcBorders>
              <w:top w:val="nil"/>
              <w:left w:val="nil"/>
              <w:bottom w:val="single" w:sz="4" w:space="0" w:color="auto"/>
              <w:right w:val="nil"/>
            </w:tcBorders>
            <w:shd w:val="clear" w:color="auto" w:fill="auto"/>
            <w:vAlign w:val="center"/>
            <w:hideMark/>
          </w:tcPr>
          <w:p w14:paraId="187E6981"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2.223.683,00</w:t>
            </w:r>
          </w:p>
        </w:tc>
        <w:tc>
          <w:tcPr>
            <w:tcW w:w="934" w:type="pct"/>
            <w:tcBorders>
              <w:top w:val="nil"/>
              <w:left w:val="nil"/>
              <w:bottom w:val="single" w:sz="4" w:space="0" w:color="auto"/>
              <w:right w:val="nil"/>
            </w:tcBorders>
            <w:shd w:val="clear" w:color="auto" w:fill="auto"/>
            <w:vAlign w:val="center"/>
            <w:hideMark/>
          </w:tcPr>
          <w:p w14:paraId="44A22BD7"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2.223.683,00</w:t>
            </w:r>
          </w:p>
        </w:tc>
      </w:tr>
      <w:tr w:rsidR="000322A4" w:rsidRPr="00723F3F" w14:paraId="691422A6" w14:textId="77777777" w:rsidTr="00723F3F">
        <w:trPr>
          <w:trHeight w:val="255"/>
          <w:jc w:val="center"/>
        </w:trPr>
        <w:tc>
          <w:tcPr>
            <w:tcW w:w="2700" w:type="pct"/>
            <w:tcBorders>
              <w:top w:val="nil"/>
              <w:left w:val="nil"/>
              <w:bottom w:val="single" w:sz="4" w:space="0" w:color="auto"/>
              <w:right w:val="nil"/>
            </w:tcBorders>
            <w:shd w:val="clear" w:color="auto" w:fill="auto"/>
            <w:vAlign w:val="center"/>
            <w:hideMark/>
          </w:tcPr>
          <w:p w14:paraId="5E0C1B5E"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320"/>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432" w:type="pct"/>
            <w:tcBorders>
              <w:top w:val="nil"/>
              <w:left w:val="nil"/>
              <w:bottom w:val="single" w:sz="4" w:space="0" w:color="auto"/>
              <w:right w:val="nil"/>
            </w:tcBorders>
            <w:shd w:val="clear" w:color="auto" w:fill="auto"/>
            <w:vAlign w:val="center"/>
            <w:hideMark/>
          </w:tcPr>
          <w:p w14:paraId="1182D23F"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320"/>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934" w:type="pct"/>
            <w:tcBorders>
              <w:top w:val="nil"/>
              <w:left w:val="nil"/>
              <w:bottom w:val="single" w:sz="4" w:space="0" w:color="auto"/>
              <w:right w:val="nil"/>
            </w:tcBorders>
            <w:shd w:val="clear" w:color="auto" w:fill="auto"/>
            <w:vAlign w:val="center"/>
            <w:hideMark/>
          </w:tcPr>
          <w:p w14:paraId="62C88058"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2.223.683,00</w:t>
            </w:r>
          </w:p>
        </w:tc>
        <w:tc>
          <w:tcPr>
            <w:tcW w:w="934" w:type="pct"/>
            <w:tcBorders>
              <w:top w:val="nil"/>
              <w:left w:val="nil"/>
              <w:bottom w:val="single" w:sz="4" w:space="0" w:color="auto"/>
              <w:right w:val="nil"/>
            </w:tcBorders>
            <w:shd w:val="clear" w:color="auto" w:fill="auto"/>
            <w:vAlign w:val="center"/>
            <w:hideMark/>
          </w:tcPr>
          <w:p w14:paraId="40F0986B" w14:textId="77777777" w:rsidR="000322A4" w:rsidRPr="00723F3F"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2.223.683,00</w:t>
            </w:r>
          </w:p>
        </w:tc>
      </w:tr>
    </w:tbl>
    <w:p w14:paraId="44823C15" w14:textId="77777777" w:rsidR="006220A2" w:rsidRPr="0083433F" w:rsidRDefault="006220A2" w:rsidP="006220A2">
      <w:pPr>
        <w:widowControl w:val="0"/>
        <w:tabs>
          <w:tab w:val="num" w:pos="644"/>
        </w:tabs>
        <w:rPr>
          <w:b/>
          <w:sz w:val="22"/>
          <w:szCs w:val="22"/>
        </w:rPr>
      </w:pPr>
    </w:p>
    <w:p w14:paraId="5347BC2F" w14:textId="77777777" w:rsidR="006220A2" w:rsidRPr="0083433F" w:rsidRDefault="006220A2" w:rsidP="006220A2">
      <w:pPr>
        <w:widowControl w:val="0"/>
        <w:tabs>
          <w:tab w:val="num" w:pos="644"/>
        </w:tabs>
        <w:rPr>
          <w:b/>
          <w:sz w:val="22"/>
          <w:szCs w:val="22"/>
        </w:rPr>
      </w:pPr>
    </w:p>
    <w:p w14:paraId="020B26A7" w14:textId="77777777" w:rsidR="006220A2" w:rsidRPr="0083433F" w:rsidRDefault="003E75F6" w:rsidP="00723F3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142"/>
        <w:outlineLvl w:val="9"/>
        <w:rPr>
          <w:b/>
          <w:snapToGrid w:val="0"/>
          <w:sz w:val="22"/>
          <w:szCs w:val="22"/>
        </w:rPr>
      </w:pPr>
      <w:r>
        <w:rPr>
          <w:b/>
          <w:snapToGrid w:val="0"/>
          <w:sz w:val="22"/>
          <w:szCs w:val="22"/>
        </w:rPr>
        <w:t xml:space="preserve">9. </w:t>
      </w:r>
      <w:r w:rsidR="006220A2" w:rsidRPr="0083433F">
        <w:rPr>
          <w:b/>
          <w:snapToGrid w:val="0"/>
          <w:sz w:val="22"/>
          <w:szCs w:val="22"/>
        </w:rPr>
        <w:t>Gestión del riesgo financiero</w:t>
      </w:r>
    </w:p>
    <w:p w14:paraId="00D68467" w14:textId="77777777" w:rsidR="006220A2" w:rsidRPr="0083433F" w:rsidRDefault="006220A2" w:rsidP="00322988">
      <w:pPr>
        <w:keepNext/>
        <w:keepLines/>
        <w:widowControl w:val="0"/>
        <w:spacing w:before="200"/>
        <w:rPr>
          <w:b/>
          <w:sz w:val="20"/>
          <w:u w:val="single"/>
        </w:rPr>
      </w:pPr>
      <w:r w:rsidRPr="0083433F">
        <w:rPr>
          <w:b/>
          <w:sz w:val="20"/>
        </w:rPr>
        <w:t>9.1 Factores de riesgo financiero</w:t>
      </w:r>
    </w:p>
    <w:p w14:paraId="40A20B95" w14:textId="77777777" w:rsidR="006220A2" w:rsidRPr="0083433F" w:rsidRDefault="006220A2" w:rsidP="000322A4">
      <w:pPr>
        <w:widowControl w:val="0"/>
        <w:spacing w:before="120" w:line="276" w:lineRule="auto"/>
        <w:jc w:val="both"/>
        <w:rPr>
          <w:sz w:val="20"/>
        </w:rPr>
      </w:pPr>
      <w:r w:rsidRPr="0083433F">
        <w:rPr>
          <w:sz w:val="20"/>
        </w:rPr>
        <w:t xml:space="preserve">Las actividades de la Sociedad están expuestas a riesgo de mercado. El programa de gestión del riesgo global de la Sociedad se centra en la incertidumbre de los mercados financieros y trata de minimizar los efectos potenciales adversos sobre su rentabilidad financiera. </w:t>
      </w:r>
    </w:p>
    <w:p w14:paraId="23A32B64" w14:textId="77777777" w:rsidR="006220A2" w:rsidRPr="0083433F" w:rsidRDefault="006220A2" w:rsidP="000322A4">
      <w:pPr>
        <w:keepNext/>
        <w:keepLines/>
        <w:widowControl w:val="0"/>
        <w:spacing w:before="120" w:line="276" w:lineRule="auto"/>
        <w:jc w:val="both"/>
        <w:rPr>
          <w:sz w:val="20"/>
        </w:rPr>
      </w:pPr>
      <w:r w:rsidRPr="0083433F">
        <w:rPr>
          <w:sz w:val="20"/>
        </w:rPr>
        <w:t xml:space="preserve">La gestión del riesgo está controlada por la Dirección Financiera de la </w:t>
      </w:r>
      <w:r w:rsidR="00716A99" w:rsidRPr="0083433F">
        <w:rPr>
          <w:sz w:val="20"/>
        </w:rPr>
        <w:t>Sociedad que</w:t>
      </w:r>
      <w:r w:rsidRPr="0083433F">
        <w:rPr>
          <w:sz w:val="20"/>
        </w:rPr>
        <w:t xml:space="preserve"> identifica, evalúa y cubre los riesgos financieros con arreglo a las políticas aprobadas por el Consejo de Administración. El Consejo proporciona políticas para la gestión del riesgo global.</w:t>
      </w:r>
    </w:p>
    <w:p w14:paraId="45C46103" w14:textId="77777777" w:rsidR="006220A2" w:rsidRPr="0083433F" w:rsidRDefault="006220A2" w:rsidP="006220A2">
      <w:pPr>
        <w:widowControl w:val="0"/>
        <w:spacing w:before="200"/>
        <w:rPr>
          <w:sz w:val="20"/>
        </w:rPr>
      </w:pPr>
      <w:r w:rsidRPr="0083433F">
        <w:rPr>
          <w:b/>
          <w:sz w:val="20"/>
        </w:rPr>
        <w:t>9.2 Riesgo de mercado</w:t>
      </w:r>
    </w:p>
    <w:p w14:paraId="19CA8716" w14:textId="77777777" w:rsidR="006220A2" w:rsidRPr="0083433F" w:rsidRDefault="006220A2" w:rsidP="000322A4">
      <w:pPr>
        <w:widowControl w:val="0"/>
        <w:spacing w:before="120" w:line="276" w:lineRule="auto"/>
        <w:jc w:val="both"/>
        <w:rPr>
          <w:sz w:val="20"/>
          <w:lang w:eastAsia="en-US"/>
        </w:rPr>
      </w:pPr>
      <w:r w:rsidRPr="0083433F">
        <w:rPr>
          <w:sz w:val="20"/>
        </w:rPr>
        <w:t>Riesgo de tipo de cambio: l</w:t>
      </w:r>
      <w:r w:rsidRPr="0083433F">
        <w:rPr>
          <w:sz w:val="20"/>
          <w:lang w:eastAsia="en-US"/>
        </w:rPr>
        <w:t xml:space="preserve">as operaciones en moneda extranjera de </w:t>
      </w:r>
      <w:smartTag w:uri="urn:schemas-microsoft-com:office:smarttags" w:element="PersonName">
        <w:smartTagPr>
          <w:attr w:name="ProductID" w:val="la Sociedad"/>
        </w:smartTagPr>
        <w:r w:rsidRPr="0083433F">
          <w:rPr>
            <w:sz w:val="20"/>
            <w:lang w:eastAsia="en-US"/>
          </w:rPr>
          <w:t>la Sociedad</w:t>
        </w:r>
      </w:smartTag>
      <w:r w:rsidRPr="0083433F">
        <w:rPr>
          <w:sz w:val="20"/>
          <w:lang w:eastAsia="en-US"/>
        </w:rPr>
        <w:t xml:space="preserve"> tienen un volumen poco significativo.</w:t>
      </w:r>
    </w:p>
    <w:p w14:paraId="09AD060D" w14:textId="77777777" w:rsidR="006220A2" w:rsidRPr="0083433F" w:rsidRDefault="006220A2" w:rsidP="006220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14:paraId="4DCDD6E5" w14:textId="77777777" w:rsidR="006220A2" w:rsidRPr="0083433F" w:rsidRDefault="003E75F6" w:rsidP="00723F3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142"/>
        <w:outlineLvl w:val="9"/>
        <w:rPr>
          <w:b/>
          <w:snapToGrid w:val="0"/>
          <w:sz w:val="22"/>
          <w:szCs w:val="22"/>
        </w:rPr>
      </w:pPr>
      <w:r>
        <w:rPr>
          <w:b/>
          <w:snapToGrid w:val="0"/>
          <w:sz w:val="22"/>
          <w:szCs w:val="22"/>
        </w:rPr>
        <w:lastRenderedPageBreak/>
        <w:t>10.</w:t>
      </w:r>
      <w:r w:rsidR="006220A2" w:rsidRPr="0083433F">
        <w:rPr>
          <w:b/>
          <w:snapToGrid w:val="0"/>
          <w:sz w:val="22"/>
          <w:szCs w:val="22"/>
        </w:rPr>
        <w:t xml:space="preserve"> Moneda Extranjera</w:t>
      </w:r>
    </w:p>
    <w:p w14:paraId="6CB9F58B" w14:textId="77777777" w:rsidR="006220A2" w:rsidRPr="0083433F" w:rsidRDefault="006220A2" w:rsidP="008E57E1">
      <w:pPr>
        <w:keepNext/>
        <w:keepLines/>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120" w:after="120"/>
        <w:ind w:left="284" w:hanging="284"/>
        <w:outlineLvl w:val="9"/>
        <w:rPr>
          <w:i/>
          <w:sz w:val="20"/>
          <w:szCs w:val="22"/>
          <w:u w:val="single"/>
        </w:rPr>
      </w:pPr>
      <w:r w:rsidRPr="0083433F">
        <w:rPr>
          <w:i/>
          <w:sz w:val="20"/>
          <w:szCs w:val="22"/>
          <w:u w:val="single"/>
        </w:rPr>
        <w:t>Transacciones en moneda extranjera</w:t>
      </w:r>
    </w:p>
    <w:p w14:paraId="350DB3FB" w14:textId="77777777" w:rsidR="006220A2" w:rsidRPr="0083433F" w:rsidRDefault="006220A2" w:rsidP="008E57E1">
      <w:pPr>
        <w:keepNext/>
        <w:keepLines/>
        <w:widowControl w:val="0"/>
        <w:spacing w:before="120" w:after="120"/>
        <w:jc w:val="both"/>
        <w:rPr>
          <w:sz w:val="20"/>
          <w:szCs w:val="22"/>
        </w:rPr>
      </w:pPr>
      <w:r w:rsidRPr="0083433F">
        <w:rPr>
          <w:sz w:val="20"/>
          <w:szCs w:val="22"/>
        </w:rPr>
        <w:t>Las transacciones que se ha</w:t>
      </w:r>
      <w:r w:rsidR="003E1A27" w:rsidRPr="0083433F">
        <w:rPr>
          <w:sz w:val="20"/>
          <w:szCs w:val="22"/>
        </w:rPr>
        <w:t>n realizado en el ejercicio 20</w:t>
      </w:r>
      <w:r w:rsidR="00B6701C">
        <w:rPr>
          <w:sz w:val="20"/>
          <w:szCs w:val="22"/>
        </w:rPr>
        <w:t>20</w:t>
      </w:r>
      <w:r w:rsidR="003E1A27" w:rsidRPr="0083433F">
        <w:rPr>
          <w:sz w:val="20"/>
          <w:szCs w:val="22"/>
        </w:rPr>
        <w:t xml:space="preserve"> y 201</w:t>
      </w:r>
      <w:r w:rsidR="00B6701C">
        <w:rPr>
          <w:sz w:val="20"/>
          <w:szCs w:val="22"/>
        </w:rPr>
        <w:t>9</w:t>
      </w:r>
      <w:r w:rsidRPr="0083433F">
        <w:rPr>
          <w:sz w:val="20"/>
          <w:szCs w:val="22"/>
        </w:rPr>
        <w:t xml:space="preserve"> en moneda extranjera, distinguiendo por moneda son las siguientes (los datos están en euros):</w:t>
      </w:r>
    </w:p>
    <w:tbl>
      <w:tblPr>
        <w:tblW w:w="5000" w:type="pct"/>
        <w:jc w:val="center"/>
        <w:tblCellMar>
          <w:left w:w="70" w:type="dxa"/>
          <w:right w:w="70" w:type="dxa"/>
        </w:tblCellMar>
        <w:tblLook w:val="04A0" w:firstRow="1" w:lastRow="0" w:firstColumn="1" w:lastColumn="0" w:noHBand="0" w:noVBand="1"/>
      </w:tblPr>
      <w:tblGrid>
        <w:gridCol w:w="4011"/>
        <w:gridCol w:w="2385"/>
        <w:gridCol w:w="2385"/>
      </w:tblGrid>
      <w:tr w:rsidR="00F92D2C" w:rsidRPr="00723F3F" w14:paraId="5710AEBE" w14:textId="77777777" w:rsidTr="00723F3F">
        <w:trPr>
          <w:trHeight w:val="227"/>
          <w:jc w:val="center"/>
        </w:trPr>
        <w:tc>
          <w:tcPr>
            <w:tcW w:w="2284" w:type="pct"/>
            <w:tcBorders>
              <w:top w:val="single" w:sz="4" w:space="0" w:color="auto"/>
              <w:left w:val="nil"/>
              <w:bottom w:val="nil"/>
              <w:right w:val="nil"/>
            </w:tcBorders>
            <w:shd w:val="clear" w:color="auto" w:fill="auto"/>
            <w:noWrap/>
            <w:vAlign w:val="bottom"/>
            <w:hideMark/>
          </w:tcPr>
          <w:p w14:paraId="69BE7FF8" w14:textId="77777777" w:rsidR="00F92D2C" w:rsidRPr="00723F3F" w:rsidRDefault="00F92D2C" w:rsidP="008E57E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2716" w:type="pct"/>
            <w:gridSpan w:val="2"/>
            <w:tcBorders>
              <w:top w:val="single" w:sz="4" w:space="0" w:color="auto"/>
              <w:left w:val="nil"/>
              <w:bottom w:val="single" w:sz="4" w:space="0" w:color="auto"/>
              <w:right w:val="nil"/>
            </w:tcBorders>
            <w:shd w:val="clear" w:color="auto" w:fill="auto"/>
            <w:noWrap/>
            <w:vAlign w:val="bottom"/>
            <w:hideMark/>
          </w:tcPr>
          <w:p w14:paraId="4C403A7D" w14:textId="77777777" w:rsidR="00F92D2C" w:rsidRPr="00723F3F" w:rsidRDefault="00F92D2C" w:rsidP="00E204E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Euros</w:t>
            </w:r>
          </w:p>
        </w:tc>
      </w:tr>
      <w:tr w:rsidR="00F92D2C" w:rsidRPr="00723F3F" w14:paraId="070BBADA" w14:textId="77777777" w:rsidTr="00723F3F">
        <w:trPr>
          <w:trHeight w:val="227"/>
          <w:jc w:val="center"/>
        </w:trPr>
        <w:tc>
          <w:tcPr>
            <w:tcW w:w="2284" w:type="pct"/>
            <w:tcBorders>
              <w:top w:val="nil"/>
              <w:left w:val="nil"/>
              <w:bottom w:val="single" w:sz="4" w:space="0" w:color="auto"/>
              <w:right w:val="nil"/>
            </w:tcBorders>
            <w:shd w:val="clear" w:color="auto" w:fill="auto"/>
            <w:noWrap/>
            <w:vAlign w:val="bottom"/>
            <w:hideMark/>
          </w:tcPr>
          <w:p w14:paraId="360C86FD" w14:textId="77777777" w:rsidR="00F92D2C" w:rsidRPr="00723F3F" w:rsidRDefault="00F92D2C" w:rsidP="008E57E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1358" w:type="pct"/>
            <w:tcBorders>
              <w:top w:val="nil"/>
              <w:left w:val="nil"/>
              <w:bottom w:val="single" w:sz="4" w:space="0" w:color="auto"/>
              <w:right w:val="nil"/>
            </w:tcBorders>
            <w:shd w:val="clear" w:color="auto" w:fill="auto"/>
            <w:noWrap/>
            <w:vAlign w:val="bottom"/>
            <w:hideMark/>
          </w:tcPr>
          <w:p w14:paraId="19A37B31" w14:textId="77777777" w:rsidR="00F92D2C" w:rsidRPr="00723F3F" w:rsidRDefault="00F92D2C" w:rsidP="00E204E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2020</w:t>
            </w:r>
          </w:p>
        </w:tc>
        <w:tc>
          <w:tcPr>
            <w:tcW w:w="1358" w:type="pct"/>
            <w:tcBorders>
              <w:top w:val="nil"/>
              <w:left w:val="nil"/>
              <w:bottom w:val="single" w:sz="4" w:space="0" w:color="auto"/>
              <w:right w:val="nil"/>
            </w:tcBorders>
            <w:shd w:val="clear" w:color="auto" w:fill="auto"/>
            <w:noWrap/>
            <w:vAlign w:val="bottom"/>
            <w:hideMark/>
          </w:tcPr>
          <w:p w14:paraId="2FB9D421" w14:textId="77777777" w:rsidR="00F92D2C" w:rsidRPr="00723F3F" w:rsidRDefault="00F92D2C" w:rsidP="00E204E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2019</w:t>
            </w:r>
          </w:p>
        </w:tc>
      </w:tr>
      <w:tr w:rsidR="00F92D2C" w:rsidRPr="00723F3F" w14:paraId="262BB776" w14:textId="77777777" w:rsidTr="00723F3F">
        <w:trPr>
          <w:trHeight w:val="255"/>
          <w:jc w:val="center"/>
        </w:trPr>
        <w:tc>
          <w:tcPr>
            <w:tcW w:w="2284" w:type="pct"/>
            <w:tcBorders>
              <w:top w:val="nil"/>
              <w:left w:val="nil"/>
              <w:bottom w:val="nil"/>
              <w:right w:val="nil"/>
            </w:tcBorders>
            <w:shd w:val="clear" w:color="auto" w:fill="auto"/>
            <w:noWrap/>
            <w:vAlign w:val="center"/>
            <w:hideMark/>
          </w:tcPr>
          <w:p w14:paraId="680BEDE6" w14:textId="77777777" w:rsidR="00F92D2C" w:rsidRPr="00723F3F" w:rsidRDefault="00F92D2C" w:rsidP="008E57E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REINO UNIDO</w:t>
            </w:r>
          </w:p>
        </w:tc>
        <w:tc>
          <w:tcPr>
            <w:tcW w:w="1358" w:type="pct"/>
            <w:tcBorders>
              <w:top w:val="nil"/>
              <w:left w:val="nil"/>
              <w:bottom w:val="nil"/>
              <w:right w:val="nil"/>
            </w:tcBorders>
            <w:shd w:val="clear" w:color="auto" w:fill="auto"/>
            <w:vAlign w:val="center"/>
            <w:hideMark/>
          </w:tcPr>
          <w:p w14:paraId="2CB26CF1" w14:textId="77777777" w:rsidR="00F92D2C" w:rsidRPr="00723F3F" w:rsidRDefault="00B6701C" w:rsidP="008E57E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106.755,40</w:t>
            </w:r>
            <w:r w:rsidR="00F92D2C" w:rsidRPr="00723F3F">
              <w:rPr>
                <w:rFonts w:eastAsia="Times New Roman"/>
                <w:sz w:val="16"/>
                <w:szCs w:val="16"/>
                <w:bdr w:val="none" w:sz="0" w:space="0" w:color="auto"/>
                <w:lang w:eastAsia="es-ES"/>
              </w:rPr>
              <w:t xml:space="preserve"> </w:t>
            </w:r>
          </w:p>
        </w:tc>
        <w:tc>
          <w:tcPr>
            <w:tcW w:w="1358" w:type="pct"/>
            <w:tcBorders>
              <w:top w:val="nil"/>
              <w:left w:val="nil"/>
              <w:bottom w:val="nil"/>
              <w:right w:val="nil"/>
            </w:tcBorders>
            <w:shd w:val="clear" w:color="auto" w:fill="auto"/>
            <w:vAlign w:val="center"/>
            <w:hideMark/>
          </w:tcPr>
          <w:p w14:paraId="540A31F7" w14:textId="77777777" w:rsidR="00F92D2C" w:rsidRPr="00723F3F" w:rsidRDefault="00F92D2C" w:rsidP="008E57E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512.756,94</w:t>
            </w:r>
          </w:p>
        </w:tc>
      </w:tr>
      <w:tr w:rsidR="00F92D2C" w:rsidRPr="00723F3F" w14:paraId="1AEEE13C" w14:textId="77777777" w:rsidTr="00723F3F">
        <w:trPr>
          <w:trHeight w:val="255"/>
          <w:jc w:val="center"/>
        </w:trPr>
        <w:tc>
          <w:tcPr>
            <w:tcW w:w="2284" w:type="pct"/>
            <w:tcBorders>
              <w:top w:val="nil"/>
              <w:left w:val="nil"/>
              <w:bottom w:val="nil"/>
              <w:right w:val="nil"/>
            </w:tcBorders>
            <w:shd w:val="clear" w:color="auto" w:fill="auto"/>
            <w:noWrap/>
            <w:vAlign w:val="center"/>
            <w:hideMark/>
          </w:tcPr>
          <w:p w14:paraId="7629DE77" w14:textId="77777777" w:rsidR="00F92D2C" w:rsidRPr="00723F3F" w:rsidRDefault="00F92D2C" w:rsidP="008E57E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SUECIA</w:t>
            </w:r>
          </w:p>
        </w:tc>
        <w:tc>
          <w:tcPr>
            <w:tcW w:w="1358" w:type="pct"/>
            <w:tcBorders>
              <w:top w:val="nil"/>
              <w:left w:val="nil"/>
              <w:bottom w:val="nil"/>
              <w:right w:val="nil"/>
            </w:tcBorders>
            <w:shd w:val="clear" w:color="auto" w:fill="auto"/>
            <w:vAlign w:val="center"/>
            <w:hideMark/>
          </w:tcPr>
          <w:p w14:paraId="3F4868B3" w14:textId="77777777" w:rsidR="00F92D2C" w:rsidRPr="00723F3F" w:rsidRDefault="00F92D2C" w:rsidP="008E57E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 -</w:t>
            </w:r>
          </w:p>
        </w:tc>
        <w:tc>
          <w:tcPr>
            <w:tcW w:w="1358" w:type="pct"/>
            <w:tcBorders>
              <w:top w:val="nil"/>
              <w:left w:val="nil"/>
              <w:bottom w:val="nil"/>
              <w:right w:val="nil"/>
            </w:tcBorders>
            <w:shd w:val="clear" w:color="auto" w:fill="auto"/>
            <w:vAlign w:val="center"/>
            <w:hideMark/>
          </w:tcPr>
          <w:p w14:paraId="57E58367" w14:textId="77777777" w:rsidR="00F92D2C" w:rsidRPr="00723F3F" w:rsidRDefault="00F92D2C" w:rsidP="008E57E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7.019,80</w:t>
            </w:r>
          </w:p>
        </w:tc>
      </w:tr>
      <w:tr w:rsidR="00F92D2C" w:rsidRPr="00723F3F" w14:paraId="68FEE260" w14:textId="77777777" w:rsidTr="00723F3F">
        <w:trPr>
          <w:trHeight w:val="255"/>
          <w:jc w:val="center"/>
        </w:trPr>
        <w:tc>
          <w:tcPr>
            <w:tcW w:w="2284" w:type="pct"/>
            <w:tcBorders>
              <w:top w:val="nil"/>
              <w:left w:val="nil"/>
              <w:bottom w:val="nil"/>
              <w:right w:val="nil"/>
            </w:tcBorders>
            <w:shd w:val="clear" w:color="auto" w:fill="auto"/>
            <w:noWrap/>
            <w:vAlign w:val="center"/>
            <w:hideMark/>
          </w:tcPr>
          <w:p w14:paraId="594373F7" w14:textId="77777777" w:rsidR="00F92D2C" w:rsidRPr="00723F3F" w:rsidRDefault="00F92D2C" w:rsidP="008E57E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ESTADOS UNIDOS</w:t>
            </w:r>
          </w:p>
        </w:tc>
        <w:tc>
          <w:tcPr>
            <w:tcW w:w="1358" w:type="pct"/>
            <w:tcBorders>
              <w:top w:val="nil"/>
              <w:left w:val="nil"/>
              <w:bottom w:val="nil"/>
              <w:right w:val="nil"/>
            </w:tcBorders>
            <w:shd w:val="clear" w:color="auto" w:fill="auto"/>
            <w:vAlign w:val="center"/>
            <w:hideMark/>
          </w:tcPr>
          <w:p w14:paraId="0BC4BB47" w14:textId="77777777" w:rsidR="00F92D2C" w:rsidRPr="00723F3F" w:rsidRDefault="00F92D2C" w:rsidP="008E57E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3.536,94</w:t>
            </w:r>
          </w:p>
        </w:tc>
        <w:tc>
          <w:tcPr>
            <w:tcW w:w="1358" w:type="pct"/>
            <w:tcBorders>
              <w:top w:val="nil"/>
              <w:left w:val="nil"/>
              <w:bottom w:val="nil"/>
              <w:right w:val="nil"/>
            </w:tcBorders>
            <w:shd w:val="clear" w:color="auto" w:fill="auto"/>
            <w:vAlign w:val="center"/>
            <w:hideMark/>
          </w:tcPr>
          <w:p w14:paraId="15513F87" w14:textId="77777777" w:rsidR="00F92D2C" w:rsidRPr="00723F3F" w:rsidRDefault="00F92D2C" w:rsidP="008E57E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12.038,43</w:t>
            </w:r>
          </w:p>
        </w:tc>
      </w:tr>
      <w:tr w:rsidR="00F92D2C" w:rsidRPr="00723F3F" w14:paraId="1D27294E" w14:textId="77777777" w:rsidTr="00723F3F">
        <w:trPr>
          <w:trHeight w:val="255"/>
          <w:jc w:val="center"/>
        </w:trPr>
        <w:tc>
          <w:tcPr>
            <w:tcW w:w="2284" w:type="pct"/>
            <w:tcBorders>
              <w:top w:val="nil"/>
              <w:left w:val="nil"/>
              <w:bottom w:val="nil"/>
              <w:right w:val="nil"/>
            </w:tcBorders>
            <w:shd w:val="clear" w:color="auto" w:fill="auto"/>
            <w:noWrap/>
            <w:vAlign w:val="center"/>
            <w:hideMark/>
          </w:tcPr>
          <w:p w14:paraId="153F6FE5" w14:textId="77777777" w:rsidR="00F92D2C" w:rsidRPr="00723F3F" w:rsidRDefault="00F92D2C" w:rsidP="008E57E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AUSTRALIA</w:t>
            </w:r>
          </w:p>
        </w:tc>
        <w:tc>
          <w:tcPr>
            <w:tcW w:w="1358" w:type="pct"/>
            <w:tcBorders>
              <w:top w:val="nil"/>
              <w:left w:val="nil"/>
              <w:bottom w:val="nil"/>
              <w:right w:val="nil"/>
            </w:tcBorders>
            <w:shd w:val="clear" w:color="auto" w:fill="auto"/>
            <w:vAlign w:val="center"/>
            <w:hideMark/>
          </w:tcPr>
          <w:p w14:paraId="3DB450B3" w14:textId="77777777" w:rsidR="00F92D2C" w:rsidRPr="00723F3F" w:rsidRDefault="00F92D2C" w:rsidP="008E57E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 -</w:t>
            </w:r>
          </w:p>
        </w:tc>
        <w:tc>
          <w:tcPr>
            <w:tcW w:w="1358" w:type="pct"/>
            <w:tcBorders>
              <w:top w:val="nil"/>
              <w:left w:val="nil"/>
              <w:bottom w:val="nil"/>
              <w:right w:val="nil"/>
            </w:tcBorders>
            <w:shd w:val="clear" w:color="auto" w:fill="auto"/>
            <w:vAlign w:val="center"/>
            <w:hideMark/>
          </w:tcPr>
          <w:p w14:paraId="4988B8D2" w14:textId="77777777" w:rsidR="00F92D2C" w:rsidRPr="00723F3F" w:rsidRDefault="00F92D2C" w:rsidP="008E57E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1.330,99</w:t>
            </w:r>
          </w:p>
        </w:tc>
      </w:tr>
      <w:tr w:rsidR="00F92D2C" w:rsidRPr="00723F3F" w14:paraId="52F7D095" w14:textId="77777777" w:rsidTr="00723F3F">
        <w:trPr>
          <w:trHeight w:val="255"/>
          <w:jc w:val="center"/>
        </w:trPr>
        <w:tc>
          <w:tcPr>
            <w:tcW w:w="2284" w:type="pct"/>
            <w:tcBorders>
              <w:top w:val="nil"/>
              <w:left w:val="nil"/>
              <w:bottom w:val="nil"/>
              <w:right w:val="nil"/>
            </w:tcBorders>
            <w:shd w:val="clear" w:color="auto" w:fill="auto"/>
            <w:noWrap/>
            <w:vAlign w:val="center"/>
            <w:hideMark/>
          </w:tcPr>
          <w:p w14:paraId="02686716" w14:textId="77777777" w:rsidR="00F92D2C" w:rsidRPr="00723F3F" w:rsidRDefault="00F92D2C" w:rsidP="008E57E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TURQUIA</w:t>
            </w:r>
          </w:p>
        </w:tc>
        <w:tc>
          <w:tcPr>
            <w:tcW w:w="1358" w:type="pct"/>
            <w:tcBorders>
              <w:top w:val="nil"/>
              <w:left w:val="nil"/>
              <w:bottom w:val="nil"/>
              <w:right w:val="nil"/>
            </w:tcBorders>
            <w:shd w:val="clear" w:color="auto" w:fill="auto"/>
            <w:vAlign w:val="center"/>
            <w:hideMark/>
          </w:tcPr>
          <w:p w14:paraId="7A4770FC" w14:textId="77777777" w:rsidR="00F92D2C" w:rsidRPr="00723F3F" w:rsidRDefault="00F92D2C" w:rsidP="008E57E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101,46</w:t>
            </w:r>
          </w:p>
        </w:tc>
        <w:tc>
          <w:tcPr>
            <w:tcW w:w="1358" w:type="pct"/>
            <w:tcBorders>
              <w:top w:val="nil"/>
              <w:left w:val="nil"/>
              <w:bottom w:val="nil"/>
              <w:right w:val="nil"/>
            </w:tcBorders>
            <w:shd w:val="clear" w:color="auto" w:fill="auto"/>
            <w:vAlign w:val="center"/>
            <w:hideMark/>
          </w:tcPr>
          <w:p w14:paraId="21C66405" w14:textId="77777777" w:rsidR="00F92D2C" w:rsidRPr="00723F3F" w:rsidRDefault="00B6701C" w:rsidP="008E57E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w:t>
            </w:r>
          </w:p>
        </w:tc>
      </w:tr>
      <w:tr w:rsidR="00F92D2C" w:rsidRPr="00723F3F" w14:paraId="5A9581AF" w14:textId="77777777" w:rsidTr="00723F3F">
        <w:trPr>
          <w:trHeight w:val="255"/>
          <w:jc w:val="center"/>
        </w:trPr>
        <w:tc>
          <w:tcPr>
            <w:tcW w:w="2284" w:type="pct"/>
            <w:tcBorders>
              <w:top w:val="single" w:sz="4" w:space="0" w:color="auto"/>
              <w:left w:val="nil"/>
              <w:bottom w:val="single" w:sz="4" w:space="0" w:color="auto"/>
              <w:right w:val="nil"/>
            </w:tcBorders>
            <w:shd w:val="clear" w:color="auto" w:fill="auto"/>
            <w:noWrap/>
            <w:vAlign w:val="center"/>
            <w:hideMark/>
          </w:tcPr>
          <w:p w14:paraId="0809C9E3" w14:textId="77777777" w:rsidR="00F92D2C" w:rsidRPr="00723F3F" w:rsidRDefault="00F92D2C" w:rsidP="008E57E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Total</w:t>
            </w:r>
          </w:p>
        </w:tc>
        <w:tc>
          <w:tcPr>
            <w:tcW w:w="1358" w:type="pct"/>
            <w:tcBorders>
              <w:top w:val="single" w:sz="4" w:space="0" w:color="auto"/>
              <w:left w:val="nil"/>
              <w:bottom w:val="single" w:sz="4" w:space="0" w:color="auto"/>
              <w:right w:val="nil"/>
            </w:tcBorders>
            <w:shd w:val="clear" w:color="auto" w:fill="auto"/>
            <w:vAlign w:val="center"/>
            <w:hideMark/>
          </w:tcPr>
          <w:p w14:paraId="7A92B033" w14:textId="17B9FCBF" w:rsidR="00F92D2C" w:rsidRPr="00723F3F" w:rsidRDefault="00F92D2C" w:rsidP="008E57E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110.</w:t>
            </w:r>
            <w:r w:rsidR="003D1D1F" w:rsidRPr="00723F3F">
              <w:rPr>
                <w:rFonts w:eastAsia="Times New Roman"/>
                <w:b/>
                <w:bCs/>
                <w:sz w:val="16"/>
                <w:szCs w:val="16"/>
                <w:bdr w:val="none" w:sz="0" w:space="0" w:color="auto"/>
                <w:lang w:eastAsia="es-ES"/>
              </w:rPr>
              <w:t>3</w:t>
            </w:r>
            <w:r w:rsidRPr="00723F3F">
              <w:rPr>
                <w:rFonts w:eastAsia="Times New Roman"/>
                <w:b/>
                <w:bCs/>
                <w:sz w:val="16"/>
                <w:szCs w:val="16"/>
                <w:bdr w:val="none" w:sz="0" w:space="0" w:color="auto"/>
                <w:lang w:eastAsia="es-ES"/>
              </w:rPr>
              <w:t>9</w:t>
            </w:r>
            <w:r w:rsidR="003D1D1F" w:rsidRPr="00723F3F">
              <w:rPr>
                <w:rFonts w:eastAsia="Times New Roman"/>
                <w:b/>
                <w:bCs/>
                <w:sz w:val="16"/>
                <w:szCs w:val="16"/>
                <w:bdr w:val="none" w:sz="0" w:space="0" w:color="auto"/>
                <w:lang w:eastAsia="es-ES"/>
              </w:rPr>
              <w:t>3</w:t>
            </w:r>
            <w:r w:rsidRPr="00723F3F">
              <w:rPr>
                <w:rFonts w:eastAsia="Times New Roman"/>
                <w:b/>
                <w:bCs/>
                <w:sz w:val="16"/>
                <w:szCs w:val="16"/>
                <w:bdr w:val="none" w:sz="0" w:space="0" w:color="auto"/>
                <w:lang w:eastAsia="es-ES"/>
              </w:rPr>
              <w:t>,</w:t>
            </w:r>
            <w:r w:rsidR="003D1D1F" w:rsidRPr="00723F3F">
              <w:rPr>
                <w:rFonts w:eastAsia="Times New Roman"/>
                <w:b/>
                <w:bCs/>
                <w:sz w:val="16"/>
                <w:szCs w:val="16"/>
                <w:bdr w:val="none" w:sz="0" w:space="0" w:color="auto"/>
                <w:lang w:eastAsia="es-ES"/>
              </w:rPr>
              <w:t>80</w:t>
            </w:r>
          </w:p>
        </w:tc>
        <w:tc>
          <w:tcPr>
            <w:tcW w:w="1358" w:type="pct"/>
            <w:tcBorders>
              <w:top w:val="single" w:sz="4" w:space="0" w:color="auto"/>
              <w:left w:val="nil"/>
              <w:bottom w:val="single" w:sz="4" w:space="0" w:color="auto"/>
              <w:right w:val="nil"/>
            </w:tcBorders>
            <w:shd w:val="clear" w:color="auto" w:fill="auto"/>
            <w:vAlign w:val="center"/>
            <w:hideMark/>
          </w:tcPr>
          <w:p w14:paraId="687E9135" w14:textId="77777777" w:rsidR="00F92D2C" w:rsidRPr="00723F3F" w:rsidRDefault="00F92D2C" w:rsidP="008E57E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533.146,16</w:t>
            </w:r>
          </w:p>
        </w:tc>
      </w:tr>
    </w:tbl>
    <w:p w14:paraId="349CF1D7" w14:textId="77777777" w:rsidR="006220A2" w:rsidRDefault="006220A2" w:rsidP="008E57E1">
      <w:pPr>
        <w:keepNext/>
        <w:keepLines/>
        <w:widowControl w:val="0"/>
        <w:jc w:val="both"/>
        <w:rPr>
          <w:snapToGrid w:val="0"/>
          <w:sz w:val="22"/>
          <w:szCs w:val="22"/>
        </w:rPr>
      </w:pPr>
    </w:p>
    <w:p w14:paraId="03F681BA" w14:textId="77777777" w:rsidR="00E204E5" w:rsidRDefault="00E204E5" w:rsidP="008E57E1">
      <w:pPr>
        <w:keepNext/>
        <w:keepLines/>
        <w:widowControl w:val="0"/>
        <w:jc w:val="both"/>
        <w:rPr>
          <w:snapToGrid w:val="0"/>
          <w:sz w:val="22"/>
          <w:szCs w:val="22"/>
        </w:rPr>
      </w:pPr>
    </w:p>
    <w:p w14:paraId="22DB6E06" w14:textId="77777777" w:rsidR="003E75F6" w:rsidRPr="0083433F" w:rsidRDefault="00B6701C" w:rsidP="00723F3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142"/>
        <w:outlineLvl w:val="9"/>
        <w:rPr>
          <w:b/>
          <w:snapToGrid w:val="0"/>
          <w:sz w:val="22"/>
          <w:szCs w:val="22"/>
        </w:rPr>
      </w:pPr>
      <w:r>
        <w:rPr>
          <w:b/>
          <w:snapToGrid w:val="0"/>
          <w:sz w:val="22"/>
          <w:szCs w:val="22"/>
        </w:rPr>
        <w:t>11.</w:t>
      </w:r>
      <w:r w:rsidR="006220A2" w:rsidRPr="0083433F">
        <w:rPr>
          <w:b/>
          <w:snapToGrid w:val="0"/>
          <w:sz w:val="22"/>
          <w:szCs w:val="22"/>
        </w:rPr>
        <w:t xml:space="preserve"> Administraciones Públicas</w:t>
      </w:r>
    </w:p>
    <w:p w14:paraId="5718B186" w14:textId="77777777" w:rsidR="006220A2" w:rsidRPr="0083433F" w:rsidRDefault="006220A2" w:rsidP="006220A2">
      <w:pPr>
        <w:keepNext/>
        <w:keepLines/>
        <w:widowControl w:val="0"/>
        <w:spacing w:before="200"/>
        <w:rPr>
          <w:b/>
          <w:sz w:val="20"/>
          <w:szCs w:val="22"/>
        </w:rPr>
      </w:pPr>
      <w:r w:rsidRPr="0083433F">
        <w:rPr>
          <w:b/>
          <w:sz w:val="20"/>
          <w:szCs w:val="22"/>
        </w:rPr>
        <w:t>11.1. Saldos con Administraciones Públicas</w:t>
      </w:r>
    </w:p>
    <w:p w14:paraId="695F373F" w14:textId="77777777" w:rsidR="006220A2" w:rsidRDefault="006220A2" w:rsidP="006220A2">
      <w:pPr>
        <w:keepNext/>
        <w:keepLines/>
        <w:widowControl w:val="0"/>
        <w:spacing w:before="120" w:after="120"/>
        <w:jc w:val="both"/>
        <w:rPr>
          <w:snapToGrid w:val="0"/>
          <w:sz w:val="20"/>
          <w:szCs w:val="22"/>
        </w:rPr>
      </w:pPr>
      <w:r w:rsidRPr="0083433F">
        <w:rPr>
          <w:snapToGrid w:val="0"/>
          <w:sz w:val="20"/>
          <w:szCs w:val="22"/>
        </w:rPr>
        <w:t xml:space="preserve">Los saldos </w:t>
      </w:r>
      <w:r w:rsidR="001476DB">
        <w:rPr>
          <w:snapToGrid w:val="0"/>
          <w:sz w:val="20"/>
          <w:szCs w:val="22"/>
        </w:rPr>
        <w:t xml:space="preserve">a corto plazo </w:t>
      </w:r>
      <w:r w:rsidRPr="0083433F">
        <w:rPr>
          <w:snapToGrid w:val="0"/>
          <w:sz w:val="20"/>
          <w:szCs w:val="22"/>
        </w:rPr>
        <w:t>con la Administración Pública al 31 de diciembre de 20</w:t>
      </w:r>
      <w:r w:rsidR="00B6701C">
        <w:rPr>
          <w:snapToGrid w:val="0"/>
          <w:sz w:val="20"/>
          <w:szCs w:val="22"/>
        </w:rPr>
        <w:t>20</w:t>
      </w:r>
      <w:r w:rsidR="00C67F6F" w:rsidRPr="0083433F">
        <w:rPr>
          <w:snapToGrid w:val="0"/>
          <w:sz w:val="20"/>
          <w:szCs w:val="22"/>
        </w:rPr>
        <w:t xml:space="preserve"> y 201</w:t>
      </w:r>
      <w:r w:rsidR="00B6701C">
        <w:rPr>
          <w:snapToGrid w:val="0"/>
          <w:sz w:val="20"/>
          <w:szCs w:val="22"/>
        </w:rPr>
        <w:t>9</w:t>
      </w:r>
      <w:r w:rsidRPr="0083433F">
        <w:rPr>
          <w:snapToGrid w:val="0"/>
          <w:sz w:val="20"/>
          <w:szCs w:val="22"/>
        </w:rPr>
        <w:t>, se distribuyen de la siguiente manera:</w:t>
      </w:r>
    </w:p>
    <w:tbl>
      <w:tblPr>
        <w:tblW w:w="5000" w:type="pct"/>
        <w:tblCellMar>
          <w:left w:w="70" w:type="dxa"/>
          <w:right w:w="70" w:type="dxa"/>
        </w:tblCellMar>
        <w:tblLook w:val="04A0" w:firstRow="1" w:lastRow="0" w:firstColumn="1" w:lastColumn="0" w:noHBand="0" w:noVBand="1"/>
      </w:tblPr>
      <w:tblGrid>
        <w:gridCol w:w="3735"/>
        <w:gridCol w:w="1261"/>
        <w:gridCol w:w="1261"/>
        <w:gridCol w:w="1261"/>
        <w:gridCol w:w="1263"/>
      </w:tblGrid>
      <w:tr w:rsidR="008459B8" w:rsidRPr="00723F3F" w14:paraId="5A2A71A4" w14:textId="77777777" w:rsidTr="00723F3F">
        <w:trPr>
          <w:trHeight w:val="227"/>
        </w:trPr>
        <w:tc>
          <w:tcPr>
            <w:tcW w:w="2127" w:type="pct"/>
            <w:tcBorders>
              <w:top w:val="single" w:sz="4" w:space="0" w:color="auto"/>
              <w:left w:val="nil"/>
              <w:bottom w:val="nil"/>
              <w:right w:val="nil"/>
            </w:tcBorders>
            <w:shd w:val="clear" w:color="auto" w:fill="auto"/>
            <w:vAlign w:val="bottom"/>
            <w:hideMark/>
          </w:tcPr>
          <w:p w14:paraId="04D7565D" w14:textId="77777777" w:rsidR="008459B8" w:rsidRPr="00723F3F"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p>
        </w:tc>
        <w:tc>
          <w:tcPr>
            <w:tcW w:w="2873" w:type="pct"/>
            <w:gridSpan w:val="4"/>
            <w:tcBorders>
              <w:top w:val="single" w:sz="4" w:space="0" w:color="auto"/>
              <w:left w:val="nil"/>
              <w:bottom w:val="single" w:sz="4" w:space="0" w:color="auto"/>
              <w:right w:val="nil"/>
            </w:tcBorders>
            <w:shd w:val="clear" w:color="auto" w:fill="auto"/>
            <w:vAlign w:val="bottom"/>
            <w:hideMark/>
          </w:tcPr>
          <w:p w14:paraId="5418E588" w14:textId="77777777" w:rsidR="008459B8" w:rsidRPr="00723F3F"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Euros</w:t>
            </w:r>
          </w:p>
        </w:tc>
      </w:tr>
      <w:tr w:rsidR="008459B8" w:rsidRPr="00723F3F" w14:paraId="3B2099B3" w14:textId="77777777" w:rsidTr="00723F3F">
        <w:trPr>
          <w:trHeight w:val="227"/>
        </w:trPr>
        <w:tc>
          <w:tcPr>
            <w:tcW w:w="2127" w:type="pct"/>
            <w:tcBorders>
              <w:top w:val="nil"/>
              <w:left w:val="nil"/>
              <w:bottom w:val="nil"/>
              <w:right w:val="nil"/>
            </w:tcBorders>
            <w:shd w:val="clear" w:color="auto" w:fill="auto"/>
            <w:vAlign w:val="bottom"/>
            <w:hideMark/>
          </w:tcPr>
          <w:p w14:paraId="29567540" w14:textId="77777777" w:rsidR="008459B8" w:rsidRPr="00723F3F"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p>
        </w:tc>
        <w:tc>
          <w:tcPr>
            <w:tcW w:w="1436" w:type="pct"/>
            <w:gridSpan w:val="2"/>
            <w:tcBorders>
              <w:top w:val="nil"/>
              <w:left w:val="nil"/>
              <w:bottom w:val="single" w:sz="4" w:space="0" w:color="auto"/>
              <w:right w:val="nil"/>
            </w:tcBorders>
            <w:shd w:val="clear" w:color="auto" w:fill="auto"/>
            <w:vAlign w:val="bottom"/>
            <w:hideMark/>
          </w:tcPr>
          <w:p w14:paraId="74DCD577" w14:textId="77777777" w:rsidR="008459B8" w:rsidRPr="00723F3F"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31/12/2020</w:t>
            </w:r>
          </w:p>
        </w:tc>
        <w:tc>
          <w:tcPr>
            <w:tcW w:w="1437" w:type="pct"/>
            <w:gridSpan w:val="2"/>
            <w:tcBorders>
              <w:top w:val="nil"/>
              <w:left w:val="nil"/>
              <w:bottom w:val="single" w:sz="4" w:space="0" w:color="auto"/>
              <w:right w:val="nil"/>
            </w:tcBorders>
            <w:shd w:val="clear" w:color="auto" w:fill="auto"/>
            <w:vAlign w:val="bottom"/>
            <w:hideMark/>
          </w:tcPr>
          <w:p w14:paraId="56F61F6E" w14:textId="77777777" w:rsidR="008459B8" w:rsidRPr="00723F3F"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31/12/2019</w:t>
            </w:r>
          </w:p>
        </w:tc>
      </w:tr>
      <w:tr w:rsidR="00856EA0" w:rsidRPr="00723F3F" w14:paraId="76A81278" w14:textId="77777777" w:rsidTr="00723F3F">
        <w:trPr>
          <w:trHeight w:val="227"/>
        </w:trPr>
        <w:tc>
          <w:tcPr>
            <w:tcW w:w="2127" w:type="pct"/>
            <w:tcBorders>
              <w:top w:val="nil"/>
              <w:left w:val="nil"/>
              <w:bottom w:val="single" w:sz="4" w:space="0" w:color="auto"/>
              <w:right w:val="nil"/>
            </w:tcBorders>
            <w:shd w:val="clear" w:color="auto" w:fill="auto"/>
            <w:vAlign w:val="bottom"/>
            <w:hideMark/>
          </w:tcPr>
          <w:p w14:paraId="6CB54097" w14:textId="77777777" w:rsidR="008459B8" w:rsidRPr="00723F3F"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718" w:type="pct"/>
            <w:tcBorders>
              <w:top w:val="nil"/>
              <w:left w:val="nil"/>
              <w:bottom w:val="single" w:sz="4" w:space="0" w:color="auto"/>
              <w:right w:val="nil"/>
            </w:tcBorders>
            <w:shd w:val="clear" w:color="auto" w:fill="auto"/>
            <w:vAlign w:val="bottom"/>
            <w:hideMark/>
          </w:tcPr>
          <w:p w14:paraId="007BD586" w14:textId="77777777" w:rsidR="008459B8" w:rsidRPr="00723F3F"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Deudor</w:t>
            </w:r>
          </w:p>
        </w:tc>
        <w:tc>
          <w:tcPr>
            <w:tcW w:w="718" w:type="pct"/>
            <w:tcBorders>
              <w:top w:val="nil"/>
              <w:left w:val="nil"/>
              <w:bottom w:val="single" w:sz="4" w:space="0" w:color="auto"/>
              <w:right w:val="nil"/>
            </w:tcBorders>
            <w:shd w:val="clear" w:color="auto" w:fill="auto"/>
            <w:vAlign w:val="bottom"/>
            <w:hideMark/>
          </w:tcPr>
          <w:p w14:paraId="29BB221D" w14:textId="77777777" w:rsidR="008459B8" w:rsidRPr="00723F3F"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Acreedor</w:t>
            </w:r>
          </w:p>
        </w:tc>
        <w:tc>
          <w:tcPr>
            <w:tcW w:w="718" w:type="pct"/>
            <w:tcBorders>
              <w:top w:val="nil"/>
              <w:left w:val="nil"/>
              <w:bottom w:val="single" w:sz="4" w:space="0" w:color="auto"/>
              <w:right w:val="nil"/>
            </w:tcBorders>
            <w:shd w:val="clear" w:color="auto" w:fill="auto"/>
            <w:vAlign w:val="bottom"/>
            <w:hideMark/>
          </w:tcPr>
          <w:p w14:paraId="0B18815D" w14:textId="77777777" w:rsidR="008459B8" w:rsidRPr="00723F3F"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Deudor</w:t>
            </w:r>
          </w:p>
        </w:tc>
        <w:tc>
          <w:tcPr>
            <w:tcW w:w="719" w:type="pct"/>
            <w:tcBorders>
              <w:top w:val="nil"/>
              <w:left w:val="nil"/>
              <w:bottom w:val="single" w:sz="4" w:space="0" w:color="auto"/>
              <w:right w:val="nil"/>
            </w:tcBorders>
            <w:shd w:val="clear" w:color="auto" w:fill="auto"/>
            <w:vAlign w:val="bottom"/>
            <w:hideMark/>
          </w:tcPr>
          <w:p w14:paraId="46278F0F" w14:textId="77777777" w:rsidR="008459B8" w:rsidRPr="00723F3F"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Acreedor</w:t>
            </w:r>
          </w:p>
        </w:tc>
      </w:tr>
      <w:tr w:rsidR="00856EA0" w:rsidRPr="00723F3F" w14:paraId="39E8D580" w14:textId="77777777" w:rsidTr="00236065">
        <w:trPr>
          <w:trHeight w:val="240"/>
        </w:trPr>
        <w:tc>
          <w:tcPr>
            <w:tcW w:w="2127" w:type="pct"/>
            <w:tcBorders>
              <w:top w:val="nil"/>
              <w:left w:val="nil"/>
              <w:bottom w:val="nil"/>
              <w:right w:val="nil"/>
            </w:tcBorders>
            <w:shd w:val="clear" w:color="auto" w:fill="auto"/>
            <w:vAlign w:val="center"/>
            <w:hideMark/>
          </w:tcPr>
          <w:p w14:paraId="28D969D9" w14:textId="77777777" w:rsidR="008459B8" w:rsidRPr="00723F3F"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Administraciones Públicas</w:t>
            </w:r>
          </w:p>
        </w:tc>
        <w:tc>
          <w:tcPr>
            <w:tcW w:w="718" w:type="pct"/>
            <w:tcBorders>
              <w:top w:val="nil"/>
              <w:left w:val="nil"/>
              <w:bottom w:val="nil"/>
              <w:right w:val="nil"/>
            </w:tcBorders>
            <w:shd w:val="clear" w:color="auto" w:fill="auto"/>
            <w:vAlign w:val="center"/>
            <w:hideMark/>
          </w:tcPr>
          <w:p w14:paraId="37BE852C" w14:textId="77777777" w:rsidR="008459B8" w:rsidRPr="00723F3F"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p>
        </w:tc>
        <w:tc>
          <w:tcPr>
            <w:tcW w:w="718" w:type="pct"/>
            <w:tcBorders>
              <w:top w:val="nil"/>
              <w:left w:val="nil"/>
              <w:bottom w:val="nil"/>
              <w:right w:val="nil"/>
            </w:tcBorders>
            <w:shd w:val="clear" w:color="auto" w:fill="auto"/>
            <w:vAlign w:val="center"/>
            <w:hideMark/>
          </w:tcPr>
          <w:p w14:paraId="2307AC92" w14:textId="77777777" w:rsidR="008459B8" w:rsidRPr="00723F3F"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c>
          <w:tcPr>
            <w:tcW w:w="718" w:type="pct"/>
            <w:tcBorders>
              <w:top w:val="nil"/>
              <w:left w:val="nil"/>
              <w:bottom w:val="nil"/>
              <w:right w:val="nil"/>
            </w:tcBorders>
            <w:shd w:val="clear" w:color="auto" w:fill="auto"/>
            <w:vAlign w:val="center"/>
            <w:hideMark/>
          </w:tcPr>
          <w:p w14:paraId="787430BB" w14:textId="77777777" w:rsidR="008459B8" w:rsidRPr="00723F3F"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c>
          <w:tcPr>
            <w:tcW w:w="719" w:type="pct"/>
            <w:tcBorders>
              <w:top w:val="nil"/>
              <w:left w:val="nil"/>
              <w:bottom w:val="nil"/>
              <w:right w:val="nil"/>
            </w:tcBorders>
            <w:shd w:val="clear" w:color="auto" w:fill="auto"/>
            <w:vAlign w:val="center"/>
            <w:hideMark/>
          </w:tcPr>
          <w:p w14:paraId="1C7E7204" w14:textId="77777777" w:rsidR="008459B8" w:rsidRPr="00723F3F"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r>
      <w:tr w:rsidR="00856EA0" w:rsidRPr="00723F3F" w14:paraId="42E96461" w14:textId="77777777" w:rsidTr="00723F3F">
        <w:trPr>
          <w:trHeight w:val="255"/>
        </w:trPr>
        <w:tc>
          <w:tcPr>
            <w:tcW w:w="2127" w:type="pct"/>
            <w:tcBorders>
              <w:top w:val="nil"/>
              <w:left w:val="nil"/>
              <w:bottom w:val="nil"/>
              <w:right w:val="nil"/>
            </w:tcBorders>
            <w:shd w:val="clear" w:color="auto" w:fill="auto"/>
            <w:vAlign w:val="center"/>
            <w:hideMark/>
          </w:tcPr>
          <w:p w14:paraId="3453655E" w14:textId="77777777" w:rsidR="00856EA0" w:rsidRPr="00723F3F" w:rsidRDefault="00856EA0" w:rsidP="00856EA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H.P. deudora por diversos conceptos</w:t>
            </w:r>
          </w:p>
        </w:tc>
        <w:tc>
          <w:tcPr>
            <w:tcW w:w="718" w:type="pct"/>
            <w:tcBorders>
              <w:top w:val="nil"/>
              <w:left w:val="nil"/>
              <w:bottom w:val="nil"/>
              <w:right w:val="nil"/>
            </w:tcBorders>
            <w:shd w:val="clear" w:color="auto" w:fill="auto"/>
            <w:vAlign w:val="center"/>
            <w:hideMark/>
          </w:tcPr>
          <w:p w14:paraId="7E64A721" w14:textId="77777777" w:rsidR="00856EA0" w:rsidRPr="00723F3F" w:rsidRDefault="00856EA0" w:rsidP="00856E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sz w:val="16"/>
                <w:szCs w:val="16"/>
              </w:rPr>
              <w:t xml:space="preserve">112.493,89 </w:t>
            </w:r>
          </w:p>
        </w:tc>
        <w:tc>
          <w:tcPr>
            <w:tcW w:w="718" w:type="pct"/>
            <w:tcBorders>
              <w:top w:val="nil"/>
              <w:left w:val="nil"/>
              <w:bottom w:val="nil"/>
              <w:right w:val="nil"/>
            </w:tcBorders>
            <w:shd w:val="clear" w:color="auto" w:fill="auto"/>
            <w:vAlign w:val="center"/>
            <w:hideMark/>
          </w:tcPr>
          <w:p w14:paraId="766C90F9" w14:textId="77777777" w:rsidR="00856EA0" w:rsidRPr="00723F3F" w:rsidRDefault="00856EA0" w:rsidP="00856EA0">
            <w:pPr>
              <w:jc w:val="right"/>
              <w:rPr>
                <w:sz w:val="16"/>
                <w:szCs w:val="16"/>
              </w:rPr>
            </w:pPr>
            <w:r w:rsidRPr="00723F3F">
              <w:rPr>
                <w:sz w:val="16"/>
                <w:szCs w:val="16"/>
              </w:rPr>
              <w:t>-</w:t>
            </w:r>
          </w:p>
        </w:tc>
        <w:tc>
          <w:tcPr>
            <w:tcW w:w="718" w:type="pct"/>
            <w:tcBorders>
              <w:top w:val="nil"/>
              <w:left w:val="nil"/>
              <w:bottom w:val="nil"/>
              <w:right w:val="nil"/>
            </w:tcBorders>
            <w:shd w:val="clear" w:color="auto" w:fill="auto"/>
            <w:vAlign w:val="center"/>
            <w:hideMark/>
          </w:tcPr>
          <w:p w14:paraId="3E02A78E" w14:textId="77777777" w:rsidR="00856EA0" w:rsidRPr="00723F3F" w:rsidRDefault="00856EA0" w:rsidP="00856E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 1.048.559,05   </w:t>
            </w:r>
          </w:p>
        </w:tc>
        <w:tc>
          <w:tcPr>
            <w:tcW w:w="719" w:type="pct"/>
            <w:tcBorders>
              <w:top w:val="nil"/>
              <w:left w:val="nil"/>
              <w:bottom w:val="nil"/>
              <w:right w:val="nil"/>
            </w:tcBorders>
            <w:shd w:val="clear" w:color="auto" w:fill="auto"/>
            <w:vAlign w:val="center"/>
            <w:hideMark/>
          </w:tcPr>
          <w:p w14:paraId="06E2B93F" w14:textId="77777777" w:rsidR="00856EA0" w:rsidRPr="00723F3F" w:rsidRDefault="00856EA0" w:rsidP="00856E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w:t>
            </w:r>
          </w:p>
        </w:tc>
      </w:tr>
      <w:tr w:rsidR="00856EA0" w:rsidRPr="00723F3F" w14:paraId="71BA12EC" w14:textId="77777777" w:rsidTr="00723F3F">
        <w:trPr>
          <w:trHeight w:val="255"/>
        </w:trPr>
        <w:tc>
          <w:tcPr>
            <w:tcW w:w="2127" w:type="pct"/>
            <w:tcBorders>
              <w:top w:val="nil"/>
              <w:left w:val="nil"/>
              <w:bottom w:val="nil"/>
              <w:right w:val="nil"/>
            </w:tcBorders>
            <w:shd w:val="clear" w:color="auto" w:fill="auto"/>
            <w:vAlign w:val="center"/>
            <w:hideMark/>
          </w:tcPr>
          <w:p w14:paraId="0EBCA373" w14:textId="77777777" w:rsidR="00856EA0" w:rsidRPr="00723F3F" w:rsidRDefault="00856EA0" w:rsidP="00856EA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H.P. IVA soportado</w:t>
            </w:r>
          </w:p>
        </w:tc>
        <w:tc>
          <w:tcPr>
            <w:tcW w:w="718" w:type="pct"/>
            <w:tcBorders>
              <w:top w:val="nil"/>
              <w:left w:val="nil"/>
              <w:bottom w:val="nil"/>
              <w:right w:val="nil"/>
            </w:tcBorders>
            <w:shd w:val="clear" w:color="auto" w:fill="auto"/>
            <w:vAlign w:val="center"/>
            <w:hideMark/>
          </w:tcPr>
          <w:p w14:paraId="75D72DD1" w14:textId="77777777" w:rsidR="00856EA0" w:rsidRPr="00723F3F" w:rsidRDefault="00856EA0" w:rsidP="00856EA0">
            <w:pPr>
              <w:jc w:val="right"/>
              <w:rPr>
                <w:sz w:val="16"/>
                <w:szCs w:val="16"/>
              </w:rPr>
            </w:pPr>
            <w:r w:rsidRPr="00723F3F">
              <w:rPr>
                <w:sz w:val="16"/>
                <w:szCs w:val="16"/>
              </w:rPr>
              <w:t>-</w:t>
            </w:r>
          </w:p>
        </w:tc>
        <w:tc>
          <w:tcPr>
            <w:tcW w:w="718" w:type="pct"/>
            <w:tcBorders>
              <w:top w:val="nil"/>
              <w:left w:val="nil"/>
              <w:bottom w:val="nil"/>
              <w:right w:val="nil"/>
            </w:tcBorders>
            <w:shd w:val="clear" w:color="auto" w:fill="auto"/>
            <w:vAlign w:val="center"/>
            <w:hideMark/>
          </w:tcPr>
          <w:p w14:paraId="5B05B039" w14:textId="77777777" w:rsidR="00856EA0" w:rsidRPr="00723F3F" w:rsidRDefault="00856EA0" w:rsidP="00856EA0">
            <w:pPr>
              <w:jc w:val="right"/>
              <w:rPr>
                <w:sz w:val="16"/>
                <w:szCs w:val="16"/>
              </w:rPr>
            </w:pPr>
            <w:r w:rsidRPr="00723F3F">
              <w:rPr>
                <w:sz w:val="16"/>
                <w:szCs w:val="16"/>
              </w:rPr>
              <w:t>-</w:t>
            </w:r>
          </w:p>
        </w:tc>
        <w:tc>
          <w:tcPr>
            <w:tcW w:w="718" w:type="pct"/>
            <w:tcBorders>
              <w:top w:val="nil"/>
              <w:left w:val="nil"/>
              <w:bottom w:val="nil"/>
              <w:right w:val="nil"/>
            </w:tcBorders>
            <w:shd w:val="clear" w:color="auto" w:fill="auto"/>
            <w:vAlign w:val="center"/>
            <w:hideMark/>
          </w:tcPr>
          <w:p w14:paraId="044659F2" w14:textId="77777777" w:rsidR="00856EA0" w:rsidRPr="00723F3F" w:rsidRDefault="00856EA0" w:rsidP="00856E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680,45   </w:t>
            </w:r>
          </w:p>
        </w:tc>
        <w:tc>
          <w:tcPr>
            <w:tcW w:w="719" w:type="pct"/>
            <w:tcBorders>
              <w:top w:val="nil"/>
              <w:left w:val="nil"/>
              <w:bottom w:val="nil"/>
              <w:right w:val="nil"/>
            </w:tcBorders>
            <w:shd w:val="clear" w:color="auto" w:fill="auto"/>
            <w:vAlign w:val="center"/>
            <w:hideMark/>
          </w:tcPr>
          <w:p w14:paraId="19F54739" w14:textId="77777777" w:rsidR="00856EA0" w:rsidRPr="00723F3F" w:rsidRDefault="00856EA0" w:rsidP="00856E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w:t>
            </w:r>
          </w:p>
        </w:tc>
      </w:tr>
      <w:tr w:rsidR="00856EA0" w:rsidRPr="00723F3F" w14:paraId="2868B1EB" w14:textId="77777777" w:rsidTr="00723F3F">
        <w:trPr>
          <w:trHeight w:val="255"/>
        </w:trPr>
        <w:tc>
          <w:tcPr>
            <w:tcW w:w="2127" w:type="pct"/>
            <w:tcBorders>
              <w:top w:val="nil"/>
              <w:left w:val="nil"/>
              <w:bottom w:val="nil"/>
              <w:right w:val="nil"/>
            </w:tcBorders>
            <w:shd w:val="clear" w:color="auto" w:fill="auto"/>
            <w:vAlign w:val="center"/>
            <w:hideMark/>
          </w:tcPr>
          <w:p w14:paraId="0A74D0F0" w14:textId="77777777" w:rsidR="00856EA0" w:rsidRPr="00723F3F" w:rsidRDefault="00856EA0" w:rsidP="00856EA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H.P. acreedora por conceptos fiscales</w:t>
            </w:r>
          </w:p>
        </w:tc>
        <w:tc>
          <w:tcPr>
            <w:tcW w:w="718" w:type="pct"/>
            <w:tcBorders>
              <w:top w:val="nil"/>
              <w:left w:val="nil"/>
              <w:bottom w:val="nil"/>
              <w:right w:val="nil"/>
            </w:tcBorders>
            <w:shd w:val="clear" w:color="auto" w:fill="auto"/>
            <w:vAlign w:val="center"/>
            <w:hideMark/>
          </w:tcPr>
          <w:p w14:paraId="3E803B90" w14:textId="77777777" w:rsidR="00856EA0" w:rsidRPr="00723F3F" w:rsidRDefault="00856EA0" w:rsidP="00856EA0">
            <w:pPr>
              <w:jc w:val="right"/>
              <w:rPr>
                <w:sz w:val="16"/>
                <w:szCs w:val="16"/>
              </w:rPr>
            </w:pPr>
            <w:r w:rsidRPr="00723F3F">
              <w:rPr>
                <w:sz w:val="16"/>
                <w:szCs w:val="16"/>
              </w:rPr>
              <w:t>-</w:t>
            </w:r>
          </w:p>
        </w:tc>
        <w:tc>
          <w:tcPr>
            <w:tcW w:w="718" w:type="pct"/>
            <w:tcBorders>
              <w:top w:val="nil"/>
              <w:left w:val="nil"/>
              <w:bottom w:val="nil"/>
              <w:right w:val="nil"/>
            </w:tcBorders>
            <w:shd w:val="clear" w:color="auto" w:fill="auto"/>
            <w:vAlign w:val="center"/>
            <w:hideMark/>
          </w:tcPr>
          <w:p w14:paraId="5879DBE0" w14:textId="77777777" w:rsidR="00856EA0" w:rsidRPr="00723F3F" w:rsidRDefault="00856EA0" w:rsidP="00856EA0">
            <w:pPr>
              <w:jc w:val="right"/>
              <w:rPr>
                <w:sz w:val="16"/>
                <w:szCs w:val="16"/>
              </w:rPr>
            </w:pPr>
            <w:r w:rsidRPr="00723F3F">
              <w:rPr>
                <w:sz w:val="16"/>
                <w:szCs w:val="16"/>
              </w:rPr>
              <w:t xml:space="preserve">469.822,03   </w:t>
            </w:r>
          </w:p>
        </w:tc>
        <w:tc>
          <w:tcPr>
            <w:tcW w:w="718" w:type="pct"/>
            <w:tcBorders>
              <w:top w:val="nil"/>
              <w:left w:val="nil"/>
              <w:bottom w:val="nil"/>
              <w:right w:val="nil"/>
            </w:tcBorders>
            <w:shd w:val="clear" w:color="auto" w:fill="auto"/>
            <w:vAlign w:val="center"/>
            <w:hideMark/>
          </w:tcPr>
          <w:p w14:paraId="55F5150A" w14:textId="77777777" w:rsidR="00856EA0" w:rsidRPr="00723F3F" w:rsidRDefault="00856EA0" w:rsidP="00856E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w:t>
            </w:r>
          </w:p>
        </w:tc>
        <w:tc>
          <w:tcPr>
            <w:tcW w:w="719" w:type="pct"/>
            <w:tcBorders>
              <w:top w:val="nil"/>
              <w:left w:val="nil"/>
              <w:bottom w:val="nil"/>
              <w:right w:val="nil"/>
            </w:tcBorders>
            <w:shd w:val="clear" w:color="auto" w:fill="auto"/>
            <w:vAlign w:val="center"/>
            <w:hideMark/>
          </w:tcPr>
          <w:p w14:paraId="3634F35B" w14:textId="77777777" w:rsidR="00856EA0" w:rsidRPr="00723F3F" w:rsidRDefault="00856EA0" w:rsidP="00856E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1.161.523,64   </w:t>
            </w:r>
          </w:p>
        </w:tc>
      </w:tr>
      <w:tr w:rsidR="00856EA0" w:rsidRPr="00723F3F" w14:paraId="6842E4A2" w14:textId="77777777" w:rsidTr="00723F3F">
        <w:trPr>
          <w:trHeight w:val="255"/>
        </w:trPr>
        <w:tc>
          <w:tcPr>
            <w:tcW w:w="2127" w:type="pct"/>
            <w:tcBorders>
              <w:top w:val="nil"/>
              <w:left w:val="nil"/>
              <w:bottom w:val="nil"/>
              <w:right w:val="nil"/>
            </w:tcBorders>
            <w:shd w:val="clear" w:color="auto" w:fill="auto"/>
            <w:vAlign w:val="center"/>
            <w:hideMark/>
          </w:tcPr>
          <w:p w14:paraId="537E3F44" w14:textId="77777777" w:rsidR="00856EA0" w:rsidRPr="00723F3F" w:rsidRDefault="00856EA0" w:rsidP="00856EA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proofErr w:type="spellStart"/>
            <w:r w:rsidRPr="00723F3F">
              <w:rPr>
                <w:rFonts w:eastAsia="Times New Roman"/>
                <w:sz w:val="16"/>
                <w:szCs w:val="16"/>
                <w:bdr w:val="none" w:sz="0" w:space="0" w:color="auto"/>
                <w:lang w:eastAsia="es-ES"/>
              </w:rPr>
              <w:t>Org</w:t>
            </w:r>
            <w:proofErr w:type="spellEnd"/>
            <w:r w:rsidRPr="00723F3F">
              <w:rPr>
                <w:rFonts w:eastAsia="Times New Roman"/>
                <w:sz w:val="16"/>
                <w:szCs w:val="16"/>
                <w:bdr w:val="none" w:sz="0" w:space="0" w:color="auto"/>
                <w:lang w:eastAsia="es-ES"/>
              </w:rPr>
              <w:t>. de la Seguridad Social, acreedores</w:t>
            </w:r>
          </w:p>
        </w:tc>
        <w:tc>
          <w:tcPr>
            <w:tcW w:w="718" w:type="pct"/>
            <w:tcBorders>
              <w:top w:val="nil"/>
              <w:left w:val="nil"/>
              <w:bottom w:val="nil"/>
              <w:right w:val="nil"/>
            </w:tcBorders>
            <w:shd w:val="clear" w:color="auto" w:fill="auto"/>
            <w:vAlign w:val="center"/>
            <w:hideMark/>
          </w:tcPr>
          <w:p w14:paraId="2D4DE4B4" w14:textId="77777777" w:rsidR="00856EA0" w:rsidRPr="00723F3F" w:rsidRDefault="00856EA0" w:rsidP="00856EA0">
            <w:pPr>
              <w:jc w:val="right"/>
              <w:rPr>
                <w:sz w:val="16"/>
                <w:szCs w:val="16"/>
              </w:rPr>
            </w:pPr>
            <w:r w:rsidRPr="00723F3F">
              <w:rPr>
                <w:sz w:val="16"/>
                <w:szCs w:val="16"/>
              </w:rPr>
              <w:t>-</w:t>
            </w:r>
          </w:p>
        </w:tc>
        <w:tc>
          <w:tcPr>
            <w:tcW w:w="718" w:type="pct"/>
            <w:tcBorders>
              <w:top w:val="nil"/>
              <w:left w:val="nil"/>
              <w:bottom w:val="nil"/>
              <w:right w:val="nil"/>
            </w:tcBorders>
            <w:shd w:val="clear" w:color="auto" w:fill="auto"/>
            <w:vAlign w:val="center"/>
            <w:hideMark/>
          </w:tcPr>
          <w:p w14:paraId="204B8E6E" w14:textId="77777777" w:rsidR="00856EA0" w:rsidRPr="00723F3F" w:rsidRDefault="00856EA0" w:rsidP="00856EA0">
            <w:pPr>
              <w:jc w:val="right"/>
              <w:rPr>
                <w:sz w:val="16"/>
                <w:szCs w:val="16"/>
              </w:rPr>
            </w:pPr>
            <w:r w:rsidRPr="00723F3F">
              <w:rPr>
                <w:sz w:val="16"/>
                <w:szCs w:val="16"/>
              </w:rPr>
              <w:t xml:space="preserve">67.756,24   </w:t>
            </w:r>
          </w:p>
        </w:tc>
        <w:tc>
          <w:tcPr>
            <w:tcW w:w="718" w:type="pct"/>
            <w:tcBorders>
              <w:top w:val="nil"/>
              <w:left w:val="nil"/>
              <w:bottom w:val="nil"/>
              <w:right w:val="nil"/>
            </w:tcBorders>
            <w:shd w:val="clear" w:color="auto" w:fill="auto"/>
            <w:vAlign w:val="center"/>
            <w:hideMark/>
          </w:tcPr>
          <w:p w14:paraId="0DA3DEEA" w14:textId="77777777" w:rsidR="00856EA0" w:rsidRPr="00723F3F" w:rsidRDefault="00856EA0" w:rsidP="00856E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w:t>
            </w:r>
          </w:p>
        </w:tc>
        <w:tc>
          <w:tcPr>
            <w:tcW w:w="719" w:type="pct"/>
            <w:tcBorders>
              <w:top w:val="nil"/>
              <w:left w:val="nil"/>
              <w:bottom w:val="nil"/>
              <w:right w:val="nil"/>
            </w:tcBorders>
            <w:shd w:val="clear" w:color="auto" w:fill="auto"/>
            <w:vAlign w:val="center"/>
            <w:hideMark/>
          </w:tcPr>
          <w:p w14:paraId="62AB7F63" w14:textId="77777777" w:rsidR="00856EA0" w:rsidRPr="00723F3F" w:rsidRDefault="00856EA0" w:rsidP="00856E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65.244,49   </w:t>
            </w:r>
          </w:p>
        </w:tc>
      </w:tr>
      <w:tr w:rsidR="00856EA0" w:rsidRPr="00723F3F" w14:paraId="3FF1A320" w14:textId="77777777" w:rsidTr="00723F3F">
        <w:trPr>
          <w:trHeight w:val="255"/>
        </w:trPr>
        <w:tc>
          <w:tcPr>
            <w:tcW w:w="2127" w:type="pct"/>
            <w:tcBorders>
              <w:top w:val="single" w:sz="4" w:space="0" w:color="auto"/>
              <w:left w:val="nil"/>
              <w:bottom w:val="single" w:sz="4" w:space="0" w:color="auto"/>
              <w:right w:val="nil"/>
            </w:tcBorders>
            <w:shd w:val="clear" w:color="auto" w:fill="auto"/>
            <w:vAlign w:val="center"/>
            <w:hideMark/>
          </w:tcPr>
          <w:p w14:paraId="694A1BBA" w14:textId="77777777" w:rsidR="00856EA0" w:rsidRPr="00723F3F" w:rsidRDefault="00856EA0" w:rsidP="00856EA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Total</w:t>
            </w:r>
          </w:p>
        </w:tc>
        <w:tc>
          <w:tcPr>
            <w:tcW w:w="718" w:type="pct"/>
            <w:tcBorders>
              <w:top w:val="single" w:sz="4" w:space="0" w:color="auto"/>
              <w:left w:val="nil"/>
              <w:bottom w:val="single" w:sz="4" w:space="0" w:color="auto"/>
              <w:right w:val="nil"/>
            </w:tcBorders>
            <w:shd w:val="clear" w:color="auto" w:fill="auto"/>
            <w:vAlign w:val="center"/>
            <w:hideMark/>
          </w:tcPr>
          <w:p w14:paraId="5B169898" w14:textId="77777777" w:rsidR="00856EA0" w:rsidRPr="00723F3F" w:rsidRDefault="00856EA0" w:rsidP="00856EA0">
            <w:pPr>
              <w:jc w:val="right"/>
              <w:rPr>
                <w:b/>
                <w:bCs/>
                <w:sz w:val="16"/>
                <w:szCs w:val="16"/>
              </w:rPr>
            </w:pPr>
            <w:r w:rsidRPr="00723F3F">
              <w:rPr>
                <w:b/>
                <w:bCs/>
                <w:sz w:val="16"/>
                <w:szCs w:val="16"/>
              </w:rPr>
              <w:t>112.493,89</w:t>
            </w:r>
          </w:p>
        </w:tc>
        <w:tc>
          <w:tcPr>
            <w:tcW w:w="718" w:type="pct"/>
            <w:tcBorders>
              <w:top w:val="single" w:sz="4" w:space="0" w:color="auto"/>
              <w:left w:val="nil"/>
              <w:bottom w:val="single" w:sz="4" w:space="0" w:color="auto"/>
              <w:right w:val="nil"/>
            </w:tcBorders>
            <w:shd w:val="clear" w:color="auto" w:fill="auto"/>
            <w:vAlign w:val="center"/>
            <w:hideMark/>
          </w:tcPr>
          <w:p w14:paraId="0CE8D9E3" w14:textId="77777777" w:rsidR="00856EA0" w:rsidRPr="00723F3F" w:rsidRDefault="00856EA0" w:rsidP="00856EA0">
            <w:pPr>
              <w:jc w:val="right"/>
              <w:rPr>
                <w:b/>
                <w:bCs/>
                <w:sz w:val="16"/>
                <w:szCs w:val="16"/>
              </w:rPr>
            </w:pPr>
            <w:r w:rsidRPr="00723F3F">
              <w:rPr>
                <w:b/>
                <w:bCs/>
                <w:sz w:val="16"/>
                <w:szCs w:val="16"/>
              </w:rPr>
              <w:t>537.578,27</w:t>
            </w:r>
          </w:p>
        </w:tc>
        <w:tc>
          <w:tcPr>
            <w:tcW w:w="718" w:type="pct"/>
            <w:tcBorders>
              <w:top w:val="single" w:sz="4" w:space="0" w:color="auto"/>
              <w:left w:val="nil"/>
              <w:bottom w:val="single" w:sz="4" w:space="0" w:color="auto"/>
              <w:right w:val="nil"/>
            </w:tcBorders>
            <w:shd w:val="clear" w:color="auto" w:fill="auto"/>
            <w:vAlign w:val="center"/>
            <w:hideMark/>
          </w:tcPr>
          <w:p w14:paraId="5BFB84B2" w14:textId="77777777" w:rsidR="00856EA0" w:rsidRPr="00723F3F" w:rsidRDefault="00856EA0" w:rsidP="00856E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1.049.239,50</w:t>
            </w:r>
          </w:p>
        </w:tc>
        <w:tc>
          <w:tcPr>
            <w:tcW w:w="719" w:type="pct"/>
            <w:tcBorders>
              <w:top w:val="single" w:sz="4" w:space="0" w:color="auto"/>
              <w:left w:val="nil"/>
              <w:bottom w:val="single" w:sz="4" w:space="0" w:color="auto"/>
              <w:right w:val="nil"/>
            </w:tcBorders>
            <w:shd w:val="clear" w:color="auto" w:fill="auto"/>
            <w:vAlign w:val="center"/>
            <w:hideMark/>
          </w:tcPr>
          <w:p w14:paraId="5B1E9972" w14:textId="77777777" w:rsidR="00856EA0" w:rsidRPr="00723F3F" w:rsidRDefault="00856EA0" w:rsidP="00856E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1.226.768,13</w:t>
            </w:r>
          </w:p>
        </w:tc>
      </w:tr>
    </w:tbl>
    <w:p w14:paraId="340BCE01" w14:textId="77777777" w:rsidR="006220A2" w:rsidRPr="0083433F" w:rsidRDefault="006220A2" w:rsidP="006220A2">
      <w:pPr>
        <w:widowControl w:val="0"/>
        <w:tabs>
          <w:tab w:val="left" w:pos="284"/>
        </w:tabs>
        <w:spacing w:before="200"/>
        <w:rPr>
          <w:i/>
          <w:color w:val="auto"/>
          <w:sz w:val="20"/>
          <w:szCs w:val="22"/>
        </w:rPr>
      </w:pPr>
      <w:r w:rsidRPr="0083433F">
        <w:rPr>
          <w:i/>
          <w:color w:val="auto"/>
          <w:sz w:val="20"/>
          <w:szCs w:val="22"/>
        </w:rPr>
        <w:t>a)</w:t>
      </w:r>
      <w:r w:rsidRPr="0083433F">
        <w:rPr>
          <w:i/>
          <w:color w:val="auto"/>
          <w:sz w:val="20"/>
          <w:szCs w:val="22"/>
        </w:rPr>
        <w:tab/>
      </w:r>
      <w:r w:rsidRPr="0083433F">
        <w:rPr>
          <w:i/>
          <w:color w:val="auto"/>
          <w:sz w:val="20"/>
          <w:szCs w:val="22"/>
          <w:u w:val="single"/>
        </w:rPr>
        <w:t>Administraciones Públicas deudoras</w:t>
      </w:r>
    </w:p>
    <w:p w14:paraId="43EACBDD" w14:textId="77777777" w:rsidR="008459B8" w:rsidRPr="0083433F" w:rsidRDefault="006220A2" w:rsidP="008459B8">
      <w:pPr>
        <w:widowControl w:val="0"/>
        <w:spacing w:before="120" w:line="276" w:lineRule="auto"/>
        <w:jc w:val="both"/>
        <w:rPr>
          <w:sz w:val="20"/>
          <w:szCs w:val="22"/>
        </w:rPr>
      </w:pPr>
      <w:r w:rsidRPr="0083433F">
        <w:rPr>
          <w:color w:val="auto"/>
          <w:sz w:val="20"/>
          <w:szCs w:val="22"/>
        </w:rPr>
        <w:t>El importe bajo el epígrafe de “Hacienda Pública, deudora por diversos conceptos” recoge el importe de las subvenciones concedidas y no cobrada</w:t>
      </w:r>
      <w:r w:rsidR="003E75F6">
        <w:rPr>
          <w:color w:val="auto"/>
          <w:sz w:val="20"/>
          <w:szCs w:val="22"/>
        </w:rPr>
        <w:t xml:space="preserve"> </w:t>
      </w:r>
      <w:r w:rsidR="00856EA0">
        <w:rPr>
          <w:color w:val="auto"/>
          <w:sz w:val="20"/>
          <w:szCs w:val="22"/>
        </w:rPr>
        <w:t xml:space="preserve">a 31 de diciembre de 2020. </w:t>
      </w:r>
      <w:r w:rsidR="00236065">
        <w:rPr>
          <w:color w:val="auto"/>
          <w:sz w:val="20"/>
          <w:szCs w:val="22"/>
        </w:rPr>
        <w:t>Dichos importes han sido cobrados en enero de 2021.</w:t>
      </w:r>
    </w:p>
    <w:p w14:paraId="219BAC69" w14:textId="77777777" w:rsidR="006220A2" w:rsidRPr="0083433F" w:rsidRDefault="006220A2" w:rsidP="006220A2">
      <w:pPr>
        <w:widowControl w:val="0"/>
        <w:tabs>
          <w:tab w:val="left" w:pos="284"/>
        </w:tabs>
        <w:spacing w:before="200"/>
        <w:rPr>
          <w:i/>
          <w:sz w:val="20"/>
          <w:szCs w:val="22"/>
        </w:rPr>
      </w:pPr>
      <w:r w:rsidRPr="0083433F">
        <w:rPr>
          <w:i/>
          <w:sz w:val="20"/>
          <w:szCs w:val="22"/>
        </w:rPr>
        <w:t>b)</w:t>
      </w:r>
      <w:r w:rsidRPr="0083433F">
        <w:rPr>
          <w:i/>
          <w:sz w:val="22"/>
          <w:szCs w:val="22"/>
        </w:rPr>
        <w:tab/>
      </w:r>
      <w:r w:rsidRPr="0083433F">
        <w:rPr>
          <w:i/>
          <w:sz w:val="20"/>
          <w:szCs w:val="22"/>
          <w:u w:val="single"/>
        </w:rPr>
        <w:t>Administraciones Públicas acreedoras</w:t>
      </w:r>
    </w:p>
    <w:p w14:paraId="6C320ACA" w14:textId="77777777" w:rsidR="006220A2" w:rsidRDefault="006220A2" w:rsidP="006220A2">
      <w:pPr>
        <w:widowControl w:val="0"/>
        <w:spacing w:before="120" w:after="120"/>
        <w:jc w:val="both"/>
        <w:rPr>
          <w:snapToGrid w:val="0"/>
          <w:sz w:val="20"/>
          <w:szCs w:val="22"/>
        </w:rPr>
      </w:pPr>
      <w:r w:rsidRPr="0083433F">
        <w:rPr>
          <w:snapToGrid w:val="0"/>
          <w:sz w:val="20"/>
          <w:szCs w:val="22"/>
        </w:rPr>
        <w:t>El epígrafe de Hacienda Pública, acreedora por conceptos fiscales recoge:</w:t>
      </w:r>
    </w:p>
    <w:tbl>
      <w:tblPr>
        <w:tblW w:w="5000" w:type="pct"/>
        <w:tblCellMar>
          <w:left w:w="70" w:type="dxa"/>
          <w:right w:w="70" w:type="dxa"/>
        </w:tblCellMar>
        <w:tblLook w:val="04A0" w:firstRow="1" w:lastRow="0" w:firstColumn="1" w:lastColumn="0" w:noHBand="0" w:noVBand="1"/>
      </w:tblPr>
      <w:tblGrid>
        <w:gridCol w:w="5007"/>
        <w:gridCol w:w="1886"/>
        <w:gridCol w:w="1888"/>
      </w:tblGrid>
      <w:tr w:rsidR="003E75F6" w:rsidRPr="00723F3F" w14:paraId="775021CB" w14:textId="77777777" w:rsidTr="00723F3F">
        <w:trPr>
          <w:trHeight w:val="227"/>
        </w:trPr>
        <w:tc>
          <w:tcPr>
            <w:tcW w:w="2851" w:type="pct"/>
            <w:tcBorders>
              <w:top w:val="single" w:sz="4" w:space="0" w:color="auto"/>
              <w:left w:val="nil"/>
              <w:bottom w:val="nil"/>
              <w:right w:val="nil"/>
            </w:tcBorders>
            <w:shd w:val="clear" w:color="auto" w:fill="auto"/>
            <w:vAlign w:val="bottom"/>
            <w:hideMark/>
          </w:tcPr>
          <w:p w14:paraId="56D4CEA2" w14:textId="77777777" w:rsidR="003E75F6" w:rsidRPr="00723F3F" w:rsidRDefault="003E75F6" w:rsidP="00EA53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c>
          <w:tcPr>
            <w:tcW w:w="2149" w:type="pct"/>
            <w:gridSpan w:val="2"/>
            <w:tcBorders>
              <w:top w:val="single" w:sz="4" w:space="0" w:color="auto"/>
              <w:left w:val="nil"/>
              <w:bottom w:val="single" w:sz="4" w:space="0" w:color="auto"/>
              <w:right w:val="nil"/>
            </w:tcBorders>
            <w:shd w:val="clear" w:color="auto" w:fill="auto"/>
            <w:vAlign w:val="bottom"/>
            <w:hideMark/>
          </w:tcPr>
          <w:p w14:paraId="3D080261" w14:textId="77777777" w:rsidR="003E75F6" w:rsidRPr="00723F3F" w:rsidRDefault="003E75F6" w:rsidP="00EA53D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Euros</w:t>
            </w:r>
          </w:p>
        </w:tc>
      </w:tr>
      <w:tr w:rsidR="003E75F6" w:rsidRPr="00723F3F" w14:paraId="60CA8229" w14:textId="77777777" w:rsidTr="00723F3F">
        <w:trPr>
          <w:trHeight w:val="227"/>
        </w:trPr>
        <w:tc>
          <w:tcPr>
            <w:tcW w:w="2851" w:type="pct"/>
            <w:tcBorders>
              <w:top w:val="nil"/>
              <w:left w:val="nil"/>
              <w:bottom w:val="single" w:sz="4" w:space="0" w:color="auto"/>
              <w:right w:val="nil"/>
            </w:tcBorders>
            <w:shd w:val="clear" w:color="auto" w:fill="auto"/>
            <w:vAlign w:val="bottom"/>
            <w:hideMark/>
          </w:tcPr>
          <w:p w14:paraId="582D71CA" w14:textId="77777777" w:rsidR="003E75F6" w:rsidRPr="00723F3F" w:rsidRDefault="003E75F6" w:rsidP="00EA53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1074" w:type="pct"/>
            <w:tcBorders>
              <w:top w:val="nil"/>
              <w:left w:val="nil"/>
              <w:bottom w:val="single" w:sz="4" w:space="0" w:color="auto"/>
              <w:right w:val="nil"/>
            </w:tcBorders>
            <w:shd w:val="clear" w:color="auto" w:fill="auto"/>
            <w:vAlign w:val="bottom"/>
            <w:hideMark/>
          </w:tcPr>
          <w:p w14:paraId="627334C3" w14:textId="77777777" w:rsidR="003E75F6" w:rsidRPr="00723F3F" w:rsidRDefault="003E75F6" w:rsidP="00EA53D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31/12/2020</w:t>
            </w:r>
          </w:p>
        </w:tc>
        <w:tc>
          <w:tcPr>
            <w:tcW w:w="1074" w:type="pct"/>
            <w:tcBorders>
              <w:top w:val="nil"/>
              <w:left w:val="nil"/>
              <w:bottom w:val="single" w:sz="4" w:space="0" w:color="auto"/>
              <w:right w:val="nil"/>
            </w:tcBorders>
            <w:shd w:val="clear" w:color="auto" w:fill="auto"/>
            <w:vAlign w:val="bottom"/>
            <w:hideMark/>
          </w:tcPr>
          <w:p w14:paraId="78BC09A2" w14:textId="77777777" w:rsidR="003E75F6" w:rsidRPr="00723F3F" w:rsidRDefault="003E75F6" w:rsidP="00EA53D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31/12/2019</w:t>
            </w:r>
          </w:p>
        </w:tc>
      </w:tr>
      <w:tr w:rsidR="003E75F6" w:rsidRPr="00723F3F" w14:paraId="15278BA0" w14:textId="77777777" w:rsidTr="00236065">
        <w:trPr>
          <w:trHeight w:val="240"/>
        </w:trPr>
        <w:tc>
          <w:tcPr>
            <w:tcW w:w="2851" w:type="pct"/>
            <w:tcBorders>
              <w:top w:val="nil"/>
              <w:left w:val="nil"/>
              <w:bottom w:val="nil"/>
              <w:right w:val="nil"/>
            </w:tcBorders>
            <w:shd w:val="clear" w:color="auto" w:fill="auto"/>
            <w:vAlign w:val="center"/>
            <w:hideMark/>
          </w:tcPr>
          <w:p w14:paraId="53F057E7" w14:textId="77777777" w:rsidR="003E75F6" w:rsidRPr="00723F3F" w:rsidRDefault="003E75F6" w:rsidP="0023606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Administraciones Públicas acreedoras</w:t>
            </w:r>
          </w:p>
        </w:tc>
        <w:tc>
          <w:tcPr>
            <w:tcW w:w="1074" w:type="pct"/>
            <w:tcBorders>
              <w:top w:val="nil"/>
              <w:left w:val="nil"/>
              <w:bottom w:val="nil"/>
              <w:right w:val="nil"/>
            </w:tcBorders>
            <w:shd w:val="clear" w:color="auto" w:fill="auto"/>
            <w:noWrap/>
            <w:vAlign w:val="center"/>
            <w:hideMark/>
          </w:tcPr>
          <w:p w14:paraId="4669202B" w14:textId="77777777" w:rsidR="003E75F6" w:rsidRPr="00723F3F" w:rsidRDefault="003E75F6" w:rsidP="0023606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1074" w:type="pct"/>
            <w:tcBorders>
              <w:top w:val="nil"/>
              <w:left w:val="nil"/>
              <w:bottom w:val="nil"/>
              <w:right w:val="nil"/>
            </w:tcBorders>
            <w:shd w:val="clear" w:color="auto" w:fill="auto"/>
            <w:vAlign w:val="center"/>
            <w:hideMark/>
          </w:tcPr>
          <w:p w14:paraId="4A03F700" w14:textId="77777777" w:rsidR="003E75F6" w:rsidRPr="00723F3F" w:rsidRDefault="003E75F6" w:rsidP="0023606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6"/>
                <w:szCs w:val="16"/>
                <w:bdr w:val="none" w:sz="0" w:space="0" w:color="auto"/>
                <w:lang w:eastAsia="es-ES"/>
              </w:rPr>
            </w:pPr>
          </w:p>
        </w:tc>
      </w:tr>
      <w:tr w:rsidR="003E75F6" w:rsidRPr="00723F3F" w14:paraId="519FD8EA" w14:textId="77777777" w:rsidTr="00236065">
        <w:trPr>
          <w:trHeight w:val="240"/>
        </w:trPr>
        <w:tc>
          <w:tcPr>
            <w:tcW w:w="2851" w:type="pct"/>
            <w:tcBorders>
              <w:top w:val="nil"/>
              <w:left w:val="nil"/>
              <w:bottom w:val="nil"/>
              <w:right w:val="nil"/>
            </w:tcBorders>
            <w:shd w:val="clear" w:color="auto" w:fill="auto"/>
            <w:vAlign w:val="center"/>
            <w:hideMark/>
          </w:tcPr>
          <w:p w14:paraId="29243DB0" w14:textId="77777777" w:rsidR="003E75F6" w:rsidRPr="00723F3F" w:rsidRDefault="003E75F6" w:rsidP="0023606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Hacienda Pública acreedora por IGIC</w:t>
            </w:r>
          </w:p>
        </w:tc>
        <w:tc>
          <w:tcPr>
            <w:tcW w:w="1074" w:type="pct"/>
            <w:tcBorders>
              <w:top w:val="nil"/>
              <w:left w:val="nil"/>
              <w:bottom w:val="nil"/>
              <w:right w:val="nil"/>
            </w:tcBorders>
            <w:shd w:val="clear" w:color="auto" w:fill="auto"/>
            <w:noWrap/>
            <w:vAlign w:val="center"/>
            <w:hideMark/>
          </w:tcPr>
          <w:p w14:paraId="6E5F4421" w14:textId="77777777" w:rsidR="003E75F6" w:rsidRPr="00723F3F" w:rsidRDefault="003E75F6" w:rsidP="0023606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360.176,19   </w:t>
            </w:r>
          </w:p>
        </w:tc>
        <w:tc>
          <w:tcPr>
            <w:tcW w:w="1074" w:type="pct"/>
            <w:tcBorders>
              <w:top w:val="nil"/>
              <w:left w:val="nil"/>
              <w:bottom w:val="nil"/>
              <w:right w:val="nil"/>
            </w:tcBorders>
            <w:shd w:val="clear" w:color="auto" w:fill="auto"/>
            <w:vAlign w:val="center"/>
            <w:hideMark/>
          </w:tcPr>
          <w:p w14:paraId="57C592DC" w14:textId="77777777" w:rsidR="003E75F6" w:rsidRPr="00723F3F" w:rsidRDefault="003E75F6" w:rsidP="0023606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348.627,68   </w:t>
            </w:r>
          </w:p>
        </w:tc>
      </w:tr>
      <w:tr w:rsidR="003E75F6" w:rsidRPr="00723F3F" w14:paraId="3B4515BF" w14:textId="77777777" w:rsidTr="00236065">
        <w:trPr>
          <w:trHeight w:val="240"/>
        </w:trPr>
        <w:tc>
          <w:tcPr>
            <w:tcW w:w="2851" w:type="pct"/>
            <w:tcBorders>
              <w:top w:val="nil"/>
              <w:left w:val="nil"/>
              <w:bottom w:val="nil"/>
              <w:right w:val="nil"/>
            </w:tcBorders>
            <w:shd w:val="clear" w:color="auto" w:fill="auto"/>
            <w:vAlign w:val="center"/>
            <w:hideMark/>
          </w:tcPr>
          <w:p w14:paraId="7C515E6C" w14:textId="77777777" w:rsidR="003E75F6" w:rsidRPr="00723F3F" w:rsidRDefault="003E75F6" w:rsidP="0023606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Subvenciones a reintegrar</w:t>
            </w:r>
          </w:p>
        </w:tc>
        <w:tc>
          <w:tcPr>
            <w:tcW w:w="1074" w:type="pct"/>
            <w:tcBorders>
              <w:top w:val="nil"/>
              <w:left w:val="nil"/>
              <w:bottom w:val="nil"/>
              <w:right w:val="nil"/>
            </w:tcBorders>
            <w:shd w:val="clear" w:color="auto" w:fill="auto"/>
            <w:noWrap/>
            <w:vAlign w:val="center"/>
            <w:hideMark/>
          </w:tcPr>
          <w:p w14:paraId="58A05822" w14:textId="77777777" w:rsidR="003E75F6" w:rsidRPr="00723F3F" w:rsidRDefault="00236065" w:rsidP="0023606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w:t>
            </w:r>
            <w:r w:rsidR="003E75F6" w:rsidRPr="00723F3F">
              <w:rPr>
                <w:rFonts w:eastAsia="Times New Roman"/>
                <w:sz w:val="16"/>
                <w:szCs w:val="16"/>
                <w:bdr w:val="none" w:sz="0" w:space="0" w:color="auto"/>
                <w:lang w:eastAsia="es-ES"/>
              </w:rPr>
              <w:t xml:space="preserve">     </w:t>
            </w:r>
          </w:p>
        </w:tc>
        <w:tc>
          <w:tcPr>
            <w:tcW w:w="1074" w:type="pct"/>
            <w:tcBorders>
              <w:top w:val="nil"/>
              <w:left w:val="nil"/>
              <w:bottom w:val="nil"/>
              <w:right w:val="nil"/>
            </w:tcBorders>
            <w:shd w:val="clear" w:color="auto" w:fill="auto"/>
            <w:vAlign w:val="center"/>
            <w:hideMark/>
          </w:tcPr>
          <w:p w14:paraId="1A61F6C8" w14:textId="77777777" w:rsidR="003E75F6" w:rsidRPr="00723F3F" w:rsidRDefault="003E75F6" w:rsidP="0023606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727.870,96   </w:t>
            </w:r>
          </w:p>
        </w:tc>
      </w:tr>
      <w:tr w:rsidR="003E75F6" w:rsidRPr="00723F3F" w14:paraId="5367A8A6" w14:textId="77777777" w:rsidTr="00236065">
        <w:trPr>
          <w:trHeight w:val="240"/>
        </w:trPr>
        <w:tc>
          <w:tcPr>
            <w:tcW w:w="2851" w:type="pct"/>
            <w:tcBorders>
              <w:top w:val="nil"/>
              <w:left w:val="nil"/>
              <w:bottom w:val="nil"/>
              <w:right w:val="nil"/>
            </w:tcBorders>
            <w:shd w:val="clear" w:color="auto" w:fill="auto"/>
            <w:noWrap/>
            <w:vAlign w:val="center"/>
            <w:hideMark/>
          </w:tcPr>
          <w:p w14:paraId="646017FA" w14:textId="77777777" w:rsidR="003E75F6" w:rsidRPr="00723F3F" w:rsidRDefault="003E75F6" w:rsidP="0023606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Retenciones Concursos</w:t>
            </w:r>
          </w:p>
        </w:tc>
        <w:tc>
          <w:tcPr>
            <w:tcW w:w="1074" w:type="pct"/>
            <w:tcBorders>
              <w:top w:val="nil"/>
              <w:left w:val="nil"/>
              <w:bottom w:val="nil"/>
              <w:right w:val="nil"/>
            </w:tcBorders>
            <w:shd w:val="clear" w:color="auto" w:fill="auto"/>
            <w:noWrap/>
            <w:vAlign w:val="center"/>
            <w:hideMark/>
          </w:tcPr>
          <w:p w14:paraId="5584B89F" w14:textId="77777777" w:rsidR="003E75F6" w:rsidRPr="00723F3F" w:rsidRDefault="003E75F6" w:rsidP="0023606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424,31   </w:t>
            </w:r>
          </w:p>
        </w:tc>
        <w:tc>
          <w:tcPr>
            <w:tcW w:w="1074" w:type="pct"/>
            <w:tcBorders>
              <w:top w:val="nil"/>
              <w:left w:val="nil"/>
              <w:bottom w:val="nil"/>
              <w:right w:val="nil"/>
            </w:tcBorders>
            <w:shd w:val="clear" w:color="auto" w:fill="auto"/>
            <w:vAlign w:val="center"/>
            <w:hideMark/>
          </w:tcPr>
          <w:p w14:paraId="5FAB8DB1" w14:textId="77777777" w:rsidR="003E75F6" w:rsidRPr="00723F3F" w:rsidRDefault="00236065" w:rsidP="0023606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w:t>
            </w:r>
          </w:p>
        </w:tc>
      </w:tr>
      <w:tr w:rsidR="003E75F6" w:rsidRPr="00723F3F" w14:paraId="5913F68B" w14:textId="77777777" w:rsidTr="00236065">
        <w:trPr>
          <w:trHeight w:val="240"/>
        </w:trPr>
        <w:tc>
          <w:tcPr>
            <w:tcW w:w="2851" w:type="pct"/>
            <w:tcBorders>
              <w:top w:val="nil"/>
              <w:left w:val="nil"/>
              <w:bottom w:val="nil"/>
              <w:right w:val="nil"/>
            </w:tcBorders>
            <w:shd w:val="clear" w:color="auto" w:fill="auto"/>
            <w:vAlign w:val="center"/>
            <w:hideMark/>
          </w:tcPr>
          <w:p w14:paraId="4ABDD0FB" w14:textId="77777777" w:rsidR="003E75F6" w:rsidRPr="00723F3F" w:rsidRDefault="003E75F6" w:rsidP="0023606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IRPF Personal</w:t>
            </w:r>
          </w:p>
        </w:tc>
        <w:tc>
          <w:tcPr>
            <w:tcW w:w="1074" w:type="pct"/>
            <w:tcBorders>
              <w:top w:val="nil"/>
              <w:left w:val="nil"/>
              <w:bottom w:val="nil"/>
              <w:right w:val="nil"/>
            </w:tcBorders>
            <w:shd w:val="clear" w:color="auto" w:fill="auto"/>
            <w:noWrap/>
            <w:vAlign w:val="center"/>
            <w:hideMark/>
          </w:tcPr>
          <w:p w14:paraId="6F06FD81" w14:textId="77777777" w:rsidR="003E75F6" w:rsidRPr="00723F3F" w:rsidRDefault="003E75F6" w:rsidP="0023606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87.771,07   </w:t>
            </w:r>
          </w:p>
        </w:tc>
        <w:tc>
          <w:tcPr>
            <w:tcW w:w="1074" w:type="pct"/>
            <w:tcBorders>
              <w:top w:val="nil"/>
              <w:left w:val="nil"/>
              <w:bottom w:val="nil"/>
              <w:right w:val="nil"/>
            </w:tcBorders>
            <w:shd w:val="clear" w:color="auto" w:fill="auto"/>
            <w:vAlign w:val="center"/>
            <w:hideMark/>
          </w:tcPr>
          <w:p w14:paraId="7A383346" w14:textId="77777777" w:rsidR="003E75F6" w:rsidRPr="00723F3F" w:rsidRDefault="003E75F6" w:rsidP="0023606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75.993,80   </w:t>
            </w:r>
          </w:p>
        </w:tc>
      </w:tr>
      <w:tr w:rsidR="003E75F6" w:rsidRPr="00723F3F" w14:paraId="21FD2B88" w14:textId="77777777" w:rsidTr="00236065">
        <w:trPr>
          <w:trHeight w:val="240"/>
        </w:trPr>
        <w:tc>
          <w:tcPr>
            <w:tcW w:w="2851" w:type="pct"/>
            <w:tcBorders>
              <w:top w:val="nil"/>
              <w:left w:val="nil"/>
              <w:right w:val="nil"/>
            </w:tcBorders>
            <w:shd w:val="clear" w:color="auto" w:fill="auto"/>
            <w:vAlign w:val="center"/>
            <w:hideMark/>
          </w:tcPr>
          <w:p w14:paraId="6DE624E9" w14:textId="77777777" w:rsidR="003E75F6" w:rsidRPr="00723F3F" w:rsidRDefault="003E75F6" w:rsidP="0023606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IRPF Profesionales</w:t>
            </w:r>
          </w:p>
        </w:tc>
        <w:tc>
          <w:tcPr>
            <w:tcW w:w="1074" w:type="pct"/>
            <w:tcBorders>
              <w:top w:val="nil"/>
              <w:left w:val="nil"/>
              <w:right w:val="nil"/>
            </w:tcBorders>
            <w:shd w:val="clear" w:color="auto" w:fill="auto"/>
            <w:noWrap/>
            <w:vAlign w:val="center"/>
            <w:hideMark/>
          </w:tcPr>
          <w:p w14:paraId="3122E67F" w14:textId="77777777" w:rsidR="003E75F6" w:rsidRPr="00723F3F" w:rsidRDefault="003E75F6" w:rsidP="0023606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18.320,52   </w:t>
            </w:r>
          </w:p>
        </w:tc>
        <w:tc>
          <w:tcPr>
            <w:tcW w:w="1074" w:type="pct"/>
            <w:tcBorders>
              <w:top w:val="nil"/>
              <w:left w:val="nil"/>
              <w:right w:val="nil"/>
            </w:tcBorders>
            <w:shd w:val="clear" w:color="auto" w:fill="auto"/>
            <w:vAlign w:val="center"/>
            <w:hideMark/>
          </w:tcPr>
          <w:p w14:paraId="22F166B0" w14:textId="77777777" w:rsidR="003E75F6" w:rsidRPr="00723F3F" w:rsidRDefault="003E75F6" w:rsidP="0023606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6.020,07   </w:t>
            </w:r>
          </w:p>
        </w:tc>
      </w:tr>
      <w:tr w:rsidR="003E75F6" w:rsidRPr="00723F3F" w14:paraId="097FCF0E" w14:textId="77777777" w:rsidTr="00236065">
        <w:trPr>
          <w:trHeight w:val="240"/>
        </w:trPr>
        <w:tc>
          <w:tcPr>
            <w:tcW w:w="2851" w:type="pct"/>
            <w:tcBorders>
              <w:top w:val="nil"/>
              <w:left w:val="nil"/>
              <w:right w:val="nil"/>
            </w:tcBorders>
            <w:shd w:val="clear" w:color="auto" w:fill="auto"/>
            <w:vAlign w:val="center"/>
            <w:hideMark/>
          </w:tcPr>
          <w:p w14:paraId="087BBFB9" w14:textId="77777777" w:rsidR="003E75F6" w:rsidRPr="00723F3F" w:rsidRDefault="003E75F6" w:rsidP="0023606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Retenciones alquiler</w:t>
            </w:r>
          </w:p>
        </w:tc>
        <w:tc>
          <w:tcPr>
            <w:tcW w:w="1074" w:type="pct"/>
            <w:tcBorders>
              <w:top w:val="nil"/>
              <w:left w:val="nil"/>
              <w:right w:val="nil"/>
            </w:tcBorders>
            <w:shd w:val="clear" w:color="auto" w:fill="auto"/>
            <w:noWrap/>
            <w:vAlign w:val="center"/>
            <w:hideMark/>
          </w:tcPr>
          <w:p w14:paraId="0E76E258" w14:textId="77777777" w:rsidR="003E75F6" w:rsidRPr="00723F3F" w:rsidRDefault="003E75F6" w:rsidP="0023606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3.011,13   </w:t>
            </w:r>
          </w:p>
        </w:tc>
        <w:tc>
          <w:tcPr>
            <w:tcW w:w="1074" w:type="pct"/>
            <w:tcBorders>
              <w:top w:val="nil"/>
              <w:left w:val="nil"/>
              <w:right w:val="nil"/>
            </w:tcBorders>
            <w:shd w:val="clear" w:color="auto" w:fill="auto"/>
            <w:vAlign w:val="center"/>
            <w:hideMark/>
          </w:tcPr>
          <w:p w14:paraId="01D5FE0C" w14:textId="77777777" w:rsidR="003E75F6" w:rsidRPr="00723F3F" w:rsidRDefault="003E75F6" w:rsidP="0023606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3.011,13   </w:t>
            </w:r>
          </w:p>
        </w:tc>
      </w:tr>
      <w:tr w:rsidR="00236065" w:rsidRPr="00723F3F" w14:paraId="5FED9600" w14:textId="77777777" w:rsidTr="00236065">
        <w:trPr>
          <w:trHeight w:val="240"/>
        </w:trPr>
        <w:tc>
          <w:tcPr>
            <w:tcW w:w="2851" w:type="pct"/>
            <w:tcBorders>
              <w:left w:val="nil"/>
              <w:bottom w:val="single" w:sz="4" w:space="0" w:color="auto"/>
              <w:right w:val="nil"/>
            </w:tcBorders>
            <w:shd w:val="clear" w:color="auto" w:fill="auto"/>
            <w:vAlign w:val="center"/>
          </w:tcPr>
          <w:p w14:paraId="07370483" w14:textId="77777777" w:rsidR="00236065" w:rsidRPr="00723F3F" w:rsidRDefault="00236065" w:rsidP="0023606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sz w:val="16"/>
                <w:szCs w:val="16"/>
              </w:rPr>
              <w:t>Otros</w:t>
            </w:r>
          </w:p>
        </w:tc>
        <w:tc>
          <w:tcPr>
            <w:tcW w:w="1074" w:type="pct"/>
            <w:tcBorders>
              <w:left w:val="nil"/>
              <w:bottom w:val="nil"/>
              <w:right w:val="nil"/>
            </w:tcBorders>
            <w:shd w:val="clear" w:color="auto" w:fill="auto"/>
            <w:noWrap/>
            <w:vAlign w:val="center"/>
          </w:tcPr>
          <w:p w14:paraId="64B4D771" w14:textId="77777777" w:rsidR="00236065" w:rsidRPr="00723F3F" w:rsidRDefault="00236065" w:rsidP="00236065">
            <w:pPr>
              <w:jc w:val="right"/>
              <w:rPr>
                <w:sz w:val="16"/>
                <w:szCs w:val="16"/>
              </w:rPr>
            </w:pPr>
            <w:r w:rsidRPr="00723F3F">
              <w:rPr>
                <w:sz w:val="16"/>
                <w:szCs w:val="16"/>
              </w:rPr>
              <w:t xml:space="preserve">118,81   </w:t>
            </w:r>
          </w:p>
        </w:tc>
        <w:tc>
          <w:tcPr>
            <w:tcW w:w="1074" w:type="pct"/>
            <w:tcBorders>
              <w:left w:val="nil"/>
              <w:bottom w:val="nil"/>
              <w:right w:val="nil"/>
            </w:tcBorders>
            <w:shd w:val="clear" w:color="auto" w:fill="auto"/>
            <w:vAlign w:val="center"/>
          </w:tcPr>
          <w:p w14:paraId="08B9EE09" w14:textId="77777777" w:rsidR="00236065" w:rsidRPr="00723F3F" w:rsidRDefault="00236065" w:rsidP="00236065">
            <w:pPr>
              <w:jc w:val="right"/>
              <w:rPr>
                <w:sz w:val="16"/>
                <w:szCs w:val="16"/>
              </w:rPr>
            </w:pPr>
            <w:r w:rsidRPr="00723F3F">
              <w:rPr>
                <w:sz w:val="16"/>
                <w:szCs w:val="16"/>
              </w:rPr>
              <w:t>-</w:t>
            </w:r>
          </w:p>
        </w:tc>
      </w:tr>
      <w:tr w:rsidR="00236065" w:rsidRPr="00723F3F" w14:paraId="47AF1B8A" w14:textId="77777777" w:rsidTr="00723F3F">
        <w:trPr>
          <w:trHeight w:val="255"/>
        </w:trPr>
        <w:tc>
          <w:tcPr>
            <w:tcW w:w="2851" w:type="pct"/>
            <w:tcBorders>
              <w:top w:val="nil"/>
              <w:left w:val="nil"/>
              <w:bottom w:val="single" w:sz="4" w:space="0" w:color="auto"/>
              <w:right w:val="nil"/>
            </w:tcBorders>
            <w:shd w:val="clear" w:color="auto" w:fill="auto"/>
            <w:vAlign w:val="center"/>
            <w:hideMark/>
          </w:tcPr>
          <w:p w14:paraId="38A069D3" w14:textId="77777777" w:rsidR="00236065" w:rsidRPr="00723F3F" w:rsidRDefault="00236065" w:rsidP="00236065">
            <w:pPr>
              <w:rPr>
                <w:b/>
                <w:bCs/>
                <w:sz w:val="16"/>
                <w:szCs w:val="16"/>
              </w:rPr>
            </w:pPr>
            <w:r w:rsidRPr="00723F3F">
              <w:rPr>
                <w:b/>
                <w:bCs/>
                <w:sz w:val="16"/>
                <w:szCs w:val="16"/>
              </w:rPr>
              <w:t>Total</w:t>
            </w:r>
          </w:p>
        </w:tc>
        <w:tc>
          <w:tcPr>
            <w:tcW w:w="1074" w:type="pct"/>
            <w:tcBorders>
              <w:top w:val="single" w:sz="4" w:space="0" w:color="auto"/>
              <w:left w:val="nil"/>
              <w:bottom w:val="single" w:sz="4" w:space="0" w:color="auto"/>
              <w:right w:val="nil"/>
            </w:tcBorders>
            <w:shd w:val="clear" w:color="auto" w:fill="auto"/>
            <w:vAlign w:val="center"/>
            <w:hideMark/>
          </w:tcPr>
          <w:p w14:paraId="7D0885BC" w14:textId="77777777" w:rsidR="00236065" w:rsidRPr="00723F3F" w:rsidRDefault="00236065" w:rsidP="00236065">
            <w:pPr>
              <w:jc w:val="right"/>
              <w:rPr>
                <w:b/>
                <w:bCs/>
                <w:sz w:val="16"/>
                <w:szCs w:val="16"/>
              </w:rPr>
            </w:pPr>
            <w:r w:rsidRPr="00723F3F">
              <w:rPr>
                <w:b/>
                <w:bCs/>
                <w:sz w:val="16"/>
                <w:szCs w:val="16"/>
              </w:rPr>
              <w:t>469.822,03</w:t>
            </w:r>
          </w:p>
        </w:tc>
        <w:tc>
          <w:tcPr>
            <w:tcW w:w="1074" w:type="pct"/>
            <w:tcBorders>
              <w:top w:val="single" w:sz="4" w:space="0" w:color="auto"/>
              <w:left w:val="nil"/>
              <w:bottom w:val="single" w:sz="4" w:space="0" w:color="auto"/>
              <w:right w:val="nil"/>
            </w:tcBorders>
            <w:shd w:val="clear" w:color="auto" w:fill="auto"/>
            <w:vAlign w:val="center"/>
            <w:hideMark/>
          </w:tcPr>
          <w:p w14:paraId="4AFF8571" w14:textId="77777777" w:rsidR="00236065" w:rsidRPr="00723F3F" w:rsidRDefault="00236065" w:rsidP="00236065">
            <w:pPr>
              <w:jc w:val="right"/>
              <w:rPr>
                <w:b/>
                <w:bCs/>
                <w:sz w:val="16"/>
                <w:szCs w:val="16"/>
              </w:rPr>
            </w:pPr>
            <w:r w:rsidRPr="00723F3F">
              <w:rPr>
                <w:b/>
                <w:bCs/>
                <w:sz w:val="16"/>
                <w:szCs w:val="16"/>
              </w:rPr>
              <w:t>1.161.523,64</w:t>
            </w:r>
          </w:p>
        </w:tc>
      </w:tr>
    </w:tbl>
    <w:p w14:paraId="23C04EA8" w14:textId="77777777" w:rsidR="003E75F6" w:rsidRPr="0083433F" w:rsidRDefault="003E75F6" w:rsidP="006220A2">
      <w:pPr>
        <w:widowControl w:val="0"/>
        <w:spacing w:before="120" w:after="120"/>
        <w:jc w:val="both"/>
        <w:rPr>
          <w:snapToGrid w:val="0"/>
          <w:szCs w:val="22"/>
        </w:rPr>
      </w:pPr>
    </w:p>
    <w:p w14:paraId="23964E7C" w14:textId="77777777" w:rsidR="006220A2" w:rsidRPr="00274EE1" w:rsidRDefault="006220A2" w:rsidP="00236065">
      <w:pPr>
        <w:keepNext/>
        <w:keepLines/>
        <w:widowControl w:val="0"/>
        <w:spacing w:before="200"/>
        <w:rPr>
          <w:b/>
          <w:sz w:val="20"/>
          <w:szCs w:val="22"/>
          <w:u w:val="single"/>
        </w:rPr>
      </w:pPr>
      <w:r w:rsidRPr="0083433F">
        <w:rPr>
          <w:b/>
          <w:sz w:val="20"/>
          <w:szCs w:val="22"/>
        </w:rPr>
        <w:lastRenderedPageBreak/>
        <w:t>11.2.</w:t>
      </w:r>
      <w:r w:rsidR="00841182" w:rsidRPr="0083433F">
        <w:rPr>
          <w:b/>
          <w:sz w:val="20"/>
          <w:szCs w:val="22"/>
        </w:rPr>
        <w:t xml:space="preserve"> </w:t>
      </w:r>
      <w:r w:rsidRPr="00274EE1">
        <w:rPr>
          <w:b/>
          <w:sz w:val="20"/>
          <w:szCs w:val="22"/>
        </w:rPr>
        <w:t>Impuesto sobre beneficios y situación fiscal</w:t>
      </w:r>
    </w:p>
    <w:p w14:paraId="584DC183" w14:textId="77777777" w:rsidR="006220A2" w:rsidRPr="00274EE1" w:rsidRDefault="006220A2" w:rsidP="00236065">
      <w:pPr>
        <w:keepNext/>
        <w:keepLines/>
        <w:widowControl w:val="0"/>
        <w:spacing w:before="120" w:after="120"/>
        <w:jc w:val="both"/>
        <w:rPr>
          <w:sz w:val="20"/>
          <w:szCs w:val="22"/>
        </w:rPr>
      </w:pPr>
      <w:r w:rsidRPr="00274EE1">
        <w:rPr>
          <w:sz w:val="20"/>
          <w:szCs w:val="22"/>
        </w:rPr>
        <w:t>La conciliación entre el importe neto de ingresos y gastos del ejercicio y la base imponible del impuesto sobre beneficios es la siguiente:</w:t>
      </w:r>
    </w:p>
    <w:tbl>
      <w:tblPr>
        <w:tblW w:w="5000" w:type="pct"/>
        <w:jc w:val="center"/>
        <w:tblCellMar>
          <w:left w:w="70" w:type="dxa"/>
          <w:right w:w="70" w:type="dxa"/>
        </w:tblCellMar>
        <w:tblLook w:val="04A0" w:firstRow="1" w:lastRow="0" w:firstColumn="1" w:lastColumn="0" w:noHBand="0" w:noVBand="1"/>
      </w:tblPr>
      <w:tblGrid>
        <w:gridCol w:w="5298"/>
        <w:gridCol w:w="1758"/>
        <w:gridCol w:w="1725"/>
      </w:tblGrid>
      <w:tr w:rsidR="00236065" w:rsidRPr="00723F3F" w14:paraId="283252E9" w14:textId="77777777" w:rsidTr="00723F3F">
        <w:trPr>
          <w:trHeight w:val="227"/>
          <w:jc w:val="center"/>
        </w:trPr>
        <w:tc>
          <w:tcPr>
            <w:tcW w:w="3017" w:type="pct"/>
            <w:tcBorders>
              <w:top w:val="single" w:sz="4" w:space="0" w:color="auto"/>
              <w:left w:val="nil"/>
              <w:bottom w:val="single" w:sz="4" w:space="0" w:color="auto"/>
              <w:right w:val="nil"/>
            </w:tcBorders>
            <w:shd w:val="clear" w:color="auto" w:fill="auto"/>
            <w:vAlign w:val="bottom"/>
            <w:hideMark/>
          </w:tcPr>
          <w:p w14:paraId="3A05AFF5" w14:textId="77777777" w:rsidR="00236065" w:rsidRPr="00723F3F" w:rsidRDefault="00236065" w:rsidP="00852114">
            <w:pPr>
              <w:jc w:val="center"/>
              <w:rPr>
                <w:rFonts w:eastAsia="Times New Roman" w:cs="Times"/>
                <w:sz w:val="16"/>
                <w:szCs w:val="16"/>
              </w:rPr>
            </w:pPr>
          </w:p>
        </w:tc>
        <w:tc>
          <w:tcPr>
            <w:tcW w:w="1983" w:type="pct"/>
            <w:gridSpan w:val="2"/>
            <w:tcBorders>
              <w:top w:val="single" w:sz="4" w:space="0" w:color="auto"/>
              <w:left w:val="nil"/>
              <w:bottom w:val="single" w:sz="4" w:space="0" w:color="auto"/>
              <w:right w:val="nil"/>
            </w:tcBorders>
            <w:shd w:val="clear" w:color="auto" w:fill="auto"/>
            <w:vAlign w:val="bottom"/>
            <w:hideMark/>
          </w:tcPr>
          <w:p w14:paraId="073C1D07" w14:textId="77777777" w:rsidR="00236065" w:rsidRPr="00723F3F" w:rsidRDefault="00236065" w:rsidP="00852114">
            <w:pPr>
              <w:jc w:val="center"/>
              <w:rPr>
                <w:rFonts w:eastAsia="Times New Roman"/>
                <w:b/>
                <w:bCs/>
                <w:sz w:val="16"/>
                <w:szCs w:val="16"/>
              </w:rPr>
            </w:pPr>
            <w:r w:rsidRPr="00723F3F">
              <w:rPr>
                <w:rFonts w:eastAsia="Times New Roman"/>
                <w:b/>
                <w:bCs/>
                <w:sz w:val="16"/>
                <w:szCs w:val="16"/>
              </w:rPr>
              <w:t>Euros</w:t>
            </w:r>
          </w:p>
        </w:tc>
      </w:tr>
      <w:tr w:rsidR="00236065" w:rsidRPr="00723F3F" w14:paraId="32D1FB7D" w14:textId="77777777" w:rsidTr="00723F3F">
        <w:trPr>
          <w:trHeight w:val="227"/>
          <w:jc w:val="center"/>
        </w:trPr>
        <w:tc>
          <w:tcPr>
            <w:tcW w:w="3017" w:type="pct"/>
            <w:tcBorders>
              <w:top w:val="single" w:sz="4" w:space="0" w:color="auto"/>
              <w:left w:val="nil"/>
              <w:bottom w:val="single" w:sz="4" w:space="0" w:color="auto"/>
              <w:right w:val="nil"/>
            </w:tcBorders>
            <w:shd w:val="clear" w:color="auto" w:fill="auto"/>
            <w:vAlign w:val="bottom"/>
          </w:tcPr>
          <w:p w14:paraId="2DA3856B" w14:textId="77777777" w:rsidR="00236065" w:rsidRPr="00723F3F" w:rsidRDefault="00236065" w:rsidP="00852114">
            <w:pPr>
              <w:jc w:val="center"/>
              <w:rPr>
                <w:rFonts w:eastAsia="Times New Roman" w:cs="Times"/>
                <w:sz w:val="16"/>
                <w:szCs w:val="16"/>
              </w:rPr>
            </w:pPr>
          </w:p>
        </w:tc>
        <w:tc>
          <w:tcPr>
            <w:tcW w:w="1001" w:type="pct"/>
            <w:tcBorders>
              <w:top w:val="single" w:sz="4" w:space="0" w:color="auto"/>
              <w:left w:val="nil"/>
              <w:bottom w:val="single" w:sz="4" w:space="0" w:color="auto"/>
              <w:right w:val="nil"/>
            </w:tcBorders>
            <w:shd w:val="clear" w:color="auto" w:fill="auto"/>
            <w:vAlign w:val="bottom"/>
          </w:tcPr>
          <w:p w14:paraId="75422C5D" w14:textId="77777777" w:rsidR="00236065" w:rsidRPr="00723F3F" w:rsidRDefault="00236065" w:rsidP="00852114">
            <w:pPr>
              <w:jc w:val="center"/>
              <w:rPr>
                <w:rFonts w:eastAsia="Times New Roman"/>
                <w:b/>
                <w:bCs/>
                <w:sz w:val="16"/>
                <w:szCs w:val="16"/>
              </w:rPr>
            </w:pPr>
            <w:r w:rsidRPr="00723F3F">
              <w:rPr>
                <w:rFonts w:eastAsia="Times New Roman"/>
                <w:b/>
                <w:bCs/>
                <w:sz w:val="16"/>
                <w:szCs w:val="16"/>
              </w:rPr>
              <w:t>2020</w:t>
            </w:r>
          </w:p>
        </w:tc>
        <w:tc>
          <w:tcPr>
            <w:tcW w:w="982" w:type="pct"/>
            <w:tcBorders>
              <w:top w:val="single" w:sz="4" w:space="0" w:color="auto"/>
              <w:left w:val="nil"/>
              <w:bottom w:val="single" w:sz="4" w:space="0" w:color="auto"/>
              <w:right w:val="nil"/>
            </w:tcBorders>
            <w:vAlign w:val="bottom"/>
          </w:tcPr>
          <w:p w14:paraId="06ACEB77" w14:textId="77777777" w:rsidR="00236065" w:rsidRPr="00723F3F" w:rsidRDefault="00236065" w:rsidP="00236065">
            <w:pPr>
              <w:jc w:val="center"/>
              <w:rPr>
                <w:rFonts w:eastAsia="Times New Roman"/>
                <w:b/>
                <w:bCs/>
                <w:sz w:val="16"/>
                <w:szCs w:val="16"/>
              </w:rPr>
            </w:pPr>
            <w:r w:rsidRPr="00723F3F">
              <w:rPr>
                <w:rFonts w:eastAsia="Times New Roman"/>
                <w:b/>
                <w:bCs/>
                <w:sz w:val="16"/>
                <w:szCs w:val="16"/>
              </w:rPr>
              <w:t>2019</w:t>
            </w:r>
          </w:p>
        </w:tc>
      </w:tr>
      <w:tr w:rsidR="00236065" w:rsidRPr="00723F3F" w14:paraId="30EA65E2" w14:textId="77777777" w:rsidTr="00723F3F">
        <w:trPr>
          <w:trHeight w:val="255"/>
          <w:jc w:val="center"/>
        </w:trPr>
        <w:tc>
          <w:tcPr>
            <w:tcW w:w="3017" w:type="pct"/>
            <w:tcBorders>
              <w:top w:val="nil"/>
              <w:left w:val="nil"/>
              <w:bottom w:val="single" w:sz="4" w:space="0" w:color="auto"/>
              <w:right w:val="nil"/>
            </w:tcBorders>
            <w:shd w:val="clear" w:color="auto" w:fill="auto"/>
            <w:vAlign w:val="center"/>
            <w:hideMark/>
          </w:tcPr>
          <w:p w14:paraId="3CA9BA49" w14:textId="77777777" w:rsidR="00236065" w:rsidRPr="00723F3F" w:rsidRDefault="00236065" w:rsidP="00236065">
            <w:pPr>
              <w:jc w:val="both"/>
              <w:rPr>
                <w:rFonts w:eastAsia="Times New Roman"/>
                <w:b/>
                <w:bCs/>
                <w:sz w:val="16"/>
                <w:szCs w:val="16"/>
              </w:rPr>
            </w:pPr>
            <w:r w:rsidRPr="00723F3F">
              <w:rPr>
                <w:rFonts w:eastAsia="Times New Roman"/>
                <w:b/>
                <w:bCs/>
                <w:sz w:val="16"/>
                <w:szCs w:val="16"/>
              </w:rPr>
              <w:t>RESULTADO CONTABLE</w:t>
            </w:r>
          </w:p>
        </w:tc>
        <w:tc>
          <w:tcPr>
            <w:tcW w:w="1001" w:type="pct"/>
            <w:tcBorders>
              <w:top w:val="nil"/>
              <w:left w:val="nil"/>
              <w:bottom w:val="single" w:sz="4" w:space="0" w:color="auto"/>
              <w:right w:val="nil"/>
            </w:tcBorders>
            <w:shd w:val="clear" w:color="auto" w:fill="auto"/>
            <w:vAlign w:val="center"/>
          </w:tcPr>
          <w:p w14:paraId="565C4E1F" w14:textId="77777777" w:rsidR="00236065" w:rsidRPr="00723F3F" w:rsidRDefault="00236065" w:rsidP="00F621B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sz w:val="16"/>
                <w:szCs w:val="16"/>
              </w:rPr>
              <w:t>(2.223.683,00)</w:t>
            </w:r>
          </w:p>
        </w:tc>
        <w:tc>
          <w:tcPr>
            <w:tcW w:w="982" w:type="pct"/>
            <w:tcBorders>
              <w:top w:val="nil"/>
              <w:left w:val="nil"/>
              <w:bottom w:val="single" w:sz="4" w:space="0" w:color="auto"/>
              <w:right w:val="nil"/>
            </w:tcBorders>
            <w:vAlign w:val="center"/>
          </w:tcPr>
          <w:p w14:paraId="2E2DDFAB" w14:textId="77777777" w:rsidR="00236065" w:rsidRPr="00723F3F" w:rsidRDefault="00236065" w:rsidP="00F621B0">
            <w:pPr>
              <w:jc w:val="right"/>
              <w:rPr>
                <w:sz w:val="16"/>
                <w:szCs w:val="16"/>
              </w:rPr>
            </w:pPr>
            <w:r w:rsidRPr="00723F3F">
              <w:rPr>
                <w:sz w:val="16"/>
                <w:szCs w:val="16"/>
              </w:rPr>
              <w:t>(2.092.244,61)</w:t>
            </w:r>
          </w:p>
        </w:tc>
      </w:tr>
      <w:tr w:rsidR="00236065" w:rsidRPr="00723F3F" w14:paraId="18482FE3" w14:textId="77777777" w:rsidTr="00723F3F">
        <w:trPr>
          <w:trHeight w:val="238"/>
          <w:jc w:val="center"/>
        </w:trPr>
        <w:tc>
          <w:tcPr>
            <w:tcW w:w="3017" w:type="pct"/>
            <w:tcBorders>
              <w:top w:val="nil"/>
              <w:left w:val="nil"/>
              <w:bottom w:val="nil"/>
              <w:right w:val="nil"/>
            </w:tcBorders>
            <w:shd w:val="clear" w:color="auto" w:fill="auto"/>
            <w:vAlign w:val="center"/>
            <w:hideMark/>
          </w:tcPr>
          <w:p w14:paraId="2B5362DF" w14:textId="77777777" w:rsidR="00236065" w:rsidRPr="00723F3F" w:rsidRDefault="00236065" w:rsidP="00236065">
            <w:pPr>
              <w:jc w:val="both"/>
              <w:rPr>
                <w:rFonts w:eastAsia="Times New Roman"/>
                <w:sz w:val="16"/>
                <w:szCs w:val="16"/>
              </w:rPr>
            </w:pPr>
            <w:r w:rsidRPr="00723F3F">
              <w:rPr>
                <w:rFonts w:eastAsia="Times New Roman"/>
                <w:sz w:val="16"/>
                <w:szCs w:val="16"/>
              </w:rPr>
              <w:t xml:space="preserve">Diferencias permanentes: </w:t>
            </w:r>
          </w:p>
        </w:tc>
        <w:tc>
          <w:tcPr>
            <w:tcW w:w="1001" w:type="pct"/>
            <w:tcBorders>
              <w:top w:val="nil"/>
              <w:left w:val="nil"/>
              <w:bottom w:val="nil"/>
              <w:right w:val="nil"/>
            </w:tcBorders>
            <w:shd w:val="clear" w:color="auto" w:fill="auto"/>
            <w:noWrap/>
            <w:vAlign w:val="center"/>
          </w:tcPr>
          <w:p w14:paraId="3904E1B3" w14:textId="77777777" w:rsidR="00236065" w:rsidRPr="00723F3F" w:rsidRDefault="00236065" w:rsidP="00F621B0">
            <w:pPr>
              <w:jc w:val="right"/>
              <w:rPr>
                <w:sz w:val="16"/>
                <w:szCs w:val="16"/>
              </w:rPr>
            </w:pPr>
          </w:p>
        </w:tc>
        <w:tc>
          <w:tcPr>
            <w:tcW w:w="982" w:type="pct"/>
            <w:tcBorders>
              <w:top w:val="nil"/>
              <w:left w:val="nil"/>
              <w:bottom w:val="nil"/>
              <w:right w:val="nil"/>
            </w:tcBorders>
            <w:vAlign w:val="center"/>
          </w:tcPr>
          <w:p w14:paraId="0B535DF5" w14:textId="77777777" w:rsidR="00236065" w:rsidRPr="00723F3F" w:rsidRDefault="00236065" w:rsidP="00F621B0">
            <w:pPr>
              <w:jc w:val="right"/>
              <w:rPr>
                <w:sz w:val="16"/>
                <w:szCs w:val="16"/>
              </w:rPr>
            </w:pPr>
          </w:p>
        </w:tc>
      </w:tr>
      <w:tr w:rsidR="00F621B0" w:rsidRPr="00723F3F" w14:paraId="76B47167" w14:textId="77777777" w:rsidTr="00723F3F">
        <w:trPr>
          <w:trHeight w:val="238"/>
          <w:jc w:val="center"/>
        </w:trPr>
        <w:tc>
          <w:tcPr>
            <w:tcW w:w="3017" w:type="pct"/>
            <w:tcBorders>
              <w:top w:val="nil"/>
              <w:left w:val="nil"/>
              <w:bottom w:val="nil"/>
              <w:right w:val="nil"/>
            </w:tcBorders>
            <w:shd w:val="clear" w:color="auto" w:fill="auto"/>
            <w:vAlign w:val="center"/>
            <w:hideMark/>
          </w:tcPr>
          <w:p w14:paraId="2461CD91" w14:textId="77777777" w:rsidR="00F621B0" w:rsidRPr="00723F3F" w:rsidRDefault="00F621B0" w:rsidP="00F621B0">
            <w:pPr>
              <w:jc w:val="both"/>
              <w:rPr>
                <w:rFonts w:eastAsia="Times New Roman"/>
                <w:sz w:val="16"/>
                <w:szCs w:val="16"/>
              </w:rPr>
            </w:pPr>
            <w:r w:rsidRPr="00723F3F">
              <w:rPr>
                <w:rFonts w:eastAsia="Times New Roman"/>
                <w:sz w:val="16"/>
                <w:szCs w:val="16"/>
              </w:rPr>
              <w:t xml:space="preserve">     Sanciones y recargos</w:t>
            </w:r>
          </w:p>
        </w:tc>
        <w:tc>
          <w:tcPr>
            <w:tcW w:w="1001" w:type="pct"/>
            <w:tcBorders>
              <w:top w:val="nil"/>
              <w:left w:val="nil"/>
              <w:bottom w:val="nil"/>
              <w:right w:val="nil"/>
            </w:tcBorders>
            <w:shd w:val="clear" w:color="auto" w:fill="auto"/>
            <w:vAlign w:val="center"/>
          </w:tcPr>
          <w:p w14:paraId="5717ECB2" w14:textId="77777777" w:rsidR="00F621B0" w:rsidRPr="00723F3F" w:rsidRDefault="00F621B0" w:rsidP="00F621B0">
            <w:pPr>
              <w:jc w:val="right"/>
              <w:rPr>
                <w:sz w:val="16"/>
                <w:szCs w:val="16"/>
              </w:rPr>
            </w:pPr>
            <w:r w:rsidRPr="00723F3F">
              <w:rPr>
                <w:sz w:val="16"/>
                <w:szCs w:val="16"/>
              </w:rPr>
              <w:t xml:space="preserve"> -</w:t>
            </w:r>
          </w:p>
        </w:tc>
        <w:tc>
          <w:tcPr>
            <w:tcW w:w="982" w:type="pct"/>
            <w:tcBorders>
              <w:top w:val="nil"/>
              <w:left w:val="nil"/>
              <w:bottom w:val="nil"/>
              <w:right w:val="nil"/>
            </w:tcBorders>
            <w:vAlign w:val="center"/>
          </w:tcPr>
          <w:p w14:paraId="4BE04B45" w14:textId="77777777" w:rsidR="00F621B0" w:rsidRPr="00723F3F" w:rsidRDefault="00F621B0" w:rsidP="00F621B0">
            <w:pPr>
              <w:jc w:val="right"/>
              <w:rPr>
                <w:sz w:val="16"/>
                <w:szCs w:val="16"/>
              </w:rPr>
            </w:pPr>
            <w:r w:rsidRPr="00723F3F">
              <w:rPr>
                <w:sz w:val="16"/>
                <w:szCs w:val="16"/>
              </w:rPr>
              <w:t xml:space="preserve"> -</w:t>
            </w:r>
          </w:p>
        </w:tc>
      </w:tr>
      <w:tr w:rsidR="00F621B0" w:rsidRPr="00723F3F" w14:paraId="34C7AA44" w14:textId="77777777" w:rsidTr="00723F3F">
        <w:trPr>
          <w:trHeight w:val="238"/>
          <w:jc w:val="center"/>
        </w:trPr>
        <w:tc>
          <w:tcPr>
            <w:tcW w:w="3017" w:type="pct"/>
            <w:tcBorders>
              <w:top w:val="nil"/>
              <w:left w:val="nil"/>
              <w:bottom w:val="nil"/>
              <w:right w:val="nil"/>
            </w:tcBorders>
            <w:shd w:val="clear" w:color="auto" w:fill="auto"/>
            <w:vAlign w:val="center"/>
            <w:hideMark/>
          </w:tcPr>
          <w:p w14:paraId="036F665F" w14:textId="77777777" w:rsidR="00F621B0" w:rsidRPr="00723F3F" w:rsidRDefault="00F621B0" w:rsidP="00F621B0">
            <w:pPr>
              <w:jc w:val="both"/>
              <w:rPr>
                <w:rFonts w:eastAsia="Times New Roman"/>
                <w:sz w:val="16"/>
                <w:szCs w:val="16"/>
              </w:rPr>
            </w:pPr>
            <w:r w:rsidRPr="00723F3F">
              <w:rPr>
                <w:rFonts w:eastAsia="Times New Roman"/>
                <w:sz w:val="16"/>
                <w:szCs w:val="16"/>
              </w:rPr>
              <w:t xml:space="preserve">     Programa desarrollo de vuelos</w:t>
            </w:r>
          </w:p>
        </w:tc>
        <w:tc>
          <w:tcPr>
            <w:tcW w:w="1001" w:type="pct"/>
            <w:tcBorders>
              <w:top w:val="nil"/>
              <w:left w:val="nil"/>
              <w:bottom w:val="nil"/>
              <w:right w:val="nil"/>
            </w:tcBorders>
            <w:shd w:val="clear" w:color="auto" w:fill="auto"/>
            <w:vAlign w:val="center"/>
          </w:tcPr>
          <w:p w14:paraId="63B6F7FE" w14:textId="01762F1B" w:rsidR="00F621B0" w:rsidRPr="00723F3F" w:rsidRDefault="003D1D1F" w:rsidP="00F621B0">
            <w:pPr>
              <w:jc w:val="right"/>
              <w:rPr>
                <w:sz w:val="16"/>
                <w:szCs w:val="16"/>
              </w:rPr>
            </w:pPr>
            <w:r w:rsidRPr="00723F3F">
              <w:rPr>
                <w:sz w:val="16"/>
                <w:szCs w:val="16"/>
              </w:rPr>
              <w:t>509.853,34</w:t>
            </w:r>
          </w:p>
        </w:tc>
        <w:tc>
          <w:tcPr>
            <w:tcW w:w="982" w:type="pct"/>
            <w:tcBorders>
              <w:top w:val="nil"/>
              <w:left w:val="nil"/>
              <w:bottom w:val="nil"/>
              <w:right w:val="nil"/>
            </w:tcBorders>
            <w:vAlign w:val="center"/>
          </w:tcPr>
          <w:p w14:paraId="7D54AEED" w14:textId="77777777" w:rsidR="00F621B0" w:rsidRPr="00723F3F" w:rsidRDefault="00F621B0" w:rsidP="00F621B0">
            <w:pPr>
              <w:jc w:val="right"/>
              <w:rPr>
                <w:sz w:val="16"/>
                <w:szCs w:val="16"/>
              </w:rPr>
            </w:pPr>
            <w:r w:rsidRPr="00723F3F">
              <w:rPr>
                <w:sz w:val="16"/>
                <w:szCs w:val="16"/>
              </w:rPr>
              <w:t>266.053,00</w:t>
            </w:r>
          </w:p>
        </w:tc>
      </w:tr>
      <w:tr w:rsidR="00F621B0" w:rsidRPr="00723F3F" w14:paraId="3450A9CD" w14:textId="77777777" w:rsidTr="00723F3F">
        <w:trPr>
          <w:trHeight w:val="238"/>
          <w:jc w:val="center"/>
        </w:trPr>
        <w:tc>
          <w:tcPr>
            <w:tcW w:w="3017" w:type="pct"/>
            <w:tcBorders>
              <w:top w:val="nil"/>
              <w:left w:val="nil"/>
              <w:bottom w:val="nil"/>
              <w:right w:val="nil"/>
            </w:tcBorders>
            <w:shd w:val="clear" w:color="auto" w:fill="auto"/>
            <w:vAlign w:val="center"/>
            <w:hideMark/>
          </w:tcPr>
          <w:p w14:paraId="6ADBC965" w14:textId="77777777" w:rsidR="00F621B0" w:rsidRPr="00723F3F" w:rsidRDefault="00F621B0" w:rsidP="00F621B0">
            <w:pPr>
              <w:jc w:val="both"/>
              <w:rPr>
                <w:rFonts w:eastAsia="Times New Roman"/>
                <w:sz w:val="16"/>
                <w:szCs w:val="16"/>
              </w:rPr>
            </w:pPr>
            <w:r w:rsidRPr="00723F3F">
              <w:rPr>
                <w:rFonts w:eastAsia="Times New Roman"/>
                <w:sz w:val="16"/>
                <w:szCs w:val="16"/>
              </w:rPr>
              <w:t xml:space="preserve">     Mayor valor de mercado de Operaciones vinculadas</w:t>
            </w:r>
          </w:p>
        </w:tc>
        <w:tc>
          <w:tcPr>
            <w:tcW w:w="1001" w:type="pct"/>
            <w:tcBorders>
              <w:top w:val="nil"/>
              <w:left w:val="nil"/>
              <w:bottom w:val="nil"/>
              <w:right w:val="nil"/>
            </w:tcBorders>
            <w:shd w:val="clear" w:color="auto" w:fill="auto"/>
            <w:vAlign w:val="center"/>
          </w:tcPr>
          <w:p w14:paraId="0CCA079A" w14:textId="67563B8B" w:rsidR="00F621B0" w:rsidRPr="00723F3F" w:rsidRDefault="003D1D1F" w:rsidP="00F621B0">
            <w:pPr>
              <w:jc w:val="right"/>
              <w:rPr>
                <w:sz w:val="16"/>
                <w:szCs w:val="16"/>
              </w:rPr>
            </w:pPr>
            <w:r w:rsidRPr="00723F3F">
              <w:rPr>
                <w:sz w:val="16"/>
                <w:szCs w:val="16"/>
              </w:rPr>
              <w:t>924.025,11</w:t>
            </w:r>
          </w:p>
        </w:tc>
        <w:tc>
          <w:tcPr>
            <w:tcW w:w="982" w:type="pct"/>
            <w:tcBorders>
              <w:top w:val="nil"/>
              <w:left w:val="nil"/>
              <w:bottom w:val="nil"/>
              <w:right w:val="nil"/>
            </w:tcBorders>
            <w:vAlign w:val="center"/>
          </w:tcPr>
          <w:p w14:paraId="3D92659A" w14:textId="77777777" w:rsidR="00F621B0" w:rsidRPr="00723F3F" w:rsidRDefault="00F621B0" w:rsidP="00F621B0">
            <w:pPr>
              <w:jc w:val="right"/>
              <w:rPr>
                <w:sz w:val="16"/>
                <w:szCs w:val="16"/>
              </w:rPr>
            </w:pPr>
            <w:r w:rsidRPr="00723F3F">
              <w:rPr>
                <w:sz w:val="16"/>
                <w:szCs w:val="16"/>
              </w:rPr>
              <w:t>945.368,06</w:t>
            </w:r>
          </w:p>
        </w:tc>
      </w:tr>
      <w:tr w:rsidR="00F621B0" w:rsidRPr="00723F3F" w14:paraId="2A047B0A" w14:textId="77777777" w:rsidTr="00723F3F">
        <w:trPr>
          <w:trHeight w:val="255"/>
          <w:jc w:val="center"/>
        </w:trPr>
        <w:tc>
          <w:tcPr>
            <w:tcW w:w="3017" w:type="pct"/>
            <w:tcBorders>
              <w:top w:val="single" w:sz="4" w:space="0" w:color="auto"/>
              <w:left w:val="nil"/>
              <w:bottom w:val="single" w:sz="4" w:space="0" w:color="auto"/>
              <w:right w:val="nil"/>
            </w:tcBorders>
            <w:shd w:val="clear" w:color="auto" w:fill="auto"/>
            <w:vAlign w:val="center"/>
            <w:hideMark/>
          </w:tcPr>
          <w:p w14:paraId="158EE3AF" w14:textId="77777777" w:rsidR="00F621B0" w:rsidRPr="00723F3F" w:rsidRDefault="00F621B0" w:rsidP="00F621B0">
            <w:pPr>
              <w:jc w:val="both"/>
              <w:rPr>
                <w:rFonts w:eastAsia="Times New Roman"/>
                <w:b/>
                <w:bCs/>
                <w:sz w:val="16"/>
                <w:szCs w:val="16"/>
              </w:rPr>
            </w:pPr>
            <w:r w:rsidRPr="00723F3F">
              <w:rPr>
                <w:rFonts w:eastAsia="Times New Roman"/>
                <w:b/>
                <w:bCs/>
                <w:sz w:val="16"/>
                <w:szCs w:val="16"/>
              </w:rPr>
              <w:t>RESULTADO CONTABLE AJUSTADO</w:t>
            </w:r>
          </w:p>
        </w:tc>
        <w:tc>
          <w:tcPr>
            <w:tcW w:w="1001" w:type="pct"/>
            <w:tcBorders>
              <w:top w:val="single" w:sz="4" w:space="0" w:color="auto"/>
              <w:left w:val="nil"/>
              <w:bottom w:val="single" w:sz="4" w:space="0" w:color="auto"/>
              <w:right w:val="nil"/>
            </w:tcBorders>
            <w:shd w:val="clear" w:color="auto" w:fill="auto"/>
            <w:vAlign w:val="center"/>
          </w:tcPr>
          <w:p w14:paraId="25C16B9F" w14:textId="7C33EAFD" w:rsidR="00F621B0" w:rsidRPr="00723F3F" w:rsidRDefault="003D1D1F" w:rsidP="00F621B0">
            <w:pPr>
              <w:jc w:val="right"/>
              <w:rPr>
                <w:b/>
                <w:bCs/>
                <w:sz w:val="16"/>
                <w:szCs w:val="16"/>
              </w:rPr>
            </w:pPr>
            <w:r w:rsidRPr="00723F3F">
              <w:rPr>
                <w:b/>
                <w:bCs/>
                <w:sz w:val="16"/>
                <w:szCs w:val="16"/>
              </w:rPr>
              <w:t>(789.804,55)</w:t>
            </w:r>
          </w:p>
        </w:tc>
        <w:tc>
          <w:tcPr>
            <w:tcW w:w="982" w:type="pct"/>
            <w:tcBorders>
              <w:top w:val="single" w:sz="4" w:space="0" w:color="auto"/>
              <w:left w:val="nil"/>
              <w:bottom w:val="single" w:sz="4" w:space="0" w:color="auto"/>
              <w:right w:val="nil"/>
            </w:tcBorders>
            <w:vAlign w:val="center"/>
          </w:tcPr>
          <w:p w14:paraId="084A6B56" w14:textId="77777777" w:rsidR="00F621B0" w:rsidRPr="00723F3F" w:rsidRDefault="00F621B0" w:rsidP="00F621B0">
            <w:pPr>
              <w:jc w:val="right"/>
              <w:rPr>
                <w:b/>
                <w:bCs/>
                <w:sz w:val="16"/>
                <w:szCs w:val="16"/>
              </w:rPr>
            </w:pPr>
            <w:r w:rsidRPr="00723F3F">
              <w:rPr>
                <w:b/>
                <w:bCs/>
                <w:sz w:val="16"/>
                <w:szCs w:val="16"/>
              </w:rPr>
              <w:t>(880.823,55)</w:t>
            </w:r>
          </w:p>
        </w:tc>
      </w:tr>
      <w:tr w:rsidR="00F621B0" w:rsidRPr="00723F3F" w14:paraId="62F12D1D" w14:textId="77777777" w:rsidTr="00723F3F">
        <w:trPr>
          <w:trHeight w:val="238"/>
          <w:jc w:val="center"/>
        </w:trPr>
        <w:tc>
          <w:tcPr>
            <w:tcW w:w="3017" w:type="pct"/>
            <w:tcBorders>
              <w:top w:val="nil"/>
              <w:left w:val="nil"/>
              <w:bottom w:val="nil"/>
              <w:right w:val="nil"/>
            </w:tcBorders>
            <w:shd w:val="clear" w:color="auto" w:fill="auto"/>
            <w:vAlign w:val="center"/>
            <w:hideMark/>
          </w:tcPr>
          <w:p w14:paraId="08F0FC56" w14:textId="77777777" w:rsidR="00F621B0" w:rsidRPr="00723F3F" w:rsidRDefault="00F621B0" w:rsidP="00F621B0">
            <w:pPr>
              <w:jc w:val="both"/>
              <w:rPr>
                <w:rFonts w:eastAsia="Times New Roman"/>
                <w:sz w:val="16"/>
                <w:szCs w:val="16"/>
              </w:rPr>
            </w:pPr>
            <w:r w:rsidRPr="00723F3F">
              <w:rPr>
                <w:rFonts w:eastAsia="Times New Roman"/>
                <w:sz w:val="16"/>
                <w:szCs w:val="16"/>
              </w:rPr>
              <w:t>Base imponible Impuesto sobre Sociedades</w:t>
            </w:r>
          </w:p>
        </w:tc>
        <w:tc>
          <w:tcPr>
            <w:tcW w:w="1001" w:type="pct"/>
            <w:tcBorders>
              <w:top w:val="nil"/>
              <w:left w:val="nil"/>
              <w:bottom w:val="nil"/>
              <w:right w:val="nil"/>
            </w:tcBorders>
            <w:shd w:val="clear" w:color="auto" w:fill="auto"/>
            <w:vAlign w:val="center"/>
          </w:tcPr>
          <w:p w14:paraId="200D3095" w14:textId="485BDD82" w:rsidR="00F621B0" w:rsidRPr="00723F3F" w:rsidRDefault="003D1D1F" w:rsidP="00F621B0">
            <w:pPr>
              <w:jc w:val="right"/>
              <w:rPr>
                <w:sz w:val="16"/>
                <w:szCs w:val="16"/>
              </w:rPr>
            </w:pPr>
            <w:r w:rsidRPr="00723F3F">
              <w:rPr>
                <w:sz w:val="16"/>
                <w:szCs w:val="16"/>
              </w:rPr>
              <w:t>(789.804,55)</w:t>
            </w:r>
          </w:p>
        </w:tc>
        <w:tc>
          <w:tcPr>
            <w:tcW w:w="982" w:type="pct"/>
            <w:tcBorders>
              <w:top w:val="nil"/>
              <w:left w:val="nil"/>
              <w:bottom w:val="nil"/>
              <w:right w:val="nil"/>
            </w:tcBorders>
            <w:vAlign w:val="center"/>
          </w:tcPr>
          <w:p w14:paraId="350D8697" w14:textId="77777777" w:rsidR="00F621B0" w:rsidRPr="00723F3F" w:rsidRDefault="00F621B0" w:rsidP="00F621B0">
            <w:pPr>
              <w:jc w:val="right"/>
              <w:rPr>
                <w:sz w:val="16"/>
                <w:szCs w:val="16"/>
              </w:rPr>
            </w:pPr>
            <w:r w:rsidRPr="00723F3F">
              <w:rPr>
                <w:sz w:val="16"/>
                <w:szCs w:val="16"/>
              </w:rPr>
              <w:t>(880.823,55)</w:t>
            </w:r>
          </w:p>
        </w:tc>
      </w:tr>
      <w:tr w:rsidR="00F621B0" w:rsidRPr="00723F3F" w14:paraId="14E7C8CB" w14:textId="77777777" w:rsidTr="00723F3F">
        <w:trPr>
          <w:trHeight w:val="238"/>
          <w:jc w:val="center"/>
        </w:trPr>
        <w:tc>
          <w:tcPr>
            <w:tcW w:w="3017" w:type="pct"/>
            <w:tcBorders>
              <w:top w:val="nil"/>
              <w:left w:val="nil"/>
              <w:bottom w:val="nil"/>
              <w:right w:val="nil"/>
            </w:tcBorders>
            <w:shd w:val="clear" w:color="auto" w:fill="auto"/>
            <w:vAlign w:val="center"/>
            <w:hideMark/>
          </w:tcPr>
          <w:p w14:paraId="595C9EB4" w14:textId="77777777" w:rsidR="00F621B0" w:rsidRPr="00723F3F" w:rsidRDefault="00F621B0" w:rsidP="00F621B0">
            <w:pPr>
              <w:jc w:val="both"/>
              <w:rPr>
                <w:rFonts w:eastAsia="Times New Roman"/>
                <w:sz w:val="16"/>
                <w:szCs w:val="16"/>
              </w:rPr>
            </w:pPr>
            <w:r w:rsidRPr="00723F3F">
              <w:rPr>
                <w:rFonts w:eastAsia="Times New Roman"/>
                <w:sz w:val="16"/>
                <w:szCs w:val="16"/>
              </w:rPr>
              <w:t>Tipo de gravamen 25%-28%</w:t>
            </w:r>
          </w:p>
        </w:tc>
        <w:tc>
          <w:tcPr>
            <w:tcW w:w="1001" w:type="pct"/>
            <w:tcBorders>
              <w:top w:val="nil"/>
              <w:left w:val="nil"/>
              <w:bottom w:val="nil"/>
              <w:right w:val="nil"/>
            </w:tcBorders>
            <w:shd w:val="clear" w:color="auto" w:fill="auto"/>
            <w:vAlign w:val="center"/>
          </w:tcPr>
          <w:p w14:paraId="5141522E" w14:textId="77777777" w:rsidR="00F621B0" w:rsidRPr="00723F3F" w:rsidRDefault="00F621B0" w:rsidP="00F621B0">
            <w:pPr>
              <w:jc w:val="right"/>
              <w:rPr>
                <w:sz w:val="16"/>
                <w:szCs w:val="16"/>
              </w:rPr>
            </w:pPr>
            <w:r w:rsidRPr="00723F3F">
              <w:rPr>
                <w:sz w:val="16"/>
                <w:szCs w:val="16"/>
              </w:rPr>
              <w:t xml:space="preserve"> -</w:t>
            </w:r>
          </w:p>
        </w:tc>
        <w:tc>
          <w:tcPr>
            <w:tcW w:w="982" w:type="pct"/>
            <w:tcBorders>
              <w:top w:val="nil"/>
              <w:left w:val="nil"/>
              <w:bottom w:val="nil"/>
              <w:right w:val="nil"/>
            </w:tcBorders>
            <w:vAlign w:val="center"/>
          </w:tcPr>
          <w:p w14:paraId="51FA930A" w14:textId="77777777" w:rsidR="00F621B0" w:rsidRPr="00723F3F" w:rsidRDefault="00F621B0" w:rsidP="00F621B0">
            <w:pPr>
              <w:jc w:val="right"/>
              <w:rPr>
                <w:sz w:val="16"/>
                <w:szCs w:val="16"/>
              </w:rPr>
            </w:pPr>
            <w:r w:rsidRPr="00723F3F">
              <w:rPr>
                <w:sz w:val="16"/>
                <w:szCs w:val="16"/>
              </w:rPr>
              <w:t xml:space="preserve"> -</w:t>
            </w:r>
          </w:p>
        </w:tc>
      </w:tr>
      <w:tr w:rsidR="00F621B0" w:rsidRPr="00723F3F" w14:paraId="73568270" w14:textId="77777777" w:rsidTr="00723F3F">
        <w:trPr>
          <w:trHeight w:val="238"/>
          <w:jc w:val="center"/>
        </w:trPr>
        <w:tc>
          <w:tcPr>
            <w:tcW w:w="3017" w:type="pct"/>
            <w:tcBorders>
              <w:top w:val="nil"/>
              <w:left w:val="nil"/>
              <w:bottom w:val="nil"/>
              <w:right w:val="nil"/>
            </w:tcBorders>
            <w:shd w:val="clear" w:color="auto" w:fill="auto"/>
            <w:vAlign w:val="center"/>
            <w:hideMark/>
          </w:tcPr>
          <w:p w14:paraId="1B0EC547" w14:textId="77777777" w:rsidR="00F621B0" w:rsidRPr="00723F3F" w:rsidRDefault="00F621B0" w:rsidP="00F621B0">
            <w:pPr>
              <w:jc w:val="both"/>
              <w:rPr>
                <w:rFonts w:eastAsia="Times New Roman"/>
                <w:sz w:val="16"/>
                <w:szCs w:val="16"/>
              </w:rPr>
            </w:pPr>
            <w:r w:rsidRPr="00723F3F">
              <w:rPr>
                <w:rFonts w:eastAsia="Times New Roman"/>
                <w:sz w:val="16"/>
                <w:szCs w:val="16"/>
              </w:rPr>
              <w:t>Cuota impositiva</w:t>
            </w:r>
          </w:p>
        </w:tc>
        <w:tc>
          <w:tcPr>
            <w:tcW w:w="1001" w:type="pct"/>
            <w:tcBorders>
              <w:top w:val="nil"/>
              <w:left w:val="nil"/>
              <w:bottom w:val="nil"/>
              <w:right w:val="nil"/>
            </w:tcBorders>
            <w:shd w:val="clear" w:color="auto" w:fill="auto"/>
            <w:vAlign w:val="center"/>
          </w:tcPr>
          <w:p w14:paraId="20B2EABE" w14:textId="77777777" w:rsidR="00F621B0" w:rsidRPr="00723F3F" w:rsidRDefault="00F621B0" w:rsidP="00F621B0">
            <w:pPr>
              <w:jc w:val="right"/>
              <w:rPr>
                <w:sz w:val="16"/>
                <w:szCs w:val="16"/>
              </w:rPr>
            </w:pPr>
            <w:r w:rsidRPr="00723F3F">
              <w:rPr>
                <w:sz w:val="16"/>
                <w:szCs w:val="16"/>
              </w:rPr>
              <w:t xml:space="preserve"> -</w:t>
            </w:r>
          </w:p>
        </w:tc>
        <w:tc>
          <w:tcPr>
            <w:tcW w:w="982" w:type="pct"/>
            <w:tcBorders>
              <w:top w:val="nil"/>
              <w:left w:val="nil"/>
              <w:bottom w:val="nil"/>
              <w:right w:val="nil"/>
            </w:tcBorders>
            <w:vAlign w:val="center"/>
          </w:tcPr>
          <w:p w14:paraId="0AE44C79" w14:textId="77777777" w:rsidR="00F621B0" w:rsidRPr="00723F3F" w:rsidRDefault="00F621B0" w:rsidP="00F621B0">
            <w:pPr>
              <w:jc w:val="right"/>
              <w:rPr>
                <w:sz w:val="16"/>
                <w:szCs w:val="16"/>
              </w:rPr>
            </w:pPr>
            <w:r w:rsidRPr="00723F3F">
              <w:rPr>
                <w:sz w:val="16"/>
                <w:szCs w:val="16"/>
              </w:rPr>
              <w:t xml:space="preserve"> -</w:t>
            </w:r>
          </w:p>
        </w:tc>
      </w:tr>
      <w:tr w:rsidR="00F621B0" w:rsidRPr="00723F3F" w14:paraId="2DCFF5F9" w14:textId="77777777" w:rsidTr="00723F3F">
        <w:trPr>
          <w:trHeight w:val="255"/>
          <w:jc w:val="center"/>
        </w:trPr>
        <w:tc>
          <w:tcPr>
            <w:tcW w:w="3017" w:type="pct"/>
            <w:tcBorders>
              <w:top w:val="single" w:sz="4" w:space="0" w:color="auto"/>
              <w:left w:val="nil"/>
              <w:bottom w:val="single" w:sz="4" w:space="0" w:color="auto"/>
              <w:right w:val="nil"/>
            </w:tcBorders>
            <w:shd w:val="clear" w:color="auto" w:fill="auto"/>
            <w:vAlign w:val="center"/>
            <w:hideMark/>
          </w:tcPr>
          <w:p w14:paraId="58D703A3" w14:textId="77777777" w:rsidR="00F621B0" w:rsidRPr="00723F3F" w:rsidRDefault="00F621B0" w:rsidP="00F621B0">
            <w:pPr>
              <w:jc w:val="both"/>
              <w:rPr>
                <w:rFonts w:eastAsia="Times New Roman"/>
                <w:b/>
                <w:bCs/>
                <w:sz w:val="16"/>
                <w:szCs w:val="16"/>
              </w:rPr>
            </w:pPr>
            <w:r w:rsidRPr="00723F3F">
              <w:rPr>
                <w:rFonts w:eastAsia="Times New Roman"/>
                <w:b/>
                <w:bCs/>
                <w:sz w:val="16"/>
                <w:szCs w:val="16"/>
              </w:rPr>
              <w:t>Impuesto sobre Beneficios</w:t>
            </w:r>
          </w:p>
        </w:tc>
        <w:tc>
          <w:tcPr>
            <w:tcW w:w="1001" w:type="pct"/>
            <w:tcBorders>
              <w:top w:val="single" w:sz="4" w:space="0" w:color="auto"/>
              <w:left w:val="nil"/>
              <w:bottom w:val="single" w:sz="4" w:space="0" w:color="auto"/>
              <w:right w:val="nil"/>
            </w:tcBorders>
            <w:shd w:val="clear" w:color="auto" w:fill="auto"/>
            <w:vAlign w:val="center"/>
          </w:tcPr>
          <w:p w14:paraId="4BB37548" w14:textId="77777777" w:rsidR="00F621B0" w:rsidRPr="00723F3F" w:rsidRDefault="00F621B0" w:rsidP="00F621B0">
            <w:pPr>
              <w:jc w:val="right"/>
              <w:rPr>
                <w:b/>
                <w:bCs/>
                <w:sz w:val="16"/>
                <w:szCs w:val="16"/>
              </w:rPr>
            </w:pPr>
            <w:r w:rsidRPr="00723F3F">
              <w:rPr>
                <w:b/>
                <w:bCs/>
                <w:sz w:val="16"/>
                <w:szCs w:val="16"/>
              </w:rPr>
              <w:t xml:space="preserve"> -</w:t>
            </w:r>
          </w:p>
        </w:tc>
        <w:tc>
          <w:tcPr>
            <w:tcW w:w="982" w:type="pct"/>
            <w:tcBorders>
              <w:top w:val="single" w:sz="4" w:space="0" w:color="auto"/>
              <w:left w:val="nil"/>
              <w:bottom w:val="single" w:sz="4" w:space="0" w:color="auto"/>
              <w:right w:val="nil"/>
            </w:tcBorders>
            <w:vAlign w:val="center"/>
          </w:tcPr>
          <w:p w14:paraId="3EA728AB" w14:textId="77777777" w:rsidR="00F621B0" w:rsidRPr="00723F3F" w:rsidRDefault="00F621B0" w:rsidP="00F621B0">
            <w:pPr>
              <w:jc w:val="right"/>
              <w:rPr>
                <w:b/>
                <w:bCs/>
                <w:sz w:val="16"/>
                <w:szCs w:val="16"/>
              </w:rPr>
            </w:pPr>
            <w:r w:rsidRPr="00723F3F">
              <w:rPr>
                <w:b/>
                <w:bCs/>
                <w:sz w:val="16"/>
                <w:szCs w:val="16"/>
              </w:rPr>
              <w:t xml:space="preserve"> -</w:t>
            </w:r>
          </w:p>
        </w:tc>
      </w:tr>
      <w:tr w:rsidR="00F621B0" w:rsidRPr="00723F3F" w14:paraId="5D29477E" w14:textId="77777777" w:rsidTr="00723F3F">
        <w:trPr>
          <w:trHeight w:val="238"/>
          <w:jc w:val="center"/>
        </w:trPr>
        <w:tc>
          <w:tcPr>
            <w:tcW w:w="3017" w:type="pct"/>
            <w:tcBorders>
              <w:top w:val="nil"/>
              <w:left w:val="nil"/>
              <w:bottom w:val="nil"/>
              <w:right w:val="nil"/>
            </w:tcBorders>
            <w:shd w:val="clear" w:color="auto" w:fill="auto"/>
            <w:vAlign w:val="center"/>
            <w:hideMark/>
          </w:tcPr>
          <w:p w14:paraId="1E1C20BC" w14:textId="77777777" w:rsidR="00F621B0" w:rsidRPr="00723F3F" w:rsidRDefault="00F621B0" w:rsidP="00F621B0">
            <w:pPr>
              <w:jc w:val="both"/>
              <w:rPr>
                <w:rFonts w:eastAsia="Times New Roman"/>
                <w:sz w:val="16"/>
                <w:szCs w:val="16"/>
              </w:rPr>
            </w:pPr>
            <w:r w:rsidRPr="00723F3F">
              <w:rPr>
                <w:rFonts w:eastAsia="Times New Roman"/>
                <w:sz w:val="16"/>
                <w:szCs w:val="16"/>
              </w:rPr>
              <w:t>Pagos Fraccionados</w:t>
            </w:r>
          </w:p>
        </w:tc>
        <w:tc>
          <w:tcPr>
            <w:tcW w:w="1001" w:type="pct"/>
            <w:tcBorders>
              <w:top w:val="nil"/>
              <w:left w:val="nil"/>
              <w:bottom w:val="nil"/>
              <w:right w:val="nil"/>
            </w:tcBorders>
            <w:shd w:val="clear" w:color="auto" w:fill="auto"/>
            <w:vAlign w:val="center"/>
          </w:tcPr>
          <w:p w14:paraId="38208684" w14:textId="77777777" w:rsidR="00F621B0" w:rsidRPr="00723F3F" w:rsidRDefault="00F621B0" w:rsidP="00F621B0">
            <w:pPr>
              <w:jc w:val="right"/>
              <w:rPr>
                <w:sz w:val="16"/>
                <w:szCs w:val="16"/>
              </w:rPr>
            </w:pPr>
            <w:r w:rsidRPr="00723F3F">
              <w:rPr>
                <w:sz w:val="16"/>
                <w:szCs w:val="16"/>
              </w:rPr>
              <w:t xml:space="preserve"> -</w:t>
            </w:r>
          </w:p>
        </w:tc>
        <w:tc>
          <w:tcPr>
            <w:tcW w:w="982" w:type="pct"/>
            <w:tcBorders>
              <w:top w:val="nil"/>
              <w:left w:val="nil"/>
              <w:bottom w:val="nil"/>
              <w:right w:val="nil"/>
            </w:tcBorders>
            <w:vAlign w:val="center"/>
          </w:tcPr>
          <w:p w14:paraId="52D554F6" w14:textId="77777777" w:rsidR="00F621B0" w:rsidRPr="00723F3F" w:rsidRDefault="00F621B0" w:rsidP="00F621B0">
            <w:pPr>
              <w:jc w:val="right"/>
              <w:rPr>
                <w:sz w:val="16"/>
                <w:szCs w:val="16"/>
              </w:rPr>
            </w:pPr>
            <w:r w:rsidRPr="00723F3F">
              <w:rPr>
                <w:sz w:val="16"/>
                <w:szCs w:val="16"/>
              </w:rPr>
              <w:t xml:space="preserve"> -</w:t>
            </w:r>
          </w:p>
        </w:tc>
      </w:tr>
      <w:tr w:rsidR="00236065" w:rsidRPr="00723F3F" w14:paraId="7DF9F07B" w14:textId="77777777" w:rsidTr="00723F3F">
        <w:trPr>
          <w:trHeight w:val="238"/>
          <w:jc w:val="center"/>
        </w:trPr>
        <w:tc>
          <w:tcPr>
            <w:tcW w:w="3017" w:type="pct"/>
            <w:tcBorders>
              <w:top w:val="nil"/>
              <w:left w:val="nil"/>
              <w:bottom w:val="nil"/>
              <w:right w:val="nil"/>
            </w:tcBorders>
            <w:shd w:val="clear" w:color="auto" w:fill="auto"/>
            <w:vAlign w:val="center"/>
            <w:hideMark/>
          </w:tcPr>
          <w:p w14:paraId="13A89CB8" w14:textId="77777777" w:rsidR="00236065" w:rsidRPr="00723F3F" w:rsidRDefault="00236065" w:rsidP="00236065">
            <w:pPr>
              <w:jc w:val="both"/>
              <w:rPr>
                <w:rFonts w:eastAsia="Times New Roman"/>
                <w:sz w:val="16"/>
                <w:szCs w:val="16"/>
              </w:rPr>
            </w:pPr>
            <w:r w:rsidRPr="00723F3F">
              <w:rPr>
                <w:rFonts w:eastAsia="Times New Roman"/>
                <w:sz w:val="16"/>
                <w:szCs w:val="16"/>
              </w:rPr>
              <w:t xml:space="preserve">Retenciones </w:t>
            </w:r>
          </w:p>
        </w:tc>
        <w:tc>
          <w:tcPr>
            <w:tcW w:w="1001" w:type="pct"/>
            <w:tcBorders>
              <w:top w:val="nil"/>
              <w:left w:val="nil"/>
              <w:bottom w:val="nil"/>
              <w:right w:val="nil"/>
            </w:tcBorders>
            <w:shd w:val="clear" w:color="auto" w:fill="auto"/>
            <w:vAlign w:val="center"/>
          </w:tcPr>
          <w:p w14:paraId="4691008E" w14:textId="77777777" w:rsidR="00236065" w:rsidRPr="00723F3F" w:rsidRDefault="00236065" w:rsidP="00F621B0">
            <w:pPr>
              <w:jc w:val="right"/>
              <w:rPr>
                <w:sz w:val="16"/>
                <w:szCs w:val="16"/>
              </w:rPr>
            </w:pPr>
            <w:r w:rsidRPr="00723F3F">
              <w:rPr>
                <w:sz w:val="16"/>
                <w:szCs w:val="16"/>
              </w:rPr>
              <w:t xml:space="preserve"> -</w:t>
            </w:r>
          </w:p>
        </w:tc>
        <w:tc>
          <w:tcPr>
            <w:tcW w:w="982" w:type="pct"/>
            <w:tcBorders>
              <w:top w:val="nil"/>
              <w:left w:val="nil"/>
              <w:bottom w:val="nil"/>
              <w:right w:val="nil"/>
            </w:tcBorders>
            <w:vAlign w:val="center"/>
          </w:tcPr>
          <w:p w14:paraId="43CF2CE4" w14:textId="77777777" w:rsidR="00236065" w:rsidRPr="00723F3F" w:rsidRDefault="00236065" w:rsidP="00F621B0">
            <w:pPr>
              <w:jc w:val="right"/>
              <w:rPr>
                <w:sz w:val="16"/>
                <w:szCs w:val="16"/>
              </w:rPr>
            </w:pPr>
            <w:r w:rsidRPr="00723F3F">
              <w:rPr>
                <w:sz w:val="16"/>
                <w:szCs w:val="16"/>
              </w:rPr>
              <w:t xml:space="preserve"> -</w:t>
            </w:r>
          </w:p>
        </w:tc>
      </w:tr>
      <w:tr w:rsidR="00236065" w:rsidRPr="00723F3F" w14:paraId="476DA341" w14:textId="77777777" w:rsidTr="00723F3F">
        <w:trPr>
          <w:trHeight w:val="255"/>
          <w:jc w:val="center"/>
        </w:trPr>
        <w:tc>
          <w:tcPr>
            <w:tcW w:w="3017" w:type="pct"/>
            <w:tcBorders>
              <w:top w:val="single" w:sz="4" w:space="0" w:color="auto"/>
              <w:left w:val="nil"/>
              <w:bottom w:val="single" w:sz="4" w:space="0" w:color="auto"/>
              <w:right w:val="nil"/>
            </w:tcBorders>
            <w:shd w:val="clear" w:color="auto" w:fill="auto"/>
            <w:vAlign w:val="center"/>
            <w:hideMark/>
          </w:tcPr>
          <w:p w14:paraId="788B8DB9" w14:textId="77777777" w:rsidR="00236065" w:rsidRPr="00723F3F" w:rsidRDefault="00236065" w:rsidP="00236065">
            <w:pPr>
              <w:jc w:val="both"/>
              <w:rPr>
                <w:rFonts w:eastAsia="Times New Roman"/>
                <w:b/>
                <w:bCs/>
                <w:sz w:val="16"/>
                <w:szCs w:val="16"/>
              </w:rPr>
            </w:pPr>
            <w:r w:rsidRPr="00723F3F">
              <w:rPr>
                <w:rFonts w:eastAsia="Times New Roman"/>
                <w:b/>
                <w:bCs/>
                <w:sz w:val="16"/>
                <w:szCs w:val="16"/>
              </w:rPr>
              <w:t>A DEVOLVER</w:t>
            </w:r>
          </w:p>
        </w:tc>
        <w:tc>
          <w:tcPr>
            <w:tcW w:w="1001" w:type="pct"/>
            <w:tcBorders>
              <w:top w:val="single" w:sz="4" w:space="0" w:color="auto"/>
              <w:left w:val="nil"/>
              <w:bottom w:val="single" w:sz="4" w:space="0" w:color="auto"/>
              <w:right w:val="nil"/>
            </w:tcBorders>
            <w:shd w:val="clear" w:color="auto" w:fill="auto"/>
            <w:vAlign w:val="center"/>
          </w:tcPr>
          <w:p w14:paraId="1CC8F9E8" w14:textId="77777777" w:rsidR="00236065" w:rsidRPr="00723F3F" w:rsidRDefault="00236065" w:rsidP="00F621B0">
            <w:pPr>
              <w:jc w:val="right"/>
              <w:rPr>
                <w:sz w:val="16"/>
                <w:szCs w:val="16"/>
              </w:rPr>
            </w:pPr>
            <w:r w:rsidRPr="00723F3F">
              <w:rPr>
                <w:sz w:val="16"/>
                <w:szCs w:val="16"/>
              </w:rPr>
              <w:t xml:space="preserve"> -</w:t>
            </w:r>
          </w:p>
        </w:tc>
        <w:tc>
          <w:tcPr>
            <w:tcW w:w="982" w:type="pct"/>
            <w:tcBorders>
              <w:top w:val="single" w:sz="4" w:space="0" w:color="auto"/>
              <w:left w:val="nil"/>
              <w:bottom w:val="single" w:sz="4" w:space="0" w:color="auto"/>
              <w:right w:val="nil"/>
            </w:tcBorders>
            <w:vAlign w:val="center"/>
          </w:tcPr>
          <w:p w14:paraId="6527EAF5" w14:textId="77777777" w:rsidR="00236065" w:rsidRPr="00723F3F" w:rsidRDefault="00236065" w:rsidP="00F621B0">
            <w:pPr>
              <w:jc w:val="right"/>
              <w:rPr>
                <w:sz w:val="16"/>
                <w:szCs w:val="16"/>
              </w:rPr>
            </w:pPr>
            <w:r w:rsidRPr="00723F3F">
              <w:rPr>
                <w:sz w:val="16"/>
                <w:szCs w:val="16"/>
              </w:rPr>
              <w:t xml:space="preserve"> -</w:t>
            </w:r>
          </w:p>
        </w:tc>
      </w:tr>
    </w:tbl>
    <w:p w14:paraId="541CBDD1" w14:textId="77777777" w:rsidR="006220A2" w:rsidRPr="0083433F" w:rsidRDefault="006220A2" w:rsidP="00D44970">
      <w:pPr>
        <w:widowControl w:val="0"/>
        <w:spacing w:before="120" w:after="120" w:line="276" w:lineRule="auto"/>
        <w:jc w:val="both"/>
        <w:rPr>
          <w:sz w:val="20"/>
          <w:szCs w:val="22"/>
        </w:rPr>
      </w:pPr>
      <w:r w:rsidRPr="0083433F">
        <w:rPr>
          <w:sz w:val="20"/>
          <w:szCs w:val="22"/>
        </w:rPr>
        <w:t>Quedan pendientes de aplicación deducciones por inversión y formación cuyos importes y plazos son los siguientes:</w:t>
      </w:r>
    </w:p>
    <w:tbl>
      <w:tblPr>
        <w:tblW w:w="5000" w:type="pct"/>
        <w:jc w:val="center"/>
        <w:shd w:val="clear" w:color="auto" w:fill="D0CECE"/>
        <w:tblCellMar>
          <w:left w:w="70" w:type="dxa"/>
          <w:right w:w="70" w:type="dxa"/>
        </w:tblCellMar>
        <w:tblLook w:val="04A0" w:firstRow="1" w:lastRow="0" w:firstColumn="1" w:lastColumn="0" w:noHBand="0" w:noVBand="1"/>
      </w:tblPr>
      <w:tblGrid>
        <w:gridCol w:w="1462"/>
        <w:gridCol w:w="3620"/>
        <w:gridCol w:w="1730"/>
        <w:gridCol w:w="1969"/>
      </w:tblGrid>
      <w:tr w:rsidR="006220A2" w:rsidRPr="00723F3F" w14:paraId="5014AB0E" w14:textId="77777777" w:rsidTr="00723F3F">
        <w:trPr>
          <w:trHeight w:val="238"/>
          <w:jc w:val="center"/>
        </w:trPr>
        <w:tc>
          <w:tcPr>
            <w:tcW w:w="833" w:type="pct"/>
            <w:tcBorders>
              <w:top w:val="single" w:sz="4" w:space="0" w:color="auto"/>
              <w:left w:val="nil"/>
              <w:bottom w:val="single" w:sz="4" w:space="0" w:color="auto"/>
              <w:right w:val="nil"/>
            </w:tcBorders>
            <w:shd w:val="clear" w:color="auto" w:fill="auto"/>
            <w:noWrap/>
            <w:vAlign w:val="bottom"/>
            <w:hideMark/>
          </w:tcPr>
          <w:p w14:paraId="6DAAE685" w14:textId="77777777" w:rsidR="006220A2" w:rsidRPr="00723F3F" w:rsidRDefault="006220A2" w:rsidP="00852114">
            <w:pPr>
              <w:jc w:val="center"/>
              <w:rPr>
                <w:rFonts w:eastAsia="Times New Roman"/>
                <w:b/>
                <w:bCs/>
                <w:sz w:val="16"/>
                <w:szCs w:val="16"/>
              </w:rPr>
            </w:pPr>
            <w:proofErr w:type="spellStart"/>
            <w:r w:rsidRPr="00723F3F">
              <w:rPr>
                <w:rFonts w:eastAsia="Times New Roman"/>
                <w:b/>
                <w:bCs/>
                <w:sz w:val="16"/>
                <w:szCs w:val="16"/>
                <w:lang w:val="en-US"/>
              </w:rPr>
              <w:t>Año</w:t>
            </w:r>
            <w:proofErr w:type="spellEnd"/>
          </w:p>
        </w:tc>
        <w:tc>
          <w:tcPr>
            <w:tcW w:w="2061" w:type="pct"/>
            <w:tcBorders>
              <w:top w:val="single" w:sz="4" w:space="0" w:color="auto"/>
              <w:left w:val="nil"/>
              <w:bottom w:val="single" w:sz="4" w:space="0" w:color="auto"/>
              <w:right w:val="nil"/>
            </w:tcBorders>
            <w:shd w:val="clear" w:color="auto" w:fill="auto"/>
            <w:noWrap/>
            <w:vAlign w:val="bottom"/>
            <w:hideMark/>
          </w:tcPr>
          <w:p w14:paraId="505A7639" w14:textId="77777777" w:rsidR="006220A2" w:rsidRPr="00723F3F" w:rsidRDefault="006220A2" w:rsidP="00852114">
            <w:pPr>
              <w:jc w:val="center"/>
              <w:rPr>
                <w:rFonts w:eastAsia="Times New Roman"/>
                <w:b/>
                <w:bCs/>
                <w:sz w:val="16"/>
                <w:szCs w:val="16"/>
              </w:rPr>
            </w:pPr>
            <w:proofErr w:type="spellStart"/>
            <w:r w:rsidRPr="00723F3F">
              <w:rPr>
                <w:rFonts w:eastAsia="Times New Roman"/>
                <w:b/>
                <w:bCs/>
                <w:sz w:val="16"/>
                <w:szCs w:val="16"/>
                <w:lang w:val="en-US"/>
              </w:rPr>
              <w:t>Concepto</w:t>
            </w:r>
            <w:proofErr w:type="spellEnd"/>
          </w:p>
        </w:tc>
        <w:tc>
          <w:tcPr>
            <w:tcW w:w="985" w:type="pct"/>
            <w:tcBorders>
              <w:top w:val="single" w:sz="4" w:space="0" w:color="auto"/>
              <w:left w:val="nil"/>
              <w:bottom w:val="single" w:sz="4" w:space="0" w:color="auto"/>
              <w:right w:val="nil"/>
            </w:tcBorders>
            <w:shd w:val="clear" w:color="auto" w:fill="auto"/>
            <w:noWrap/>
            <w:vAlign w:val="bottom"/>
            <w:hideMark/>
          </w:tcPr>
          <w:p w14:paraId="397656ED" w14:textId="77777777" w:rsidR="006220A2" w:rsidRPr="00723F3F" w:rsidRDefault="006220A2" w:rsidP="00852114">
            <w:pPr>
              <w:jc w:val="center"/>
              <w:rPr>
                <w:rFonts w:eastAsia="Times New Roman"/>
                <w:b/>
                <w:bCs/>
                <w:sz w:val="16"/>
                <w:szCs w:val="16"/>
              </w:rPr>
            </w:pPr>
            <w:r w:rsidRPr="00723F3F">
              <w:rPr>
                <w:rFonts w:eastAsia="Times New Roman"/>
                <w:b/>
                <w:bCs/>
                <w:sz w:val="16"/>
                <w:szCs w:val="16"/>
                <w:lang w:val="en-US"/>
              </w:rPr>
              <w:t>Euros</w:t>
            </w:r>
          </w:p>
        </w:tc>
        <w:tc>
          <w:tcPr>
            <w:tcW w:w="1121" w:type="pct"/>
            <w:tcBorders>
              <w:top w:val="single" w:sz="4" w:space="0" w:color="auto"/>
              <w:left w:val="nil"/>
              <w:bottom w:val="single" w:sz="4" w:space="0" w:color="auto"/>
              <w:right w:val="nil"/>
            </w:tcBorders>
            <w:shd w:val="clear" w:color="auto" w:fill="auto"/>
            <w:noWrap/>
            <w:vAlign w:val="bottom"/>
            <w:hideMark/>
          </w:tcPr>
          <w:p w14:paraId="0BF1A35C" w14:textId="77777777" w:rsidR="006220A2" w:rsidRPr="00723F3F" w:rsidRDefault="006220A2" w:rsidP="00852114">
            <w:pPr>
              <w:jc w:val="center"/>
              <w:rPr>
                <w:rFonts w:eastAsia="Times New Roman"/>
                <w:b/>
                <w:bCs/>
                <w:sz w:val="16"/>
                <w:szCs w:val="16"/>
              </w:rPr>
            </w:pPr>
            <w:proofErr w:type="spellStart"/>
            <w:r w:rsidRPr="00723F3F">
              <w:rPr>
                <w:rFonts w:eastAsia="Times New Roman"/>
                <w:b/>
                <w:bCs/>
                <w:sz w:val="16"/>
                <w:szCs w:val="16"/>
                <w:lang w:val="en-US"/>
              </w:rPr>
              <w:t>Último</w:t>
            </w:r>
            <w:proofErr w:type="spellEnd"/>
            <w:r w:rsidRPr="00723F3F">
              <w:rPr>
                <w:rFonts w:eastAsia="Times New Roman"/>
                <w:b/>
                <w:bCs/>
                <w:sz w:val="16"/>
                <w:szCs w:val="16"/>
                <w:lang w:val="en-US"/>
              </w:rPr>
              <w:t xml:space="preserve"> </w:t>
            </w:r>
            <w:proofErr w:type="spellStart"/>
            <w:r w:rsidRPr="00723F3F">
              <w:rPr>
                <w:rFonts w:eastAsia="Times New Roman"/>
                <w:b/>
                <w:bCs/>
                <w:sz w:val="16"/>
                <w:szCs w:val="16"/>
                <w:lang w:val="en-US"/>
              </w:rPr>
              <w:t>año</w:t>
            </w:r>
            <w:proofErr w:type="spellEnd"/>
          </w:p>
        </w:tc>
      </w:tr>
      <w:tr w:rsidR="006220A2" w:rsidRPr="00723F3F" w14:paraId="01D491FA" w14:textId="77777777" w:rsidTr="00723F3F">
        <w:trPr>
          <w:trHeight w:val="238"/>
          <w:jc w:val="center"/>
        </w:trPr>
        <w:tc>
          <w:tcPr>
            <w:tcW w:w="833" w:type="pct"/>
            <w:tcBorders>
              <w:top w:val="nil"/>
              <w:left w:val="nil"/>
              <w:right w:val="nil"/>
            </w:tcBorders>
            <w:shd w:val="clear" w:color="auto" w:fill="auto"/>
            <w:noWrap/>
            <w:vAlign w:val="center"/>
            <w:hideMark/>
          </w:tcPr>
          <w:p w14:paraId="43F31F7D" w14:textId="77777777" w:rsidR="006220A2" w:rsidRPr="00723F3F" w:rsidRDefault="006220A2" w:rsidP="00852114">
            <w:pPr>
              <w:jc w:val="center"/>
              <w:rPr>
                <w:sz w:val="16"/>
                <w:szCs w:val="16"/>
              </w:rPr>
            </w:pPr>
            <w:r w:rsidRPr="00723F3F">
              <w:rPr>
                <w:sz w:val="16"/>
                <w:szCs w:val="16"/>
              </w:rPr>
              <w:t>2008</w:t>
            </w:r>
          </w:p>
        </w:tc>
        <w:tc>
          <w:tcPr>
            <w:tcW w:w="2061" w:type="pct"/>
            <w:tcBorders>
              <w:top w:val="nil"/>
              <w:left w:val="nil"/>
              <w:right w:val="nil"/>
            </w:tcBorders>
            <w:shd w:val="clear" w:color="auto" w:fill="auto"/>
            <w:noWrap/>
            <w:vAlign w:val="center"/>
            <w:hideMark/>
          </w:tcPr>
          <w:p w14:paraId="610BCB5C" w14:textId="77777777" w:rsidR="006220A2" w:rsidRPr="00723F3F" w:rsidRDefault="006220A2" w:rsidP="00852114">
            <w:pPr>
              <w:rPr>
                <w:sz w:val="16"/>
                <w:szCs w:val="16"/>
              </w:rPr>
            </w:pPr>
            <w:r w:rsidRPr="00723F3F">
              <w:rPr>
                <w:sz w:val="16"/>
                <w:szCs w:val="16"/>
              </w:rPr>
              <w:t>Deducción por formación</w:t>
            </w:r>
          </w:p>
        </w:tc>
        <w:tc>
          <w:tcPr>
            <w:tcW w:w="985" w:type="pct"/>
            <w:tcBorders>
              <w:top w:val="nil"/>
              <w:left w:val="nil"/>
              <w:right w:val="nil"/>
            </w:tcBorders>
            <w:shd w:val="clear" w:color="auto" w:fill="auto"/>
            <w:noWrap/>
            <w:vAlign w:val="center"/>
            <w:hideMark/>
          </w:tcPr>
          <w:p w14:paraId="1C85772B" w14:textId="77777777" w:rsidR="006220A2" w:rsidRPr="00723F3F" w:rsidRDefault="006220A2" w:rsidP="00852114">
            <w:pPr>
              <w:jc w:val="right"/>
              <w:rPr>
                <w:sz w:val="16"/>
                <w:szCs w:val="16"/>
              </w:rPr>
            </w:pPr>
            <w:r w:rsidRPr="00723F3F">
              <w:rPr>
                <w:sz w:val="16"/>
                <w:szCs w:val="16"/>
              </w:rPr>
              <w:t>1.370,85</w:t>
            </w:r>
          </w:p>
        </w:tc>
        <w:tc>
          <w:tcPr>
            <w:tcW w:w="1121" w:type="pct"/>
            <w:tcBorders>
              <w:top w:val="nil"/>
              <w:left w:val="nil"/>
              <w:right w:val="nil"/>
            </w:tcBorders>
            <w:shd w:val="clear" w:color="auto" w:fill="auto"/>
            <w:noWrap/>
            <w:vAlign w:val="center"/>
            <w:hideMark/>
          </w:tcPr>
          <w:p w14:paraId="473971EE" w14:textId="77777777" w:rsidR="006220A2" w:rsidRPr="00723F3F" w:rsidRDefault="006220A2" w:rsidP="00852114">
            <w:pPr>
              <w:jc w:val="center"/>
              <w:rPr>
                <w:rFonts w:eastAsia="Times New Roman"/>
                <w:sz w:val="16"/>
                <w:szCs w:val="16"/>
              </w:rPr>
            </w:pPr>
            <w:r w:rsidRPr="00723F3F">
              <w:rPr>
                <w:rFonts w:eastAsia="Times New Roman"/>
                <w:sz w:val="16"/>
                <w:szCs w:val="16"/>
                <w:lang w:val="en-US"/>
              </w:rPr>
              <w:t>2023</w:t>
            </w:r>
          </w:p>
        </w:tc>
      </w:tr>
      <w:tr w:rsidR="006220A2" w:rsidRPr="00723F3F" w14:paraId="433A5BF5" w14:textId="77777777" w:rsidTr="00723F3F">
        <w:trPr>
          <w:trHeight w:val="238"/>
          <w:jc w:val="center"/>
        </w:trPr>
        <w:tc>
          <w:tcPr>
            <w:tcW w:w="833" w:type="pct"/>
            <w:tcBorders>
              <w:top w:val="nil"/>
              <w:left w:val="nil"/>
              <w:right w:val="nil"/>
            </w:tcBorders>
            <w:shd w:val="clear" w:color="auto" w:fill="auto"/>
            <w:noWrap/>
            <w:vAlign w:val="center"/>
            <w:hideMark/>
          </w:tcPr>
          <w:p w14:paraId="52F0E77B" w14:textId="77777777" w:rsidR="006220A2" w:rsidRPr="00723F3F" w:rsidRDefault="006220A2" w:rsidP="00852114">
            <w:pPr>
              <w:jc w:val="center"/>
              <w:rPr>
                <w:sz w:val="16"/>
                <w:szCs w:val="16"/>
              </w:rPr>
            </w:pPr>
            <w:r w:rsidRPr="00723F3F">
              <w:rPr>
                <w:sz w:val="16"/>
                <w:szCs w:val="16"/>
              </w:rPr>
              <w:t>2016</w:t>
            </w:r>
          </w:p>
        </w:tc>
        <w:tc>
          <w:tcPr>
            <w:tcW w:w="2061" w:type="pct"/>
            <w:tcBorders>
              <w:top w:val="nil"/>
              <w:left w:val="nil"/>
              <w:right w:val="nil"/>
            </w:tcBorders>
            <w:shd w:val="clear" w:color="auto" w:fill="auto"/>
            <w:noWrap/>
            <w:vAlign w:val="center"/>
            <w:hideMark/>
          </w:tcPr>
          <w:p w14:paraId="7EED3458" w14:textId="77777777" w:rsidR="006220A2" w:rsidRPr="00723F3F" w:rsidRDefault="006220A2" w:rsidP="00852114">
            <w:pPr>
              <w:rPr>
                <w:sz w:val="16"/>
                <w:szCs w:val="16"/>
              </w:rPr>
            </w:pPr>
            <w:r w:rsidRPr="00723F3F">
              <w:rPr>
                <w:sz w:val="16"/>
                <w:szCs w:val="16"/>
              </w:rPr>
              <w:t>Deducción por inversión</w:t>
            </w:r>
          </w:p>
        </w:tc>
        <w:tc>
          <w:tcPr>
            <w:tcW w:w="985" w:type="pct"/>
            <w:tcBorders>
              <w:top w:val="nil"/>
              <w:left w:val="nil"/>
              <w:right w:val="nil"/>
            </w:tcBorders>
            <w:shd w:val="clear" w:color="auto" w:fill="auto"/>
            <w:noWrap/>
            <w:vAlign w:val="center"/>
            <w:hideMark/>
          </w:tcPr>
          <w:p w14:paraId="6CFE22EE" w14:textId="77777777" w:rsidR="006220A2" w:rsidRPr="00723F3F" w:rsidRDefault="006220A2" w:rsidP="00852114">
            <w:pPr>
              <w:jc w:val="right"/>
              <w:rPr>
                <w:sz w:val="16"/>
                <w:szCs w:val="16"/>
              </w:rPr>
            </w:pPr>
            <w:r w:rsidRPr="00723F3F">
              <w:rPr>
                <w:sz w:val="16"/>
                <w:szCs w:val="16"/>
              </w:rPr>
              <w:t>2.331,13</w:t>
            </w:r>
          </w:p>
        </w:tc>
        <w:tc>
          <w:tcPr>
            <w:tcW w:w="1121" w:type="pct"/>
            <w:tcBorders>
              <w:top w:val="nil"/>
              <w:left w:val="nil"/>
              <w:right w:val="nil"/>
            </w:tcBorders>
            <w:shd w:val="clear" w:color="auto" w:fill="auto"/>
            <w:noWrap/>
            <w:vAlign w:val="center"/>
            <w:hideMark/>
          </w:tcPr>
          <w:p w14:paraId="6C8EF42D" w14:textId="77777777" w:rsidR="006220A2" w:rsidRPr="00723F3F" w:rsidRDefault="006220A2" w:rsidP="00852114">
            <w:pPr>
              <w:jc w:val="center"/>
              <w:rPr>
                <w:rFonts w:eastAsia="Times New Roman"/>
                <w:sz w:val="16"/>
                <w:szCs w:val="16"/>
              </w:rPr>
            </w:pPr>
            <w:r w:rsidRPr="00723F3F">
              <w:rPr>
                <w:rFonts w:eastAsia="Times New Roman"/>
                <w:sz w:val="16"/>
                <w:szCs w:val="16"/>
                <w:lang w:val="en-US"/>
              </w:rPr>
              <w:t>2031</w:t>
            </w:r>
          </w:p>
        </w:tc>
      </w:tr>
      <w:tr w:rsidR="006220A2" w:rsidRPr="00723F3F" w14:paraId="67189524" w14:textId="77777777" w:rsidTr="00723F3F">
        <w:trPr>
          <w:trHeight w:val="238"/>
          <w:jc w:val="center"/>
        </w:trPr>
        <w:tc>
          <w:tcPr>
            <w:tcW w:w="833" w:type="pct"/>
            <w:tcBorders>
              <w:left w:val="nil"/>
              <w:right w:val="nil"/>
            </w:tcBorders>
            <w:shd w:val="clear" w:color="auto" w:fill="auto"/>
            <w:noWrap/>
            <w:vAlign w:val="center"/>
          </w:tcPr>
          <w:p w14:paraId="30E6985A" w14:textId="77777777" w:rsidR="006220A2" w:rsidRPr="00723F3F" w:rsidRDefault="006220A2" w:rsidP="00852114">
            <w:pPr>
              <w:jc w:val="center"/>
              <w:rPr>
                <w:sz w:val="16"/>
                <w:szCs w:val="16"/>
              </w:rPr>
            </w:pPr>
            <w:r w:rsidRPr="00723F3F">
              <w:rPr>
                <w:sz w:val="16"/>
                <w:szCs w:val="16"/>
              </w:rPr>
              <w:t>2017</w:t>
            </w:r>
          </w:p>
        </w:tc>
        <w:tc>
          <w:tcPr>
            <w:tcW w:w="2061" w:type="pct"/>
            <w:tcBorders>
              <w:left w:val="nil"/>
              <w:right w:val="nil"/>
            </w:tcBorders>
            <w:shd w:val="clear" w:color="auto" w:fill="auto"/>
            <w:noWrap/>
            <w:vAlign w:val="center"/>
          </w:tcPr>
          <w:p w14:paraId="196F8013" w14:textId="77777777" w:rsidR="006220A2" w:rsidRPr="00723F3F" w:rsidRDefault="006220A2" w:rsidP="00852114">
            <w:pPr>
              <w:rPr>
                <w:sz w:val="16"/>
                <w:szCs w:val="16"/>
              </w:rPr>
            </w:pPr>
            <w:r w:rsidRPr="00723F3F">
              <w:rPr>
                <w:sz w:val="16"/>
                <w:szCs w:val="16"/>
              </w:rPr>
              <w:t>Deducción por inversión</w:t>
            </w:r>
          </w:p>
        </w:tc>
        <w:tc>
          <w:tcPr>
            <w:tcW w:w="985" w:type="pct"/>
            <w:tcBorders>
              <w:left w:val="nil"/>
              <w:right w:val="nil"/>
            </w:tcBorders>
            <w:shd w:val="clear" w:color="auto" w:fill="auto"/>
            <w:noWrap/>
            <w:vAlign w:val="center"/>
          </w:tcPr>
          <w:p w14:paraId="65912866" w14:textId="77777777" w:rsidR="006220A2" w:rsidRPr="00723F3F" w:rsidRDefault="006220A2" w:rsidP="00852114">
            <w:pPr>
              <w:jc w:val="right"/>
              <w:rPr>
                <w:sz w:val="16"/>
                <w:szCs w:val="16"/>
              </w:rPr>
            </w:pPr>
            <w:r w:rsidRPr="00723F3F">
              <w:rPr>
                <w:sz w:val="16"/>
                <w:szCs w:val="16"/>
              </w:rPr>
              <w:t>4.501,76</w:t>
            </w:r>
          </w:p>
        </w:tc>
        <w:tc>
          <w:tcPr>
            <w:tcW w:w="1121" w:type="pct"/>
            <w:tcBorders>
              <w:left w:val="nil"/>
              <w:right w:val="nil"/>
            </w:tcBorders>
            <w:shd w:val="clear" w:color="auto" w:fill="auto"/>
            <w:noWrap/>
            <w:vAlign w:val="center"/>
          </w:tcPr>
          <w:p w14:paraId="0CC7C68C" w14:textId="77777777" w:rsidR="006220A2" w:rsidRPr="00723F3F" w:rsidRDefault="006220A2" w:rsidP="00852114">
            <w:pPr>
              <w:jc w:val="center"/>
              <w:rPr>
                <w:rFonts w:eastAsia="Times New Roman"/>
                <w:bCs/>
                <w:sz w:val="16"/>
                <w:szCs w:val="16"/>
                <w:lang w:val="en-US"/>
              </w:rPr>
            </w:pPr>
            <w:r w:rsidRPr="00723F3F">
              <w:rPr>
                <w:rFonts w:eastAsia="Times New Roman"/>
                <w:bCs/>
                <w:sz w:val="16"/>
                <w:szCs w:val="16"/>
                <w:lang w:val="en-US"/>
              </w:rPr>
              <w:t>2032</w:t>
            </w:r>
          </w:p>
        </w:tc>
      </w:tr>
      <w:tr w:rsidR="003A50C9" w:rsidRPr="00723F3F" w14:paraId="540EC19A" w14:textId="77777777" w:rsidTr="00723F3F">
        <w:trPr>
          <w:trHeight w:val="238"/>
          <w:jc w:val="center"/>
        </w:trPr>
        <w:tc>
          <w:tcPr>
            <w:tcW w:w="833" w:type="pct"/>
            <w:tcBorders>
              <w:top w:val="nil"/>
              <w:left w:val="nil"/>
              <w:bottom w:val="single" w:sz="4" w:space="0" w:color="auto"/>
              <w:right w:val="nil"/>
            </w:tcBorders>
            <w:shd w:val="clear" w:color="auto" w:fill="auto"/>
            <w:noWrap/>
            <w:vAlign w:val="center"/>
          </w:tcPr>
          <w:p w14:paraId="351E6D55" w14:textId="77777777" w:rsidR="003A50C9" w:rsidRPr="00723F3F" w:rsidRDefault="003A50C9" w:rsidP="00852114">
            <w:pPr>
              <w:jc w:val="center"/>
              <w:rPr>
                <w:rFonts w:eastAsia="Times New Roman"/>
                <w:bCs/>
                <w:sz w:val="16"/>
                <w:szCs w:val="16"/>
                <w:lang w:val="en-US"/>
              </w:rPr>
            </w:pPr>
            <w:r w:rsidRPr="00723F3F">
              <w:rPr>
                <w:rFonts w:eastAsia="Times New Roman"/>
                <w:bCs/>
                <w:sz w:val="16"/>
                <w:szCs w:val="16"/>
                <w:lang w:val="en-US"/>
              </w:rPr>
              <w:t>2018</w:t>
            </w:r>
          </w:p>
        </w:tc>
        <w:tc>
          <w:tcPr>
            <w:tcW w:w="2061" w:type="pct"/>
            <w:tcBorders>
              <w:top w:val="nil"/>
              <w:left w:val="nil"/>
              <w:bottom w:val="single" w:sz="4" w:space="0" w:color="auto"/>
              <w:right w:val="nil"/>
            </w:tcBorders>
            <w:shd w:val="clear" w:color="auto" w:fill="auto"/>
            <w:noWrap/>
            <w:vAlign w:val="center"/>
          </w:tcPr>
          <w:p w14:paraId="6B5514E4" w14:textId="77777777" w:rsidR="003A50C9" w:rsidRPr="00723F3F" w:rsidRDefault="003A50C9" w:rsidP="00852114">
            <w:pPr>
              <w:rPr>
                <w:rFonts w:eastAsia="Times New Roman"/>
                <w:bCs/>
                <w:sz w:val="16"/>
                <w:szCs w:val="16"/>
                <w:lang w:val="en-US"/>
              </w:rPr>
            </w:pPr>
            <w:proofErr w:type="spellStart"/>
            <w:r w:rsidRPr="00723F3F">
              <w:rPr>
                <w:rFonts w:eastAsia="Times New Roman"/>
                <w:bCs/>
                <w:sz w:val="16"/>
                <w:szCs w:val="16"/>
                <w:lang w:val="en-US"/>
              </w:rPr>
              <w:t>Deducción</w:t>
            </w:r>
            <w:proofErr w:type="spellEnd"/>
            <w:r w:rsidRPr="00723F3F">
              <w:rPr>
                <w:rFonts w:eastAsia="Times New Roman"/>
                <w:bCs/>
                <w:sz w:val="16"/>
                <w:szCs w:val="16"/>
                <w:lang w:val="en-US"/>
              </w:rPr>
              <w:t xml:space="preserve"> por </w:t>
            </w:r>
            <w:proofErr w:type="spellStart"/>
            <w:r w:rsidRPr="00723F3F">
              <w:rPr>
                <w:rFonts w:eastAsia="Times New Roman"/>
                <w:bCs/>
                <w:sz w:val="16"/>
                <w:szCs w:val="16"/>
                <w:lang w:val="en-US"/>
              </w:rPr>
              <w:t>inversión</w:t>
            </w:r>
            <w:proofErr w:type="spellEnd"/>
          </w:p>
        </w:tc>
        <w:tc>
          <w:tcPr>
            <w:tcW w:w="985" w:type="pct"/>
            <w:tcBorders>
              <w:top w:val="nil"/>
              <w:left w:val="nil"/>
              <w:bottom w:val="single" w:sz="4" w:space="0" w:color="auto"/>
              <w:right w:val="nil"/>
            </w:tcBorders>
            <w:shd w:val="clear" w:color="auto" w:fill="auto"/>
            <w:noWrap/>
            <w:vAlign w:val="center"/>
          </w:tcPr>
          <w:p w14:paraId="3A0F65D1" w14:textId="77777777" w:rsidR="003A50C9" w:rsidRPr="00723F3F" w:rsidRDefault="003A50C9" w:rsidP="00852114">
            <w:pPr>
              <w:jc w:val="right"/>
              <w:rPr>
                <w:bCs/>
                <w:sz w:val="16"/>
                <w:szCs w:val="16"/>
              </w:rPr>
            </w:pPr>
            <w:r w:rsidRPr="00723F3F">
              <w:rPr>
                <w:bCs/>
                <w:sz w:val="16"/>
                <w:szCs w:val="16"/>
              </w:rPr>
              <w:t>6.566,13</w:t>
            </w:r>
          </w:p>
        </w:tc>
        <w:tc>
          <w:tcPr>
            <w:tcW w:w="1121" w:type="pct"/>
            <w:tcBorders>
              <w:top w:val="nil"/>
              <w:left w:val="nil"/>
              <w:bottom w:val="single" w:sz="4" w:space="0" w:color="auto"/>
              <w:right w:val="nil"/>
            </w:tcBorders>
            <w:shd w:val="clear" w:color="auto" w:fill="auto"/>
            <w:noWrap/>
            <w:vAlign w:val="center"/>
          </w:tcPr>
          <w:p w14:paraId="7BC1C77B" w14:textId="77777777" w:rsidR="003A50C9" w:rsidRPr="00723F3F" w:rsidRDefault="003A50C9" w:rsidP="00852114">
            <w:pPr>
              <w:jc w:val="center"/>
              <w:rPr>
                <w:rFonts w:eastAsia="Times New Roman"/>
                <w:bCs/>
                <w:sz w:val="16"/>
                <w:szCs w:val="16"/>
                <w:lang w:val="en-US"/>
              </w:rPr>
            </w:pPr>
            <w:r w:rsidRPr="00723F3F">
              <w:rPr>
                <w:rFonts w:eastAsia="Times New Roman"/>
                <w:bCs/>
                <w:sz w:val="16"/>
                <w:szCs w:val="16"/>
                <w:lang w:val="en-US"/>
              </w:rPr>
              <w:t>2033</w:t>
            </w:r>
          </w:p>
        </w:tc>
      </w:tr>
      <w:tr w:rsidR="006220A2" w:rsidRPr="00723F3F" w14:paraId="29315A43" w14:textId="77777777" w:rsidTr="00723F3F">
        <w:trPr>
          <w:trHeight w:val="238"/>
          <w:jc w:val="center"/>
        </w:trPr>
        <w:tc>
          <w:tcPr>
            <w:tcW w:w="833" w:type="pct"/>
            <w:tcBorders>
              <w:top w:val="nil"/>
              <w:left w:val="nil"/>
              <w:bottom w:val="single" w:sz="4" w:space="0" w:color="auto"/>
              <w:right w:val="nil"/>
            </w:tcBorders>
            <w:shd w:val="clear" w:color="auto" w:fill="auto"/>
            <w:noWrap/>
            <w:vAlign w:val="center"/>
            <w:hideMark/>
          </w:tcPr>
          <w:p w14:paraId="55261DF7" w14:textId="77777777" w:rsidR="006220A2" w:rsidRPr="00723F3F" w:rsidRDefault="006220A2" w:rsidP="00852114">
            <w:pPr>
              <w:jc w:val="center"/>
              <w:rPr>
                <w:rFonts w:eastAsia="Times New Roman"/>
                <w:b/>
                <w:bCs/>
                <w:sz w:val="16"/>
                <w:szCs w:val="16"/>
              </w:rPr>
            </w:pPr>
            <w:r w:rsidRPr="00723F3F">
              <w:rPr>
                <w:rFonts w:eastAsia="Times New Roman"/>
                <w:b/>
                <w:bCs/>
                <w:sz w:val="16"/>
                <w:szCs w:val="16"/>
                <w:lang w:val="en-US"/>
              </w:rPr>
              <w:t>Total </w:t>
            </w:r>
          </w:p>
        </w:tc>
        <w:tc>
          <w:tcPr>
            <w:tcW w:w="2061" w:type="pct"/>
            <w:tcBorders>
              <w:top w:val="nil"/>
              <w:left w:val="nil"/>
              <w:bottom w:val="single" w:sz="4" w:space="0" w:color="auto"/>
              <w:right w:val="nil"/>
            </w:tcBorders>
            <w:shd w:val="clear" w:color="auto" w:fill="auto"/>
            <w:noWrap/>
            <w:vAlign w:val="center"/>
            <w:hideMark/>
          </w:tcPr>
          <w:p w14:paraId="32587196" w14:textId="77777777" w:rsidR="006220A2" w:rsidRPr="00723F3F" w:rsidRDefault="006220A2" w:rsidP="00852114">
            <w:pPr>
              <w:rPr>
                <w:rFonts w:eastAsia="Times New Roman"/>
                <w:b/>
                <w:bCs/>
                <w:sz w:val="16"/>
                <w:szCs w:val="16"/>
              </w:rPr>
            </w:pPr>
            <w:r w:rsidRPr="00723F3F">
              <w:rPr>
                <w:rFonts w:eastAsia="Times New Roman"/>
                <w:b/>
                <w:bCs/>
                <w:sz w:val="16"/>
                <w:szCs w:val="16"/>
                <w:lang w:val="en-US"/>
              </w:rPr>
              <w:t> </w:t>
            </w:r>
          </w:p>
        </w:tc>
        <w:tc>
          <w:tcPr>
            <w:tcW w:w="985" w:type="pct"/>
            <w:tcBorders>
              <w:top w:val="nil"/>
              <w:left w:val="nil"/>
              <w:bottom w:val="single" w:sz="4" w:space="0" w:color="auto"/>
              <w:right w:val="nil"/>
            </w:tcBorders>
            <w:shd w:val="clear" w:color="auto" w:fill="auto"/>
            <w:noWrap/>
            <w:vAlign w:val="center"/>
            <w:hideMark/>
          </w:tcPr>
          <w:p w14:paraId="060A4DB4" w14:textId="77777777" w:rsidR="006220A2" w:rsidRPr="00723F3F" w:rsidRDefault="003A50C9" w:rsidP="00852114">
            <w:pPr>
              <w:jc w:val="right"/>
              <w:rPr>
                <w:b/>
                <w:bCs/>
                <w:sz w:val="16"/>
                <w:szCs w:val="16"/>
              </w:rPr>
            </w:pPr>
            <w:r w:rsidRPr="00723F3F">
              <w:rPr>
                <w:b/>
                <w:bCs/>
                <w:sz w:val="16"/>
                <w:szCs w:val="16"/>
              </w:rPr>
              <w:t>14.769,86</w:t>
            </w:r>
          </w:p>
        </w:tc>
        <w:tc>
          <w:tcPr>
            <w:tcW w:w="1121" w:type="pct"/>
            <w:tcBorders>
              <w:top w:val="nil"/>
              <w:left w:val="nil"/>
              <w:bottom w:val="single" w:sz="4" w:space="0" w:color="auto"/>
              <w:right w:val="nil"/>
            </w:tcBorders>
            <w:shd w:val="clear" w:color="auto" w:fill="auto"/>
            <w:noWrap/>
            <w:vAlign w:val="center"/>
            <w:hideMark/>
          </w:tcPr>
          <w:p w14:paraId="5453AD6F" w14:textId="77777777" w:rsidR="006220A2" w:rsidRPr="00723F3F" w:rsidRDefault="006220A2" w:rsidP="00852114">
            <w:pPr>
              <w:jc w:val="center"/>
              <w:rPr>
                <w:rFonts w:eastAsia="Times New Roman"/>
                <w:b/>
                <w:bCs/>
                <w:sz w:val="16"/>
                <w:szCs w:val="16"/>
              </w:rPr>
            </w:pPr>
            <w:r w:rsidRPr="00723F3F">
              <w:rPr>
                <w:rFonts w:eastAsia="Times New Roman"/>
                <w:b/>
                <w:bCs/>
                <w:sz w:val="16"/>
                <w:szCs w:val="16"/>
                <w:lang w:val="en-US"/>
              </w:rPr>
              <w:t> </w:t>
            </w:r>
          </w:p>
        </w:tc>
      </w:tr>
    </w:tbl>
    <w:p w14:paraId="65607522" w14:textId="77777777" w:rsidR="006220A2" w:rsidRPr="0083433F" w:rsidRDefault="006220A2" w:rsidP="00D44970">
      <w:pPr>
        <w:widowControl w:val="0"/>
        <w:spacing w:before="200" w:line="276" w:lineRule="auto"/>
        <w:jc w:val="both"/>
        <w:rPr>
          <w:sz w:val="20"/>
          <w:szCs w:val="22"/>
        </w:rPr>
      </w:pPr>
      <w:r w:rsidRPr="0083433F">
        <w:rPr>
          <w:sz w:val="20"/>
          <w:szCs w:val="22"/>
        </w:rPr>
        <w:t>Los activos en los que se aplica deducción por inversión en activos fijos materiales nuevos deben permanecer en funcionamiento en la empresa durante 5 años o durante su vida útil conforme a la amortización fiscal si ésta fuera inferior.</w:t>
      </w:r>
    </w:p>
    <w:p w14:paraId="407A8D6A" w14:textId="77777777" w:rsidR="006220A2" w:rsidRPr="0083433F" w:rsidRDefault="006220A2" w:rsidP="00D44970">
      <w:pPr>
        <w:widowControl w:val="0"/>
        <w:spacing w:before="120" w:after="120" w:line="276" w:lineRule="auto"/>
        <w:jc w:val="both"/>
        <w:rPr>
          <w:sz w:val="20"/>
          <w:szCs w:val="22"/>
        </w:rPr>
      </w:pPr>
      <w:r w:rsidRPr="0083433F">
        <w:rPr>
          <w:sz w:val="20"/>
          <w:szCs w:val="22"/>
        </w:rPr>
        <w:t>La Sociedad incurrió en el pasado en pérdidas fiscales, de las cuáles quedan pendientes de compensar las siguientes:</w:t>
      </w:r>
    </w:p>
    <w:tbl>
      <w:tblPr>
        <w:tblW w:w="6804" w:type="dxa"/>
        <w:jc w:val="center"/>
        <w:tblCellMar>
          <w:left w:w="70" w:type="dxa"/>
          <w:right w:w="70" w:type="dxa"/>
        </w:tblCellMar>
        <w:tblLook w:val="04A0" w:firstRow="1" w:lastRow="0" w:firstColumn="1" w:lastColumn="0" w:noHBand="0" w:noVBand="1"/>
      </w:tblPr>
      <w:tblGrid>
        <w:gridCol w:w="2404"/>
        <w:gridCol w:w="2379"/>
        <w:gridCol w:w="2021"/>
      </w:tblGrid>
      <w:tr w:rsidR="006220A2" w:rsidRPr="00723F3F" w14:paraId="2F2B83DA" w14:textId="77777777" w:rsidTr="00723F3F">
        <w:trPr>
          <w:trHeight w:val="255"/>
          <w:jc w:val="center"/>
        </w:trPr>
        <w:tc>
          <w:tcPr>
            <w:tcW w:w="2404" w:type="dxa"/>
            <w:tcBorders>
              <w:top w:val="single" w:sz="4" w:space="0" w:color="auto"/>
              <w:left w:val="nil"/>
              <w:bottom w:val="single" w:sz="4" w:space="0" w:color="auto"/>
              <w:right w:val="nil"/>
            </w:tcBorders>
            <w:shd w:val="clear" w:color="auto" w:fill="auto"/>
            <w:noWrap/>
            <w:vAlign w:val="bottom"/>
            <w:hideMark/>
          </w:tcPr>
          <w:p w14:paraId="38900336" w14:textId="77777777" w:rsidR="006220A2" w:rsidRPr="00723F3F" w:rsidRDefault="006220A2" w:rsidP="00852114">
            <w:pPr>
              <w:jc w:val="center"/>
              <w:rPr>
                <w:rFonts w:eastAsia="Times New Roman"/>
                <w:b/>
                <w:bCs/>
                <w:sz w:val="16"/>
                <w:szCs w:val="16"/>
              </w:rPr>
            </w:pPr>
            <w:r w:rsidRPr="00723F3F">
              <w:rPr>
                <w:rFonts w:eastAsia="Times New Roman"/>
                <w:b/>
                <w:bCs/>
                <w:sz w:val="16"/>
                <w:szCs w:val="16"/>
              </w:rPr>
              <w:t>Año</w:t>
            </w:r>
          </w:p>
        </w:tc>
        <w:tc>
          <w:tcPr>
            <w:tcW w:w="2379" w:type="dxa"/>
            <w:tcBorders>
              <w:top w:val="single" w:sz="4" w:space="0" w:color="auto"/>
              <w:left w:val="nil"/>
              <w:bottom w:val="single" w:sz="4" w:space="0" w:color="auto"/>
              <w:right w:val="nil"/>
            </w:tcBorders>
            <w:shd w:val="clear" w:color="auto" w:fill="auto"/>
            <w:noWrap/>
            <w:vAlign w:val="bottom"/>
            <w:hideMark/>
          </w:tcPr>
          <w:p w14:paraId="07D7F115" w14:textId="77777777" w:rsidR="006220A2" w:rsidRPr="00723F3F" w:rsidRDefault="006220A2" w:rsidP="00852114">
            <w:pPr>
              <w:jc w:val="center"/>
              <w:rPr>
                <w:rFonts w:eastAsia="Times New Roman"/>
                <w:b/>
                <w:bCs/>
                <w:sz w:val="16"/>
                <w:szCs w:val="16"/>
              </w:rPr>
            </w:pPr>
            <w:r w:rsidRPr="00723F3F">
              <w:rPr>
                <w:rFonts w:eastAsia="Times New Roman"/>
                <w:b/>
                <w:bCs/>
                <w:sz w:val="16"/>
                <w:szCs w:val="16"/>
              </w:rPr>
              <w:t>Concepto</w:t>
            </w:r>
          </w:p>
        </w:tc>
        <w:tc>
          <w:tcPr>
            <w:tcW w:w="2021" w:type="dxa"/>
            <w:tcBorders>
              <w:top w:val="single" w:sz="4" w:space="0" w:color="auto"/>
              <w:left w:val="nil"/>
              <w:bottom w:val="single" w:sz="4" w:space="0" w:color="auto"/>
              <w:right w:val="nil"/>
            </w:tcBorders>
            <w:shd w:val="clear" w:color="auto" w:fill="auto"/>
            <w:noWrap/>
            <w:vAlign w:val="bottom"/>
            <w:hideMark/>
          </w:tcPr>
          <w:p w14:paraId="02486A88" w14:textId="77777777" w:rsidR="006220A2" w:rsidRPr="00723F3F" w:rsidRDefault="006220A2" w:rsidP="00852114">
            <w:pPr>
              <w:jc w:val="center"/>
              <w:rPr>
                <w:rFonts w:eastAsia="Times New Roman"/>
                <w:b/>
                <w:bCs/>
                <w:sz w:val="16"/>
                <w:szCs w:val="16"/>
              </w:rPr>
            </w:pPr>
            <w:r w:rsidRPr="00723F3F">
              <w:rPr>
                <w:rFonts w:eastAsia="Times New Roman"/>
                <w:b/>
                <w:bCs/>
                <w:sz w:val="16"/>
                <w:szCs w:val="16"/>
              </w:rPr>
              <w:t>Euros</w:t>
            </w:r>
          </w:p>
        </w:tc>
      </w:tr>
      <w:tr w:rsidR="006220A2" w:rsidRPr="00723F3F" w14:paraId="54BAB7EA" w14:textId="77777777" w:rsidTr="00723F3F">
        <w:trPr>
          <w:trHeight w:val="255"/>
          <w:jc w:val="center"/>
        </w:trPr>
        <w:tc>
          <w:tcPr>
            <w:tcW w:w="2404" w:type="dxa"/>
            <w:tcBorders>
              <w:top w:val="nil"/>
              <w:left w:val="nil"/>
              <w:bottom w:val="nil"/>
              <w:right w:val="nil"/>
            </w:tcBorders>
            <w:shd w:val="clear" w:color="auto" w:fill="auto"/>
            <w:noWrap/>
            <w:vAlign w:val="center"/>
            <w:hideMark/>
          </w:tcPr>
          <w:p w14:paraId="336E0EA0" w14:textId="77777777" w:rsidR="006220A2" w:rsidRPr="00723F3F" w:rsidRDefault="006220A2" w:rsidP="00852114">
            <w:pPr>
              <w:jc w:val="center"/>
              <w:rPr>
                <w:rFonts w:eastAsia="Times New Roman"/>
                <w:sz w:val="16"/>
                <w:szCs w:val="16"/>
              </w:rPr>
            </w:pPr>
            <w:r w:rsidRPr="00723F3F">
              <w:rPr>
                <w:rFonts w:eastAsia="Times New Roman"/>
                <w:sz w:val="16"/>
                <w:szCs w:val="16"/>
              </w:rPr>
              <w:t>2009</w:t>
            </w:r>
          </w:p>
        </w:tc>
        <w:tc>
          <w:tcPr>
            <w:tcW w:w="2379" w:type="dxa"/>
            <w:tcBorders>
              <w:top w:val="nil"/>
              <w:left w:val="nil"/>
              <w:bottom w:val="nil"/>
              <w:right w:val="nil"/>
            </w:tcBorders>
            <w:shd w:val="clear" w:color="auto" w:fill="auto"/>
            <w:noWrap/>
            <w:vAlign w:val="center"/>
            <w:hideMark/>
          </w:tcPr>
          <w:p w14:paraId="2033E519" w14:textId="77777777" w:rsidR="006220A2" w:rsidRPr="00723F3F" w:rsidRDefault="006220A2" w:rsidP="00852114">
            <w:pPr>
              <w:rPr>
                <w:rFonts w:eastAsia="Times New Roman"/>
                <w:sz w:val="16"/>
                <w:szCs w:val="16"/>
              </w:rPr>
            </w:pPr>
            <w:r w:rsidRPr="00723F3F">
              <w:rPr>
                <w:rFonts w:eastAsia="Times New Roman"/>
                <w:sz w:val="16"/>
                <w:szCs w:val="16"/>
              </w:rPr>
              <w:t>Base imponible negativa</w:t>
            </w:r>
          </w:p>
        </w:tc>
        <w:tc>
          <w:tcPr>
            <w:tcW w:w="2021" w:type="dxa"/>
            <w:tcBorders>
              <w:top w:val="nil"/>
              <w:left w:val="nil"/>
              <w:bottom w:val="nil"/>
              <w:right w:val="nil"/>
            </w:tcBorders>
            <w:shd w:val="clear" w:color="auto" w:fill="auto"/>
            <w:noWrap/>
            <w:vAlign w:val="center"/>
            <w:hideMark/>
          </w:tcPr>
          <w:p w14:paraId="01E8A2D0" w14:textId="77777777" w:rsidR="006220A2" w:rsidRPr="00723F3F" w:rsidRDefault="006220A2" w:rsidP="00852114">
            <w:pPr>
              <w:jc w:val="right"/>
              <w:rPr>
                <w:rFonts w:eastAsia="Times New Roman"/>
                <w:sz w:val="16"/>
                <w:szCs w:val="16"/>
              </w:rPr>
            </w:pPr>
            <w:r w:rsidRPr="00723F3F">
              <w:rPr>
                <w:rFonts w:eastAsia="Times New Roman"/>
                <w:sz w:val="16"/>
                <w:szCs w:val="16"/>
              </w:rPr>
              <w:t>1.257.754,99</w:t>
            </w:r>
          </w:p>
        </w:tc>
      </w:tr>
      <w:tr w:rsidR="006220A2" w:rsidRPr="00723F3F" w14:paraId="5E7CC3C3" w14:textId="77777777" w:rsidTr="00723F3F">
        <w:trPr>
          <w:trHeight w:val="255"/>
          <w:jc w:val="center"/>
        </w:trPr>
        <w:tc>
          <w:tcPr>
            <w:tcW w:w="2404" w:type="dxa"/>
            <w:tcBorders>
              <w:top w:val="nil"/>
              <w:left w:val="nil"/>
              <w:bottom w:val="nil"/>
              <w:right w:val="nil"/>
            </w:tcBorders>
            <w:shd w:val="clear" w:color="auto" w:fill="auto"/>
            <w:noWrap/>
            <w:vAlign w:val="center"/>
            <w:hideMark/>
          </w:tcPr>
          <w:p w14:paraId="1A2E6840" w14:textId="77777777" w:rsidR="006220A2" w:rsidRPr="00723F3F" w:rsidRDefault="006220A2" w:rsidP="00852114">
            <w:pPr>
              <w:jc w:val="center"/>
              <w:rPr>
                <w:rFonts w:eastAsia="Times New Roman"/>
                <w:sz w:val="16"/>
                <w:szCs w:val="16"/>
              </w:rPr>
            </w:pPr>
            <w:r w:rsidRPr="00723F3F">
              <w:rPr>
                <w:rFonts w:eastAsia="Times New Roman"/>
                <w:sz w:val="16"/>
                <w:szCs w:val="16"/>
              </w:rPr>
              <w:t>2010</w:t>
            </w:r>
          </w:p>
        </w:tc>
        <w:tc>
          <w:tcPr>
            <w:tcW w:w="2379" w:type="dxa"/>
            <w:tcBorders>
              <w:top w:val="nil"/>
              <w:left w:val="nil"/>
              <w:bottom w:val="nil"/>
              <w:right w:val="nil"/>
            </w:tcBorders>
            <w:shd w:val="clear" w:color="auto" w:fill="auto"/>
            <w:noWrap/>
            <w:vAlign w:val="center"/>
            <w:hideMark/>
          </w:tcPr>
          <w:p w14:paraId="01621A5F" w14:textId="77777777" w:rsidR="006220A2" w:rsidRPr="00723F3F" w:rsidRDefault="006220A2" w:rsidP="00852114">
            <w:pPr>
              <w:rPr>
                <w:rFonts w:eastAsia="Times New Roman"/>
                <w:sz w:val="16"/>
                <w:szCs w:val="16"/>
              </w:rPr>
            </w:pPr>
            <w:r w:rsidRPr="00723F3F">
              <w:rPr>
                <w:rFonts w:eastAsia="Times New Roman"/>
                <w:sz w:val="16"/>
                <w:szCs w:val="16"/>
              </w:rPr>
              <w:t>Base imponible negativa</w:t>
            </w:r>
          </w:p>
        </w:tc>
        <w:tc>
          <w:tcPr>
            <w:tcW w:w="2021" w:type="dxa"/>
            <w:tcBorders>
              <w:top w:val="nil"/>
              <w:left w:val="nil"/>
              <w:bottom w:val="nil"/>
              <w:right w:val="nil"/>
            </w:tcBorders>
            <w:shd w:val="clear" w:color="auto" w:fill="auto"/>
            <w:noWrap/>
            <w:vAlign w:val="center"/>
            <w:hideMark/>
          </w:tcPr>
          <w:p w14:paraId="2B9A6E0D" w14:textId="77777777" w:rsidR="006220A2" w:rsidRPr="00723F3F" w:rsidRDefault="006220A2" w:rsidP="00852114">
            <w:pPr>
              <w:jc w:val="right"/>
              <w:rPr>
                <w:rFonts w:eastAsia="Times New Roman"/>
                <w:sz w:val="16"/>
                <w:szCs w:val="16"/>
              </w:rPr>
            </w:pPr>
            <w:r w:rsidRPr="00723F3F">
              <w:rPr>
                <w:rFonts w:eastAsia="Times New Roman"/>
                <w:sz w:val="16"/>
                <w:szCs w:val="16"/>
              </w:rPr>
              <w:t>2.083.833,07</w:t>
            </w:r>
          </w:p>
        </w:tc>
      </w:tr>
      <w:tr w:rsidR="006220A2" w:rsidRPr="00723F3F" w14:paraId="7DA36E57" w14:textId="77777777" w:rsidTr="00723F3F">
        <w:trPr>
          <w:trHeight w:val="255"/>
          <w:jc w:val="center"/>
        </w:trPr>
        <w:tc>
          <w:tcPr>
            <w:tcW w:w="2404" w:type="dxa"/>
            <w:tcBorders>
              <w:top w:val="nil"/>
              <w:left w:val="nil"/>
              <w:bottom w:val="nil"/>
              <w:right w:val="nil"/>
            </w:tcBorders>
            <w:shd w:val="clear" w:color="auto" w:fill="auto"/>
            <w:noWrap/>
            <w:vAlign w:val="center"/>
            <w:hideMark/>
          </w:tcPr>
          <w:p w14:paraId="736EE96A" w14:textId="77777777" w:rsidR="006220A2" w:rsidRPr="00723F3F" w:rsidRDefault="006220A2" w:rsidP="00852114">
            <w:pPr>
              <w:jc w:val="center"/>
              <w:rPr>
                <w:rFonts w:eastAsia="Times New Roman"/>
                <w:sz w:val="16"/>
                <w:szCs w:val="16"/>
              </w:rPr>
            </w:pPr>
            <w:r w:rsidRPr="00723F3F">
              <w:rPr>
                <w:rFonts w:eastAsia="Times New Roman"/>
                <w:sz w:val="16"/>
                <w:szCs w:val="16"/>
              </w:rPr>
              <w:t>2011</w:t>
            </w:r>
          </w:p>
        </w:tc>
        <w:tc>
          <w:tcPr>
            <w:tcW w:w="2379" w:type="dxa"/>
            <w:tcBorders>
              <w:top w:val="nil"/>
              <w:left w:val="nil"/>
              <w:bottom w:val="nil"/>
              <w:right w:val="nil"/>
            </w:tcBorders>
            <w:shd w:val="clear" w:color="auto" w:fill="auto"/>
            <w:noWrap/>
            <w:vAlign w:val="center"/>
            <w:hideMark/>
          </w:tcPr>
          <w:p w14:paraId="00FD7A4D" w14:textId="77777777" w:rsidR="006220A2" w:rsidRPr="00723F3F" w:rsidRDefault="006220A2" w:rsidP="00852114">
            <w:pPr>
              <w:rPr>
                <w:rFonts w:eastAsia="Times New Roman"/>
                <w:sz w:val="16"/>
                <w:szCs w:val="16"/>
              </w:rPr>
            </w:pPr>
            <w:r w:rsidRPr="00723F3F">
              <w:rPr>
                <w:rFonts w:eastAsia="Times New Roman"/>
                <w:sz w:val="16"/>
                <w:szCs w:val="16"/>
              </w:rPr>
              <w:t>Base imponible negativa</w:t>
            </w:r>
          </w:p>
        </w:tc>
        <w:tc>
          <w:tcPr>
            <w:tcW w:w="2021" w:type="dxa"/>
            <w:tcBorders>
              <w:top w:val="nil"/>
              <w:left w:val="nil"/>
              <w:bottom w:val="nil"/>
              <w:right w:val="nil"/>
            </w:tcBorders>
            <w:shd w:val="clear" w:color="auto" w:fill="auto"/>
            <w:noWrap/>
            <w:vAlign w:val="center"/>
            <w:hideMark/>
          </w:tcPr>
          <w:p w14:paraId="174999F1" w14:textId="77777777" w:rsidR="006220A2" w:rsidRPr="00723F3F" w:rsidRDefault="006220A2" w:rsidP="00852114">
            <w:pPr>
              <w:jc w:val="right"/>
              <w:rPr>
                <w:rFonts w:eastAsia="Times New Roman"/>
                <w:sz w:val="16"/>
                <w:szCs w:val="16"/>
              </w:rPr>
            </w:pPr>
            <w:r w:rsidRPr="00723F3F">
              <w:rPr>
                <w:rFonts w:eastAsia="Times New Roman"/>
                <w:sz w:val="16"/>
                <w:szCs w:val="16"/>
              </w:rPr>
              <w:t>2.530.082,21</w:t>
            </w:r>
          </w:p>
        </w:tc>
      </w:tr>
      <w:tr w:rsidR="006220A2" w:rsidRPr="00723F3F" w14:paraId="1C909A56" w14:textId="77777777" w:rsidTr="00723F3F">
        <w:trPr>
          <w:trHeight w:val="255"/>
          <w:jc w:val="center"/>
        </w:trPr>
        <w:tc>
          <w:tcPr>
            <w:tcW w:w="2404" w:type="dxa"/>
            <w:tcBorders>
              <w:top w:val="nil"/>
              <w:left w:val="nil"/>
              <w:bottom w:val="nil"/>
              <w:right w:val="nil"/>
            </w:tcBorders>
            <w:shd w:val="clear" w:color="auto" w:fill="auto"/>
            <w:noWrap/>
            <w:vAlign w:val="center"/>
            <w:hideMark/>
          </w:tcPr>
          <w:p w14:paraId="01CD095E" w14:textId="77777777" w:rsidR="006220A2" w:rsidRPr="00723F3F" w:rsidRDefault="006220A2" w:rsidP="00852114">
            <w:pPr>
              <w:jc w:val="center"/>
              <w:rPr>
                <w:rFonts w:eastAsia="Times New Roman"/>
                <w:sz w:val="16"/>
                <w:szCs w:val="16"/>
              </w:rPr>
            </w:pPr>
            <w:r w:rsidRPr="00723F3F">
              <w:rPr>
                <w:rFonts w:eastAsia="Times New Roman"/>
                <w:sz w:val="16"/>
                <w:szCs w:val="16"/>
              </w:rPr>
              <w:t>2012</w:t>
            </w:r>
          </w:p>
        </w:tc>
        <w:tc>
          <w:tcPr>
            <w:tcW w:w="2379" w:type="dxa"/>
            <w:tcBorders>
              <w:top w:val="nil"/>
              <w:left w:val="nil"/>
              <w:bottom w:val="nil"/>
              <w:right w:val="nil"/>
            </w:tcBorders>
            <w:shd w:val="clear" w:color="auto" w:fill="auto"/>
            <w:noWrap/>
            <w:vAlign w:val="center"/>
            <w:hideMark/>
          </w:tcPr>
          <w:p w14:paraId="31ECF97F" w14:textId="77777777" w:rsidR="006220A2" w:rsidRPr="00723F3F" w:rsidRDefault="006220A2" w:rsidP="00852114">
            <w:pPr>
              <w:rPr>
                <w:rFonts w:eastAsia="Times New Roman"/>
                <w:sz w:val="16"/>
                <w:szCs w:val="16"/>
              </w:rPr>
            </w:pPr>
            <w:r w:rsidRPr="00723F3F">
              <w:rPr>
                <w:rFonts w:eastAsia="Times New Roman"/>
                <w:sz w:val="16"/>
                <w:szCs w:val="16"/>
              </w:rPr>
              <w:t>Base imponible negativa</w:t>
            </w:r>
          </w:p>
        </w:tc>
        <w:tc>
          <w:tcPr>
            <w:tcW w:w="2021" w:type="dxa"/>
            <w:tcBorders>
              <w:top w:val="nil"/>
              <w:left w:val="nil"/>
              <w:bottom w:val="nil"/>
              <w:right w:val="nil"/>
            </w:tcBorders>
            <w:shd w:val="clear" w:color="auto" w:fill="auto"/>
            <w:noWrap/>
            <w:vAlign w:val="center"/>
            <w:hideMark/>
          </w:tcPr>
          <w:p w14:paraId="6B2C4644" w14:textId="77777777" w:rsidR="006220A2" w:rsidRPr="00723F3F" w:rsidRDefault="006220A2" w:rsidP="00852114">
            <w:pPr>
              <w:jc w:val="right"/>
              <w:rPr>
                <w:rFonts w:eastAsia="Times New Roman"/>
                <w:sz w:val="16"/>
                <w:szCs w:val="16"/>
              </w:rPr>
            </w:pPr>
            <w:r w:rsidRPr="00723F3F">
              <w:rPr>
                <w:rFonts w:eastAsia="Times New Roman"/>
                <w:sz w:val="16"/>
                <w:szCs w:val="16"/>
              </w:rPr>
              <w:t>2.118.377,26</w:t>
            </w:r>
          </w:p>
        </w:tc>
      </w:tr>
      <w:tr w:rsidR="006220A2" w:rsidRPr="00723F3F" w14:paraId="25A070BF" w14:textId="77777777" w:rsidTr="00723F3F">
        <w:trPr>
          <w:trHeight w:val="255"/>
          <w:jc w:val="center"/>
        </w:trPr>
        <w:tc>
          <w:tcPr>
            <w:tcW w:w="2404" w:type="dxa"/>
            <w:tcBorders>
              <w:top w:val="nil"/>
              <w:left w:val="nil"/>
              <w:bottom w:val="nil"/>
              <w:right w:val="nil"/>
            </w:tcBorders>
            <w:shd w:val="clear" w:color="auto" w:fill="auto"/>
            <w:noWrap/>
            <w:vAlign w:val="center"/>
            <w:hideMark/>
          </w:tcPr>
          <w:p w14:paraId="727DA3FD" w14:textId="77777777" w:rsidR="006220A2" w:rsidRPr="00723F3F" w:rsidRDefault="006220A2" w:rsidP="00852114">
            <w:pPr>
              <w:jc w:val="center"/>
              <w:rPr>
                <w:rFonts w:eastAsia="Times New Roman"/>
                <w:sz w:val="16"/>
                <w:szCs w:val="16"/>
              </w:rPr>
            </w:pPr>
            <w:r w:rsidRPr="00723F3F">
              <w:rPr>
                <w:rFonts w:eastAsia="Times New Roman"/>
                <w:sz w:val="16"/>
                <w:szCs w:val="16"/>
              </w:rPr>
              <w:t>2013</w:t>
            </w:r>
          </w:p>
        </w:tc>
        <w:tc>
          <w:tcPr>
            <w:tcW w:w="2379" w:type="dxa"/>
            <w:tcBorders>
              <w:top w:val="nil"/>
              <w:left w:val="nil"/>
              <w:bottom w:val="nil"/>
              <w:right w:val="nil"/>
            </w:tcBorders>
            <w:shd w:val="clear" w:color="auto" w:fill="auto"/>
            <w:noWrap/>
            <w:vAlign w:val="center"/>
            <w:hideMark/>
          </w:tcPr>
          <w:p w14:paraId="59091D71" w14:textId="77777777" w:rsidR="006220A2" w:rsidRPr="00723F3F" w:rsidRDefault="006220A2" w:rsidP="00852114">
            <w:pPr>
              <w:rPr>
                <w:rFonts w:eastAsia="Times New Roman"/>
                <w:sz w:val="16"/>
                <w:szCs w:val="16"/>
              </w:rPr>
            </w:pPr>
            <w:r w:rsidRPr="00723F3F">
              <w:rPr>
                <w:rFonts w:eastAsia="Times New Roman"/>
                <w:sz w:val="16"/>
                <w:szCs w:val="16"/>
              </w:rPr>
              <w:t>Base imponible negativa</w:t>
            </w:r>
          </w:p>
        </w:tc>
        <w:tc>
          <w:tcPr>
            <w:tcW w:w="2021" w:type="dxa"/>
            <w:tcBorders>
              <w:top w:val="nil"/>
              <w:left w:val="nil"/>
              <w:bottom w:val="nil"/>
              <w:right w:val="nil"/>
            </w:tcBorders>
            <w:shd w:val="clear" w:color="auto" w:fill="auto"/>
            <w:noWrap/>
            <w:vAlign w:val="center"/>
            <w:hideMark/>
          </w:tcPr>
          <w:p w14:paraId="4DBB4DB1" w14:textId="77777777" w:rsidR="006220A2" w:rsidRPr="00723F3F" w:rsidRDefault="006220A2" w:rsidP="00852114">
            <w:pPr>
              <w:jc w:val="right"/>
              <w:rPr>
                <w:rFonts w:eastAsia="Times New Roman"/>
                <w:sz w:val="16"/>
                <w:szCs w:val="16"/>
              </w:rPr>
            </w:pPr>
            <w:r w:rsidRPr="00723F3F">
              <w:rPr>
                <w:rFonts w:eastAsia="Times New Roman"/>
                <w:sz w:val="16"/>
                <w:szCs w:val="16"/>
              </w:rPr>
              <w:t>1.365.508,47</w:t>
            </w:r>
          </w:p>
        </w:tc>
      </w:tr>
      <w:tr w:rsidR="006220A2" w:rsidRPr="00723F3F" w14:paraId="1A839253" w14:textId="77777777" w:rsidTr="00723F3F">
        <w:trPr>
          <w:trHeight w:val="255"/>
          <w:jc w:val="center"/>
        </w:trPr>
        <w:tc>
          <w:tcPr>
            <w:tcW w:w="2404" w:type="dxa"/>
            <w:tcBorders>
              <w:top w:val="nil"/>
              <w:left w:val="nil"/>
              <w:bottom w:val="nil"/>
              <w:right w:val="nil"/>
            </w:tcBorders>
            <w:shd w:val="clear" w:color="auto" w:fill="auto"/>
            <w:noWrap/>
            <w:vAlign w:val="center"/>
            <w:hideMark/>
          </w:tcPr>
          <w:p w14:paraId="17120304" w14:textId="77777777" w:rsidR="006220A2" w:rsidRPr="00723F3F" w:rsidRDefault="006220A2" w:rsidP="00852114">
            <w:pPr>
              <w:jc w:val="center"/>
              <w:rPr>
                <w:rFonts w:eastAsia="Times New Roman"/>
                <w:sz w:val="16"/>
                <w:szCs w:val="16"/>
              </w:rPr>
            </w:pPr>
            <w:r w:rsidRPr="00723F3F">
              <w:rPr>
                <w:rFonts w:eastAsia="Times New Roman"/>
                <w:sz w:val="16"/>
                <w:szCs w:val="16"/>
              </w:rPr>
              <w:t>2014</w:t>
            </w:r>
          </w:p>
        </w:tc>
        <w:tc>
          <w:tcPr>
            <w:tcW w:w="2379" w:type="dxa"/>
            <w:tcBorders>
              <w:top w:val="nil"/>
              <w:left w:val="nil"/>
              <w:bottom w:val="nil"/>
              <w:right w:val="nil"/>
            </w:tcBorders>
            <w:shd w:val="clear" w:color="auto" w:fill="auto"/>
            <w:noWrap/>
            <w:vAlign w:val="center"/>
            <w:hideMark/>
          </w:tcPr>
          <w:p w14:paraId="290A69B3" w14:textId="77777777" w:rsidR="006220A2" w:rsidRPr="00723F3F" w:rsidRDefault="006220A2" w:rsidP="00852114">
            <w:pPr>
              <w:rPr>
                <w:rFonts w:eastAsia="Times New Roman"/>
                <w:sz w:val="16"/>
                <w:szCs w:val="16"/>
              </w:rPr>
            </w:pPr>
            <w:r w:rsidRPr="00723F3F">
              <w:rPr>
                <w:rFonts w:eastAsia="Times New Roman"/>
                <w:sz w:val="16"/>
                <w:szCs w:val="16"/>
              </w:rPr>
              <w:t>Base imponible negativa</w:t>
            </w:r>
          </w:p>
        </w:tc>
        <w:tc>
          <w:tcPr>
            <w:tcW w:w="2021" w:type="dxa"/>
            <w:tcBorders>
              <w:top w:val="nil"/>
              <w:left w:val="nil"/>
              <w:bottom w:val="nil"/>
              <w:right w:val="nil"/>
            </w:tcBorders>
            <w:shd w:val="clear" w:color="auto" w:fill="auto"/>
            <w:noWrap/>
            <w:vAlign w:val="center"/>
            <w:hideMark/>
          </w:tcPr>
          <w:p w14:paraId="0F85C92E" w14:textId="77777777" w:rsidR="006220A2" w:rsidRPr="00723F3F" w:rsidRDefault="006220A2" w:rsidP="00852114">
            <w:pPr>
              <w:jc w:val="right"/>
              <w:rPr>
                <w:rFonts w:eastAsia="Times New Roman"/>
                <w:sz w:val="16"/>
                <w:szCs w:val="16"/>
              </w:rPr>
            </w:pPr>
            <w:r w:rsidRPr="00723F3F">
              <w:rPr>
                <w:rFonts w:eastAsia="Times New Roman"/>
                <w:sz w:val="16"/>
                <w:szCs w:val="16"/>
              </w:rPr>
              <w:t>1.182.908,09</w:t>
            </w:r>
          </w:p>
        </w:tc>
      </w:tr>
      <w:tr w:rsidR="006220A2" w:rsidRPr="00723F3F" w14:paraId="36EBF662" w14:textId="77777777" w:rsidTr="00723F3F">
        <w:trPr>
          <w:trHeight w:val="255"/>
          <w:jc w:val="center"/>
        </w:trPr>
        <w:tc>
          <w:tcPr>
            <w:tcW w:w="2404" w:type="dxa"/>
            <w:tcBorders>
              <w:top w:val="nil"/>
              <w:left w:val="nil"/>
              <w:right w:val="nil"/>
            </w:tcBorders>
            <w:shd w:val="clear" w:color="auto" w:fill="auto"/>
            <w:noWrap/>
            <w:vAlign w:val="center"/>
            <w:hideMark/>
          </w:tcPr>
          <w:p w14:paraId="44913EDD" w14:textId="77777777" w:rsidR="006220A2" w:rsidRPr="00723F3F" w:rsidRDefault="006220A2" w:rsidP="00852114">
            <w:pPr>
              <w:jc w:val="center"/>
              <w:rPr>
                <w:rFonts w:eastAsia="Times New Roman"/>
                <w:sz w:val="16"/>
                <w:szCs w:val="16"/>
              </w:rPr>
            </w:pPr>
            <w:r w:rsidRPr="00723F3F">
              <w:rPr>
                <w:rFonts w:eastAsia="Times New Roman"/>
                <w:sz w:val="16"/>
                <w:szCs w:val="16"/>
              </w:rPr>
              <w:t>2015</w:t>
            </w:r>
          </w:p>
        </w:tc>
        <w:tc>
          <w:tcPr>
            <w:tcW w:w="2379" w:type="dxa"/>
            <w:tcBorders>
              <w:top w:val="nil"/>
              <w:left w:val="nil"/>
              <w:right w:val="nil"/>
            </w:tcBorders>
            <w:shd w:val="clear" w:color="auto" w:fill="auto"/>
            <w:noWrap/>
            <w:vAlign w:val="center"/>
            <w:hideMark/>
          </w:tcPr>
          <w:p w14:paraId="13256D6B" w14:textId="77777777" w:rsidR="006220A2" w:rsidRPr="00723F3F" w:rsidRDefault="006220A2" w:rsidP="00852114">
            <w:pPr>
              <w:rPr>
                <w:rFonts w:eastAsia="Times New Roman"/>
                <w:sz w:val="16"/>
                <w:szCs w:val="16"/>
              </w:rPr>
            </w:pPr>
            <w:r w:rsidRPr="00723F3F">
              <w:rPr>
                <w:rFonts w:eastAsia="Times New Roman"/>
                <w:sz w:val="16"/>
                <w:szCs w:val="16"/>
              </w:rPr>
              <w:t>Base imponible negativa</w:t>
            </w:r>
          </w:p>
        </w:tc>
        <w:tc>
          <w:tcPr>
            <w:tcW w:w="2021" w:type="dxa"/>
            <w:tcBorders>
              <w:top w:val="nil"/>
              <w:left w:val="nil"/>
              <w:right w:val="nil"/>
            </w:tcBorders>
            <w:shd w:val="clear" w:color="auto" w:fill="auto"/>
            <w:noWrap/>
            <w:vAlign w:val="center"/>
            <w:hideMark/>
          </w:tcPr>
          <w:p w14:paraId="1DE36024" w14:textId="77777777" w:rsidR="006220A2" w:rsidRPr="00723F3F" w:rsidRDefault="006220A2" w:rsidP="00852114">
            <w:pPr>
              <w:jc w:val="right"/>
              <w:rPr>
                <w:rFonts w:eastAsia="Times New Roman"/>
                <w:sz w:val="16"/>
                <w:szCs w:val="16"/>
              </w:rPr>
            </w:pPr>
            <w:r w:rsidRPr="00723F3F">
              <w:rPr>
                <w:rFonts w:eastAsia="Times New Roman"/>
                <w:sz w:val="16"/>
                <w:szCs w:val="16"/>
              </w:rPr>
              <w:t>1.213.335,43</w:t>
            </w:r>
          </w:p>
        </w:tc>
      </w:tr>
      <w:tr w:rsidR="006220A2" w:rsidRPr="00723F3F" w14:paraId="5082F6ED" w14:textId="77777777" w:rsidTr="00723F3F">
        <w:trPr>
          <w:trHeight w:val="255"/>
          <w:jc w:val="center"/>
        </w:trPr>
        <w:tc>
          <w:tcPr>
            <w:tcW w:w="2404" w:type="dxa"/>
            <w:tcBorders>
              <w:top w:val="nil"/>
              <w:left w:val="nil"/>
              <w:right w:val="nil"/>
            </w:tcBorders>
            <w:shd w:val="clear" w:color="auto" w:fill="auto"/>
            <w:noWrap/>
            <w:vAlign w:val="center"/>
            <w:hideMark/>
          </w:tcPr>
          <w:p w14:paraId="1557D503" w14:textId="77777777" w:rsidR="006220A2" w:rsidRPr="00723F3F" w:rsidRDefault="006220A2" w:rsidP="00852114">
            <w:pPr>
              <w:jc w:val="center"/>
              <w:rPr>
                <w:rFonts w:eastAsia="Times New Roman"/>
                <w:sz w:val="16"/>
                <w:szCs w:val="16"/>
              </w:rPr>
            </w:pPr>
            <w:r w:rsidRPr="00723F3F">
              <w:rPr>
                <w:rFonts w:eastAsia="Times New Roman"/>
                <w:sz w:val="16"/>
                <w:szCs w:val="16"/>
              </w:rPr>
              <w:t>2016</w:t>
            </w:r>
          </w:p>
        </w:tc>
        <w:tc>
          <w:tcPr>
            <w:tcW w:w="2379" w:type="dxa"/>
            <w:tcBorders>
              <w:top w:val="nil"/>
              <w:left w:val="nil"/>
              <w:right w:val="nil"/>
            </w:tcBorders>
            <w:shd w:val="clear" w:color="auto" w:fill="auto"/>
            <w:noWrap/>
            <w:vAlign w:val="center"/>
            <w:hideMark/>
          </w:tcPr>
          <w:p w14:paraId="65938B89" w14:textId="77777777" w:rsidR="006220A2" w:rsidRPr="00723F3F" w:rsidRDefault="006220A2" w:rsidP="00852114">
            <w:pPr>
              <w:rPr>
                <w:rFonts w:eastAsia="Times New Roman"/>
                <w:sz w:val="16"/>
                <w:szCs w:val="16"/>
              </w:rPr>
            </w:pPr>
            <w:r w:rsidRPr="00723F3F">
              <w:rPr>
                <w:rFonts w:eastAsia="Times New Roman"/>
                <w:sz w:val="16"/>
                <w:szCs w:val="16"/>
              </w:rPr>
              <w:t>Base imponible negativa</w:t>
            </w:r>
          </w:p>
        </w:tc>
        <w:tc>
          <w:tcPr>
            <w:tcW w:w="2021" w:type="dxa"/>
            <w:tcBorders>
              <w:top w:val="nil"/>
              <w:left w:val="nil"/>
              <w:right w:val="nil"/>
            </w:tcBorders>
            <w:shd w:val="clear" w:color="auto" w:fill="auto"/>
            <w:noWrap/>
            <w:vAlign w:val="center"/>
            <w:hideMark/>
          </w:tcPr>
          <w:p w14:paraId="685CF07E" w14:textId="77777777" w:rsidR="006220A2" w:rsidRPr="00723F3F" w:rsidRDefault="006220A2" w:rsidP="00852114">
            <w:pPr>
              <w:jc w:val="right"/>
              <w:rPr>
                <w:rFonts w:eastAsia="Times New Roman"/>
                <w:sz w:val="16"/>
                <w:szCs w:val="16"/>
              </w:rPr>
            </w:pPr>
            <w:r w:rsidRPr="00723F3F">
              <w:rPr>
                <w:rFonts w:eastAsia="Times New Roman"/>
                <w:sz w:val="16"/>
                <w:szCs w:val="16"/>
              </w:rPr>
              <w:t>739.569,14</w:t>
            </w:r>
          </w:p>
        </w:tc>
      </w:tr>
      <w:tr w:rsidR="0098694D" w:rsidRPr="00723F3F" w14:paraId="6B01DD97" w14:textId="77777777" w:rsidTr="00723F3F">
        <w:trPr>
          <w:trHeight w:val="255"/>
          <w:jc w:val="center"/>
        </w:trPr>
        <w:tc>
          <w:tcPr>
            <w:tcW w:w="2404" w:type="dxa"/>
            <w:tcBorders>
              <w:left w:val="nil"/>
              <w:right w:val="nil"/>
            </w:tcBorders>
            <w:shd w:val="clear" w:color="auto" w:fill="auto"/>
            <w:noWrap/>
            <w:vAlign w:val="center"/>
          </w:tcPr>
          <w:p w14:paraId="4B47C42E" w14:textId="77777777" w:rsidR="0098694D" w:rsidRPr="00723F3F" w:rsidRDefault="0098694D" w:rsidP="0098694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723F3F">
              <w:rPr>
                <w:sz w:val="16"/>
                <w:szCs w:val="16"/>
              </w:rPr>
              <w:t>2017</w:t>
            </w:r>
          </w:p>
        </w:tc>
        <w:tc>
          <w:tcPr>
            <w:tcW w:w="2379" w:type="dxa"/>
            <w:tcBorders>
              <w:left w:val="nil"/>
              <w:right w:val="nil"/>
            </w:tcBorders>
            <w:shd w:val="clear" w:color="auto" w:fill="auto"/>
            <w:noWrap/>
            <w:vAlign w:val="center"/>
          </w:tcPr>
          <w:p w14:paraId="1B3DE9A3" w14:textId="77777777" w:rsidR="0098694D" w:rsidRPr="00723F3F" w:rsidRDefault="0098694D" w:rsidP="0098694D">
            <w:pPr>
              <w:rPr>
                <w:sz w:val="16"/>
                <w:szCs w:val="16"/>
              </w:rPr>
            </w:pPr>
            <w:r w:rsidRPr="00723F3F">
              <w:rPr>
                <w:sz w:val="16"/>
                <w:szCs w:val="16"/>
              </w:rPr>
              <w:t>Base imponible negativa</w:t>
            </w:r>
          </w:p>
        </w:tc>
        <w:tc>
          <w:tcPr>
            <w:tcW w:w="2021" w:type="dxa"/>
            <w:tcBorders>
              <w:left w:val="nil"/>
              <w:right w:val="nil"/>
            </w:tcBorders>
            <w:shd w:val="clear" w:color="auto" w:fill="auto"/>
            <w:noWrap/>
            <w:vAlign w:val="center"/>
          </w:tcPr>
          <w:p w14:paraId="3138CC49" w14:textId="77777777" w:rsidR="0098694D" w:rsidRPr="00723F3F" w:rsidRDefault="0098694D" w:rsidP="0098694D">
            <w:pPr>
              <w:jc w:val="right"/>
              <w:rPr>
                <w:sz w:val="16"/>
                <w:szCs w:val="16"/>
              </w:rPr>
            </w:pPr>
            <w:r w:rsidRPr="00723F3F">
              <w:rPr>
                <w:sz w:val="16"/>
                <w:szCs w:val="16"/>
              </w:rPr>
              <w:t>281.073,74</w:t>
            </w:r>
          </w:p>
        </w:tc>
      </w:tr>
      <w:tr w:rsidR="00321478" w:rsidRPr="00723F3F" w14:paraId="40D45F87" w14:textId="77777777" w:rsidTr="00723F3F">
        <w:trPr>
          <w:trHeight w:val="255"/>
          <w:jc w:val="center"/>
        </w:trPr>
        <w:tc>
          <w:tcPr>
            <w:tcW w:w="2404" w:type="dxa"/>
            <w:tcBorders>
              <w:left w:val="nil"/>
              <w:right w:val="nil"/>
            </w:tcBorders>
            <w:shd w:val="clear" w:color="auto" w:fill="auto"/>
            <w:noWrap/>
            <w:vAlign w:val="center"/>
          </w:tcPr>
          <w:p w14:paraId="419ED83A" w14:textId="77777777" w:rsidR="00321478" w:rsidRPr="00723F3F" w:rsidRDefault="00321478" w:rsidP="0032147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723F3F">
              <w:rPr>
                <w:sz w:val="16"/>
                <w:szCs w:val="16"/>
              </w:rPr>
              <w:t>2018</w:t>
            </w:r>
          </w:p>
        </w:tc>
        <w:tc>
          <w:tcPr>
            <w:tcW w:w="2379" w:type="dxa"/>
            <w:tcBorders>
              <w:left w:val="nil"/>
              <w:right w:val="nil"/>
            </w:tcBorders>
            <w:shd w:val="clear" w:color="auto" w:fill="auto"/>
            <w:noWrap/>
            <w:vAlign w:val="center"/>
          </w:tcPr>
          <w:p w14:paraId="05D9F1FB" w14:textId="77777777" w:rsidR="00321478" w:rsidRPr="00723F3F" w:rsidRDefault="00321478" w:rsidP="00321478">
            <w:pPr>
              <w:rPr>
                <w:sz w:val="16"/>
                <w:szCs w:val="16"/>
              </w:rPr>
            </w:pPr>
            <w:r w:rsidRPr="00723F3F">
              <w:rPr>
                <w:sz w:val="16"/>
                <w:szCs w:val="16"/>
              </w:rPr>
              <w:t>Base imponible negativa</w:t>
            </w:r>
          </w:p>
        </w:tc>
        <w:tc>
          <w:tcPr>
            <w:tcW w:w="2021" w:type="dxa"/>
            <w:tcBorders>
              <w:left w:val="nil"/>
              <w:right w:val="nil"/>
            </w:tcBorders>
            <w:shd w:val="clear" w:color="auto" w:fill="auto"/>
            <w:noWrap/>
            <w:vAlign w:val="center"/>
          </w:tcPr>
          <w:p w14:paraId="1524D38C" w14:textId="77777777" w:rsidR="00321478" w:rsidRPr="00723F3F" w:rsidRDefault="00321478" w:rsidP="00321478">
            <w:pPr>
              <w:jc w:val="right"/>
              <w:rPr>
                <w:sz w:val="16"/>
                <w:szCs w:val="16"/>
              </w:rPr>
            </w:pPr>
            <w:r w:rsidRPr="00723F3F">
              <w:rPr>
                <w:sz w:val="16"/>
                <w:szCs w:val="16"/>
              </w:rPr>
              <w:t>615.720,29</w:t>
            </w:r>
          </w:p>
        </w:tc>
      </w:tr>
      <w:tr w:rsidR="00F621B0" w:rsidRPr="00723F3F" w14:paraId="6735FE17" w14:textId="77777777" w:rsidTr="00723F3F">
        <w:trPr>
          <w:trHeight w:val="255"/>
          <w:jc w:val="center"/>
        </w:trPr>
        <w:tc>
          <w:tcPr>
            <w:tcW w:w="2404" w:type="dxa"/>
            <w:tcBorders>
              <w:left w:val="nil"/>
              <w:bottom w:val="single" w:sz="4" w:space="0" w:color="auto"/>
              <w:right w:val="nil"/>
            </w:tcBorders>
            <w:shd w:val="clear" w:color="auto" w:fill="auto"/>
            <w:noWrap/>
            <w:vAlign w:val="center"/>
          </w:tcPr>
          <w:p w14:paraId="2E618454" w14:textId="77777777" w:rsidR="00F621B0" w:rsidRPr="00723F3F" w:rsidRDefault="00F621B0" w:rsidP="00F621B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723F3F">
              <w:rPr>
                <w:sz w:val="16"/>
                <w:szCs w:val="16"/>
              </w:rPr>
              <w:t>2019</w:t>
            </w:r>
          </w:p>
        </w:tc>
        <w:tc>
          <w:tcPr>
            <w:tcW w:w="2379" w:type="dxa"/>
            <w:tcBorders>
              <w:left w:val="nil"/>
              <w:bottom w:val="single" w:sz="4" w:space="0" w:color="auto"/>
              <w:right w:val="nil"/>
            </w:tcBorders>
            <w:shd w:val="clear" w:color="auto" w:fill="auto"/>
            <w:noWrap/>
            <w:vAlign w:val="center"/>
          </w:tcPr>
          <w:p w14:paraId="6E1E4C86" w14:textId="77777777" w:rsidR="00F621B0" w:rsidRPr="00723F3F" w:rsidRDefault="00F621B0" w:rsidP="00F621B0">
            <w:pPr>
              <w:rPr>
                <w:sz w:val="16"/>
                <w:szCs w:val="16"/>
              </w:rPr>
            </w:pPr>
            <w:r w:rsidRPr="00723F3F">
              <w:rPr>
                <w:sz w:val="16"/>
                <w:szCs w:val="16"/>
              </w:rPr>
              <w:t>Base imponible negativa</w:t>
            </w:r>
          </w:p>
        </w:tc>
        <w:tc>
          <w:tcPr>
            <w:tcW w:w="2021" w:type="dxa"/>
            <w:tcBorders>
              <w:left w:val="nil"/>
              <w:bottom w:val="single" w:sz="4" w:space="0" w:color="auto"/>
              <w:right w:val="nil"/>
            </w:tcBorders>
            <w:shd w:val="clear" w:color="auto" w:fill="auto"/>
            <w:noWrap/>
            <w:vAlign w:val="center"/>
          </w:tcPr>
          <w:p w14:paraId="1B6AB1DC" w14:textId="77777777" w:rsidR="00F621B0" w:rsidRPr="00723F3F" w:rsidRDefault="00F621B0" w:rsidP="00F621B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sz w:val="16"/>
                <w:szCs w:val="16"/>
              </w:rPr>
              <w:t>880.823,56</w:t>
            </w:r>
          </w:p>
        </w:tc>
      </w:tr>
      <w:tr w:rsidR="00F621B0" w:rsidRPr="00723F3F" w14:paraId="61D51403" w14:textId="77777777" w:rsidTr="00723F3F">
        <w:trPr>
          <w:trHeight w:val="255"/>
          <w:jc w:val="center"/>
        </w:trPr>
        <w:tc>
          <w:tcPr>
            <w:tcW w:w="2404" w:type="dxa"/>
            <w:tcBorders>
              <w:top w:val="nil"/>
              <w:left w:val="nil"/>
              <w:bottom w:val="single" w:sz="4" w:space="0" w:color="auto"/>
              <w:right w:val="nil"/>
            </w:tcBorders>
            <w:shd w:val="clear" w:color="auto" w:fill="auto"/>
            <w:noWrap/>
            <w:vAlign w:val="center"/>
            <w:hideMark/>
          </w:tcPr>
          <w:p w14:paraId="1D61A8E6" w14:textId="77777777" w:rsidR="00F621B0" w:rsidRPr="00723F3F" w:rsidRDefault="00F621B0" w:rsidP="00F621B0">
            <w:pPr>
              <w:rPr>
                <w:rFonts w:eastAsia="Times New Roman"/>
                <w:b/>
                <w:bCs/>
                <w:sz w:val="16"/>
                <w:szCs w:val="16"/>
              </w:rPr>
            </w:pPr>
            <w:r w:rsidRPr="00723F3F">
              <w:rPr>
                <w:rFonts w:eastAsia="Times New Roman"/>
                <w:b/>
                <w:bCs/>
                <w:sz w:val="16"/>
                <w:szCs w:val="16"/>
              </w:rPr>
              <w:t>Total</w:t>
            </w:r>
          </w:p>
        </w:tc>
        <w:tc>
          <w:tcPr>
            <w:tcW w:w="2379" w:type="dxa"/>
            <w:tcBorders>
              <w:top w:val="nil"/>
              <w:left w:val="nil"/>
              <w:bottom w:val="single" w:sz="4" w:space="0" w:color="auto"/>
              <w:right w:val="nil"/>
            </w:tcBorders>
            <w:shd w:val="clear" w:color="auto" w:fill="auto"/>
            <w:noWrap/>
            <w:vAlign w:val="center"/>
            <w:hideMark/>
          </w:tcPr>
          <w:p w14:paraId="469952A6" w14:textId="77777777" w:rsidR="00F621B0" w:rsidRPr="00723F3F" w:rsidRDefault="00F621B0" w:rsidP="00F621B0">
            <w:pPr>
              <w:rPr>
                <w:rFonts w:eastAsia="Times New Roman"/>
                <w:b/>
                <w:bCs/>
                <w:sz w:val="16"/>
                <w:szCs w:val="16"/>
              </w:rPr>
            </w:pPr>
            <w:r w:rsidRPr="00723F3F">
              <w:rPr>
                <w:rFonts w:eastAsia="Times New Roman"/>
                <w:b/>
                <w:bCs/>
                <w:sz w:val="16"/>
                <w:szCs w:val="16"/>
              </w:rPr>
              <w:t> </w:t>
            </w:r>
          </w:p>
        </w:tc>
        <w:tc>
          <w:tcPr>
            <w:tcW w:w="2021" w:type="dxa"/>
            <w:tcBorders>
              <w:top w:val="nil"/>
              <w:left w:val="nil"/>
              <w:bottom w:val="single" w:sz="4" w:space="0" w:color="auto"/>
              <w:right w:val="nil"/>
            </w:tcBorders>
            <w:shd w:val="clear" w:color="auto" w:fill="auto"/>
            <w:noWrap/>
            <w:vAlign w:val="center"/>
            <w:hideMark/>
          </w:tcPr>
          <w:p w14:paraId="03049502" w14:textId="77777777" w:rsidR="00F621B0" w:rsidRPr="00723F3F" w:rsidRDefault="00F621B0" w:rsidP="00F621B0">
            <w:pPr>
              <w:jc w:val="right"/>
              <w:rPr>
                <w:b/>
                <w:bCs/>
                <w:sz w:val="16"/>
                <w:szCs w:val="16"/>
              </w:rPr>
            </w:pPr>
            <w:r w:rsidRPr="00723F3F">
              <w:rPr>
                <w:b/>
                <w:bCs/>
                <w:sz w:val="16"/>
                <w:szCs w:val="16"/>
              </w:rPr>
              <w:t>14.268.986,25</w:t>
            </w:r>
          </w:p>
        </w:tc>
      </w:tr>
    </w:tbl>
    <w:p w14:paraId="466DB053" w14:textId="77777777" w:rsidR="006220A2" w:rsidRPr="0083433F" w:rsidRDefault="006220A2" w:rsidP="0012116C">
      <w:pPr>
        <w:widowControl w:val="0"/>
        <w:spacing w:before="240" w:line="276" w:lineRule="auto"/>
        <w:jc w:val="both"/>
        <w:rPr>
          <w:sz w:val="20"/>
          <w:szCs w:val="22"/>
        </w:rPr>
      </w:pPr>
      <w:r w:rsidRPr="0083433F">
        <w:rPr>
          <w:sz w:val="20"/>
          <w:szCs w:val="22"/>
        </w:rPr>
        <w:t>La Sociedad tiene pendientes de inspección por las autoridades fiscales los cuatro últimos ejercicios de los principales impuestos que le son aplicables.</w:t>
      </w:r>
    </w:p>
    <w:p w14:paraId="79124CF2" w14:textId="77777777" w:rsidR="006220A2" w:rsidRPr="0083433F" w:rsidRDefault="006220A2" w:rsidP="00723F3F">
      <w:pPr>
        <w:keepNext/>
        <w:keepLines/>
        <w:widowControl w:val="0"/>
        <w:spacing w:before="120" w:line="260" w:lineRule="exact"/>
        <w:jc w:val="both"/>
        <w:rPr>
          <w:sz w:val="20"/>
          <w:szCs w:val="22"/>
        </w:rPr>
      </w:pPr>
      <w:r w:rsidRPr="0083433F">
        <w:rPr>
          <w:sz w:val="20"/>
          <w:szCs w:val="22"/>
        </w:rPr>
        <w:lastRenderedPageBreak/>
        <w:t>Como consecuencia, entre otras, de las diferentes posibles interpretaciones de la legislación fiscal vigente, podrían surgir pasivos adicionales como resultado de una inspección. En todo caso, los administradores consideran que dichos pasivos, caso de producirse, no afectarían significativamente a las cuentas anuales.</w:t>
      </w:r>
    </w:p>
    <w:p w14:paraId="4E1ED63A" w14:textId="77777777" w:rsidR="006220A2" w:rsidRPr="0083433F" w:rsidRDefault="006220A2" w:rsidP="00224A31">
      <w:pPr>
        <w:keepNext/>
        <w:keepLines/>
        <w:widowControl w:val="0"/>
        <w:spacing w:before="200"/>
        <w:rPr>
          <w:b/>
          <w:sz w:val="20"/>
          <w:szCs w:val="22"/>
        </w:rPr>
      </w:pPr>
      <w:r w:rsidRPr="0083433F">
        <w:rPr>
          <w:b/>
          <w:sz w:val="20"/>
          <w:szCs w:val="22"/>
        </w:rPr>
        <w:t xml:space="preserve">11.3. Pasivo por impuesto diferido </w:t>
      </w:r>
    </w:p>
    <w:p w14:paraId="100D41B8" w14:textId="77777777" w:rsidR="006220A2" w:rsidRDefault="006220A2" w:rsidP="00395ADC">
      <w:pPr>
        <w:keepNext/>
        <w:keepLines/>
        <w:widowControl w:val="0"/>
        <w:spacing w:before="120" w:after="120" w:line="276" w:lineRule="auto"/>
        <w:jc w:val="both"/>
        <w:rPr>
          <w:sz w:val="20"/>
          <w:szCs w:val="22"/>
        </w:rPr>
      </w:pPr>
      <w:r w:rsidRPr="0083433F">
        <w:rPr>
          <w:sz w:val="20"/>
          <w:szCs w:val="22"/>
        </w:rPr>
        <w:t xml:space="preserve">Este epígrafe recoge las diferencias temporarias imponibles por </w:t>
      </w:r>
      <w:r w:rsidR="0012116C">
        <w:rPr>
          <w:sz w:val="20"/>
          <w:szCs w:val="22"/>
        </w:rPr>
        <w:t>75.664,38</w:t>
      </w:r>
      <w:r w:rsidRPr="0083433F">
        <w:rPr>
          <w:sz w:val="20"/>
          <w:szCs w:val="22"/>
        </w:rPr>
        <w:t xml:space="preserve"> euros (</w:t>
      </w:r>
      <w:r w:rsidR="0012116C" w:rsidRPr="0083433F">
        <w:rPr>
          <w:sz w:val="20"/>
          <w:szCs w:val="22"/>
        </w:rPr>
        <w:t xml:space="preserve">82.122,84 </w:t>
      </w:r>
      <w:r w:rsidRPr="0083433F">
        <w:rPr>
          <w:sz w:val="20"/>
          <w:szCs w:val="22"/>
        </w:rPr>
        <w:t>euros en 201</w:t>
      </w:r>
      <w:r w:rsidR="0012116C">
        <w:rPr>
          <w:sz w:val="20"/>
          <w:szCs w:val="22"/>
        </w:rPr>
        <w:t>9</w:t>
      </w:r>
      <w:r w:rsidRPr="0083433F">
        <w:rPr>
          <w:sz w:val="20"/>
          <w:szCs w:val="22"/>
        </w:rPr>
        <w:t>) derivadas de las subvenciones de capital concedidas a la Sociedad</w:t>
      </w:r>
      <w:r w:rsidR="00B06A04">
        <w:rPr>
          <w:sz w:val="20"/>
          <w:szCs w:val="22"/>
        </w:rPr>
        <w:t xml:space="preserve"> (Nota 15.1)</w:t>
      </w:r>
      <w:r w:rsidRPr="0083433F">
        <w:rPr>
          <w:sz w:val="20"/>
          <w:szCs w:val="22"/>
        </w:rPr>
        <w:t>, que darán lugar a mayores cantidades a pagar o menores cantidades a devolver por impuesto sobre beneficios en ejercicios futuros, normalmente a medida que se recuperen los activos o se liquiden los pasivos de los que se derivan.</w:t>
      </w:r>
    </w:p>
    <w:tbl>
      <w:tblPr>
        <w:tblW w:w="5020" w:type="pct"/>
        <w:jc w:val="center"/>
        <w:tblLayout w:type="fixed"/>
        <w:tblCellMar>
          <w:left w:w="70" w:type="dxa"/>
          <w:right w:w="70" w:type="dxa"/>
        </w:tblCellMar>
        <w:tblLook w:val="04A0" w:firstRow="1" w:lastRow="0" w:firstColumn="1" w:lastColumn="0" w:noHBand="0" w:noVBand="1"/>
      </w:tblPr>
      <w:tblGrid>
        <w:gridCol w:w="3339"/>
        <w:gridCol w:w="1090"/>
        <w:gridCol w:w="1090"/>
        <w:gridCol w:w="964"/>
        <w:gridCol w:w="1247"/>
        <w:gridCol w:w="1086"/>
      </w:tblGrid>
      <w:tr w:rsidR="00395ADC" w:rsidRPr="00723F3F" w14:paraId="64264267" w14:textId="77777777" w:rsidTr="00395ADC">
        <w:trPr>
          <w:trHeight w:val="285"/>
          <w:jc w:val="center"/>
        </w:trPr>
        <w:tc>
          <w:tcPr>
            <w:tcW w:w="1894" w:type="pct"/>
            <w:tcBorders>
              <w:top w:val="single" w:sz="4" w:space="0" w:color="auto"/>
              <w:left w:val="nil"/>
              <w:bottom w:val="single" w:sz="4" w:space="0" w:color="auto"/>
              <w:right w:val="nil"/>
            </w:tcBorders>
            <w:shd w:val="clear" w:color="auto" w:fill="auto"/>
            <w:noWrap/>
            <w:vAlign w:val="bottom"/>
            <w:hideMark/>
          </w:tcPr>
          <w:p w14:paraId="679EF0BB" w14:textId="77777777" w:rsidR="00395ADC" w:rsidRPr="00723F3F"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Pasivos Diferidos</w:t>
            </w:r>
          </w:p>
        </w:tc>
        <w:tc>
          <w:tcPr>
            <w:tcW w:w="618" w:type="pct"/>
            <w:tcBorders>
              <w:top w:val="single" w:sz="4" w:space="0" w:color="auto"/>
              <w:left w:val="nil"/>
              <w:bottom w:val="single" w:sz="4" w:space="0" w:color="auto"/>
              <w:right w:val="nil"/>
            </w:tcBorders>
            <w:shd w:val="clear" w:color="auto" w:fill="auto"/>
            <w:noWrap/>
            <w:vAlign w:val="bottom"/>
            <w:hideMark/>
          </w:tcPr>
          <w:p w14:paraId="57861B4F" w14:textId="77777777" w:rsidR="00395ADC" w:rsidRPr="00723F3F"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723F3F">
              <w:rPr>
                <w:rFonts w:eastAsia="Times New Roman"/>
                <w:b/>
                <w:bCs/>
                <w:color w:val="auto"/>
                <w:sz w:val="16"/>
                <w:szCs w:val="16"/>
                <w:bdr w:val="none" w:sz="0" w:space="0" w:color="auto"/>
                <w:lang w:eastAsia="es-ES"/>
              </w:rPr>
              <w:t>31/12/2019</w:t>
            </w:r>
          </w:p>
        </w:tc>
        <w:tc>
          <w:tcPr>
            <w:tcW w:w="618" w:type="pct"/>
            <w:tcBorders>
              <w:top w:val="single" w:sz="4" w:space="0" w:color="auto"/>
              <w:left w:val="nil"/>
              <w:bottom w:val="single" w:sz="4" w:space="0" w:color="auto"/>
              <w:right w:val="nil"/>
            </w:tcBorders>
            <w:shd w:val="clear" w:color="auto" w:fill="auto"/>
            <w:noWrap/>
            <w:vAlign w:val="bottom"/>
            <w:hideMark/>
          </w:tcPr>
          <w:p w14:paraId="4ED29CAF" w14:textId="77777777" w:rsidR="00395ADC" w:rsidRPr="00723F3F"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723F3F">
              <w:rPr>
                <w:rFonts w:eastAsia="Times New Roman"/>
                <w:b/>
                <w:bCs/>
                <w:color w:val="auto"/>
                <w:sz w:val="16"/>
                <w:szCs w:val="16"/>
                <w:bdr w:val="none" w:sz="0" w:space="0" w:color="auto"/>
                <w:lang w:eastAsia="es-ES"/>
              </w:rPr>
              <w:t>Altas</w:t>
            </w:r>
          </w:p>
        </w:tc>
        <w:tc>
          <w:tcPr>
            <w:tcW w:w="547" w:type="pct"/>
            <w:tcBorders>
              <w:top w:val="single" w:sz="4" w:space="0" w:color="auto"/>
              <w:left w:val="nil"/>
              <w:bottom w:val="single" w:sz="4" w:space="0" w:color="auto"/>
              <w:right w:val="nil"/>
            </w:tcBorders>
            <w:shd w:val="clear" w:color="auto" w:fill="auto"/>
            <w:noWrap/>
            <w:vAlign w:val="bottom"/>
            <w:hideMark/>
          </w:tcPr>
          <w:p w14:paraId="00D1D080" w14:textId="77777777" w:rsidR="00395ADC" w:rsidRPr="00723F3F"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723F3F">
              <w:rPr>
                <w:rFonts w:eastAsia="Times New Roman"/>
                <w:b/>
                <w:bCs/>
                <w:color w:val="auto"/>
                <w:sz w:val="16"/>
                <w:szCs w:val="16"/>
                <w:bdr w:val="none" w:sz="0" w:space="0" w:color="auto"/>
                <w:lang w:eastAsia="es-ES"/>
              </w:rPr>
              <w:t>Bajas</w:t>
            </w:r>
          </w:p>
        </w:tc>
        <w:tc>
          <w:tcPr>
            <w:tcW w:w="707" w:type="pct"/>
            <w:tcBorders>
              <w:top w:val="single" w:sz="4" w:space="0" w:color="auto"/>
              <w:left w:val="nil"/>
              <w:bottom w:val="single" w:sz="4" w:space="0" w:color="auto"/>
              <w:right w:val="nil"/>
            </w:tcBorders>
            <w:shd w:val="clear" w:color="auto" w:fill="auto"/>
            <w:vAlign w:val="bottom"/>
            <w:hideMark/>
          </w:tcPr>
          <w:p w14:paraId="0C3879B2" w14:textId="77777777" w:rsidR="00395ADC" w:rsidRPr="00723F3F"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723F3F">
              <w:rPr>
                <w:rFonts w:eastAsia="Times New Roman"/>
                <w:b/>
                <w:bCs/>
                <w:color w:val="auto"/>
                <w:sz w:val="16"/>
                <w:szCs w:val="16"/>
                <w:bdr w:val="none" w:sz="0" w:space="0" w:color="auto"/>
                <w:lang w:eastAsia="es-ES"/>
              </w:rPr>
              <w:t>Imputación a PYG</w:t>
            </w:r>
          </w:p>
        </w:tc>
        <w:tc>
          <w:tcPr>
            <w:tcW w:w="616" w:type="pct"/>
            <w:tcBorders>
              <w:top w:val="single" w:sz="4" w:space="0" w:color="auto"/>
              <w:left w:val="nil"/>
              <w:bottom w:val="single" w:sz="4" w:space="0" w:color="auto"/>
              <w:right w:val="nil"/>
            </w:tcBorders>
            <w:shd w:val="clear" w:color="auto" w:fill="auto"/>
            <w:noWrap/>
            <w:vAlign w:val="bottom"/>
            <w:hideMark/>
          </w:tcPr>
          <w:p w14:paraId="6DA1682C" w14:textId="77777777" w:rsidR="00395ADC" w:rsidRPr="00723F3F"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723F3F">
              <w:rPr>
                <w:rFonts w:eastAsia="Times New Roman"/>
                <w:b/>
                <w:bCs/>
                <w:color w:val="auto"/>
                <w:sz w:val="16"/>
                <w:szCs w:val="16"/>
                <w:bdr w:val="none" w:sz="0" w:space="0" w:color="auto"/>
                <w:lang w:eastAsia="es-ES"/>
              </w:rPr>
              <w:t>31/12/2020</w:t>
            </w:r>
          </w:p>
        </w:tc>
      </w:tr>
      <w:tr w:rsidR="00395ADC" w:rsidRPr="00723F3F" w14:paraId="217840A4" w14:textId="77777777" w:rsidTr="00395ADC">
        <w:trPr>
          <w:trHeight w:val="340"/>
          <w:jc w:val="center"/>
        </w:trPr>
        <w:tc>
          <w:tcPr>
            <w:tcW w:w="1894" w:type="pct"/>
            <w:tcBorders>
              <w:top w:val="nil"/>
              <w:left w:val="nil"/>
              <w:bottom w:val="single" w:sz="4" w:space="0" w:color="auto"/>
              <w:right w:val="nil"/>
            </w:tcBorders>
            <w:shd w:val="clear" w:color="auto" w:fill="auto"/>
            <w:vAlign w:val="center"/>
            <w:hideMark/>
          </w:tcPr>
          <w:p w14:paraId="2ACE468E" w14:textId="77777777" w:rsidR="00395ADC" w:rsidRPr="00723F3F" w:rsidRDefault="00395ADC" w:rsidP="00071D2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Efecto impositivo por Subvenciones</w:t>
            </w:r>
          </w:p>
        </w:tc>
        <w:tc>
          <w:tcPr>
            <w:tcW w:w="618" w:type="pct"/>
            <w:tcBorders>
              <w:top w:val="nil"/>
              <w:left w:val="nil"/>
              <w:bottom w:val="single" w:sz="4" w:space="0" w:color="auto"/>
              <w:right w:val="nil"/>
            </w:tcBorders>
            <w:shd w:val="clear" w:color="auto" w:fill="auto"/>
            <w:noWrap/>
            <w:vAlign w:val="center"/>
            <w:hideMark/>
          </w:tcPr>
          <w:p w14:paraId="467586F5" w14:textId="77777777" w:rsidR="00395ADC" w:rsidRPr="00723F3F"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82.122,84</w:t>
            </w:r>
          </w:p>
        </w:tc>
        <w:tc>
          <w:tcPr>
            <w:tcW w:w="618" w:type="pct"/>
            <w:tcBorders>
              <w:top w:val="nil"/>
              <w:left w:val="nil"/>
              <w:bottom w:val="single" w:sz="4" w:space="0" w:color="auto"/>
              <w:right w:val="nil"/>
            </w:tcBorders>
            <w:shd w:val="clear" w:color="auto" w:fill="auto"/>
            <w:noWrap/>
            <w:vAlign w:val="center"/>
            <w:hideMark/>
          </w:tcPr>
          <w:p w14:paraId="25C748E3" w14:textId="77777777" w:rsidR="00395ADC" w:rsidRPr="00723F3F"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sz w:val="16"/>
                <w:szCs w:val="16"/>
              </w:rPr>
              <w:t xml:space="preserve">22.650,00  </w:t>
            </w:r>
          </w:p>
        </w:tc>
        <w:tc>
          <w:tcPr>
            <w:tcW w:w="547" w:type="pct"/>
            <w:tcBorders>
              <w:top w:val="nil"/>
              <w:left w:val="nil"/>
              <w:bottom w:val="single" w:sz="4" w:space="0" w:color="auto"/>
              <w:right w:val="nil"/>
            </w:tcBorders>
            <w:shd w:val="clear" w:color="auto" w:fill="auto"/>
            <w:noWrap/>
            <w:vAlign w:val="center"/>
            <w:hideMark/>
          </w:tcPr>
          <w:p w14:paraId="6943E4CF" w14:textId="77777777" w:rsidR="00395ADC" w:rsidRPr="00723F3F"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w:t>
            </w:r>
          </w:p>
        </w:tc>
        <w:tc>
          <w:tcPr>
            <w:tcW w:w="707" w:type="pct"/>
            <w:tcBorders>
              <w:top w:val="nil"/>
              <w:left w:val="nil"/>
              <w:bottom w:val="single" w:sz="4" w:space="0" w:color="auto"/>
              <w:right w:val="nil"/>
            </w:tcBorders>
            <w:shd w:val="clear" w:color="auto" w:fill="auto"/>
            <w:noWrap/>
            <w:vAlign w:val="center"/>
            <w:hideMark/>
          </w:tcPr>
          <w:p w14:paraId="6CADC9D0" w14:textId="77777777" w:rsidR="00395ADC" w:rsidRPr="00723F3F"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sz w:val="16"/>
                <w:szCs w:val="16"/>
              </w:rPr>
              <w:t>29.108,46</w:t>
            </w:r>
          </w:p>
        </w:tc>
        <w:tc>
          <w:tcPr>
            <w:tcW w:w="616" w:type="pct"/>
            <w:tcBorders>
              <w:top w:val="nil"/>
              <w:left w:val="nil"/>
              <w:bottom w:val="single" w:sz="4" w:space="0" w:color="auto"/>
              <w:right w:val="nil"/>
            </w:tcBorders>
            <w:shd w:val="clear" w:color="auto" w:fill="auto"/>
            <w:noWrap/>
            <w:vAlign w:val="center"/>
            <w:hideMark/>
          </w:tcPr>
          <w:p w14:paraId="622430FD" w14:textId="77777777" w:rsidR="00395ADC" w:rsidRPr="00723F3F" w:rsidRDefault="00395ADC" w:rsidP="00395ADC">
            <w:pPr>
              <w:jc w:val="right"/>
              <w:rPr>
                <w:sz w:val="16"/>
                <w:szCs w:val="16"/>
              </w:rPr>
            </w:pPr>
            <w:r w:rsidRPr="00723F3F">
              <w:rPr>
                <w:sz w:val="16"/>
                <w:szCs w:val="16"/>
              </w:rPr>
              <w:t>75.664,38</w:t>
            </w:r>
          </w:p>
        </w:tc>
      </w:tr>
    </w:tbl>
    <w:p w14:paraId="1D54882E" w14:textId="77777777" w:rsidR="00322E9D" w:rsidRDefault="00322E9D" w:rsidP="002D6427">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b/>
          <w:snapToGrid w:val="0"/>
          <w:sz w:val="22"/>
          <w:szCs w:val="22"/>
        </w:rPr>
      </w:pPr>
    </w:p>
    <w:p w14:paraId="4EF913D1" w14:textId="77777777" w:rsidR="00322E9D" w:rsidRDefault="00322E9D" w:rsidP="002D6427">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b/>
          <w:snapToGrid w:val="0"/>
          <w:sz w:val="22"/>
          <w:szCs w:val="22"/>
        </w:rPr>
      </w:pPr>
    </w:p>
    <w:p w14:paraId="447A213A" w14:textId="77777777" w:rsidR="006220A2" w:rsidRPr="00723F3F" w:rsidRDefault="002D6427" w:rsidP="00723F3F">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2"/>
        <w:outlineLvl w:val="9"/>
        <w:rPr>
          <w:b/>
          <w:snapToGrid w:val="0"/>
          <w:sz w:val="22"/>
          <w:szCs w:val="22"/>
        </w:rPr>
      </w:pPr>
      <w:r w:rsidRPr="00723F3F">
        <w:rPr>
          <w:b/>
          <w:snapToGrid w:val="0"/>
          <w:sz w:val="22"/>
          <w:szCs w:val="22"/>
        </w:rPr>
        <w:t>12.</w:t>
      </w:r>
      <w:r w:rsidR="006220A2" w:rsidRPr="00723F3F">
        <w:rPr>
          <w:b/>
          <w:snapToGrid w:val="0"/>
          <w:sz w:val="22"/>
          <w:szCs w:val="22"/>
        </w:rPr>
        <w:t xml:space="preserve"> Ingresos y gastos</w:t>
      </w:r>
    </w:p>
    <w:p w14:paraId="1C5981EB" w14:textId="77777777" w:rsidR="006220A2" w:rsidRPr="0083433F" w:rsidRDefault="006220A2" w:rsidP="003254FA">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sz w:val="20"/>
          <w:szCs w:val="22"/>
          <w:u w:val="single"/>
        </w:rPr>
      </w:pPr>
      <w:r w:rsidRPr="0083433F">
        <w:rPr>
          <w:sz w:val="20"/>
          <w:szCs w:val="22"/>
          <w:u w:val="single"/>
        </w:rPr>
        <w:t>Ingresos de explotación</w:t>
      </w:r>
    </w:p>
    <w:p w14:paraId="30D9D1AA" w14:textId="77777777" w:rsidR="006220A2" w:rsidRDefault="006220A2" w:rsidP="006220A2">
      <w:pPr>
        <w:widowControl w:val="0"/>
        <w:tabs>
          <w:tab w:val="left" w:pos="567"/>
          <w:tab w:val="left" w:pos="1134"/>
          <w:tab w:val="left" w:pos="1587"/>
        </w:tabs>
        <w:spacing w:before="120" w:after="120"/>
        <w:jc w:val="both"/>
        <w:rPr>
          <w:sz w:val="20"/>
          <w:szCs w:val="22"/>
        </w:rPr>
      </w:pPr>
      <w:r w:rsidRPr="0083433F">
        <w:rPr>
          <w:sz w:val="20"/>
          <w:szCs w:val="22"/>
        </w:rPr>
        <w:t>El detalle de los ingresos de explotación del ejercicio 20</w:t>
      </w:r>
      <w:r w:rsidR="002D6427">
        <w:rPr>
          <w:sz w:val="20"/>
          <w:szCs w:val="22"/>
        </w:rPr>
        <w:t>20</w:t>
      </w:r>
      <w:r w:rsidR="00224A31" w:rsidRPr="0083433F">
        <w:rPr>
          <w:sz w:val="20"/>
          <w:szCs w:val="22"/>
        </w:rPr>
        <w:t xml:space="preserve"> </w:t>
      </w:r>
      <w:r w:rsidR="00066C08" w:rsidRPr="0083433F">
        <w:rPr>
          <w:sz w:val="20"/>
          <w:szCs w:val="22"/>
        </w:rPr>
        <w:t>y 201</w:t>
      </w:r>
      <w:r w:rsidR="002D6427">
        <w:rPr>
          <w:sz w:val="20"/>
          <w:szCs w:val="22"/>
        </w:rPr>
        <w:t>9</w:t>
      </w:r>
      <w:r w:rsidRPr="0083433F">
        <w:rPr>
          <w:sz w:val="20"/>
          <w:szCs w:val="22"/>
        </w:rPr>
        <w:t>, es el siguiente:</w:t>
      </w:r>
    </w:p>
    <w:tbl>
      <w:tblPr>
        <w:tblW w:w="6804" w:type="dxa"/>
        <w:jc w:val="center"/>
        <w:tblCellMar>
          <w:left w:w="70" w:type="dxa"/>
          <w:right w:w="70" w:type="dxa"/>
        </w:tblCellMar>
        <w:tblLook w:val="04A0" w:firstRow="1" w:lastRow="0" w:firstColumn="1" w:lastColumn="0" w:noHBand="0" w:noVBand="1"/>
      </w:tblPr>
      <w:tblGrid>
        <w:gridCol w:w="4476"/>
        <w:gridCol w:w="1164"/>
        <w:gridCol w:w="1164"/>
      </w:tblGrid>
      <w:tr w:rsidR="000D76CC" w:rsidRPr="00723F3F" w14:paraId="0277B568" w14:textId="77777777" w:rsidTr="00723F3F">
        <w:trPr>
          <w:trHeight w:val="227"/>
          <w:jc w:val="center"/>
        </w:trPr>
        <w:tc>
          <w:tcPr>
            <w:tcW w:w="3412" w:type="pct"/>
            <w:tcBorders>
              <w:top w:val="single" w:sz="4" w:space="0" w:color="auto"/>
              <w:left w:val="nil"/>
              <w:bottom w:val="nil"/>
              <w:right w:val="nil"/>
            </w:tcBorders>
            <w:shd w:val="clear" w:color="auto" w:fill="auto"/>
            <w:vAlign w:val="center"/>
            <w:hideMark/>
          </w:tcPr>
          <w:p w14:paraId="2F4D3090"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1588" w:type="pct"/>
            <w:gridSpan w:val="2"/>
            <w:tcBorders>
              <w:top w:val="single" w:sz="4" w:space="0" w:color="auto"/>
              <w:left w:val="nil"/>
              <w:bottom w:val="single" w:sz="4" w:space="0" w:color="auto"/>
              <w:right w:val="nil"/>
            </w:tcBorders>
            <w:shd w:val="clear" w:color="auto" w:fill="auto"/>
            <w:vAlign w:val="bottom"/>
            <w:hideMark/>
          </w:tcPr>
          <w:p w14:paraId="3F4CDAEE"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Euros</w:t>
            </w:r>
          </w:p>
        </w:tc>
      </w:tr>
      <w:tr w:rsidR="000D76CC" w:rsidRPr="00723F3F" w14:paraId="2A717E6F" w14:textId="77777777" w:rsidTr="00723F3F">
        <w:trPr>
          <w:trHeight w:val="227"/>
          <w:jc w:val="center"/>
        </w:trPr>
        <w:tc>
          <w:tcPr>
            <w:tcW w:w="3412" w:type="pct"/>
            <w:tcBorders>
              <w:top w:val="nil"/>
              <w:left w:val="nil"/>
              <w:bottom w:val="single" w:sz="4" w:space="0" w:color="auto"/>
              <w:right w:val="nil"/>
            </w:tcBorders>
            <w:shd w:val="clear" w:color="auto" w:fill="auto"/>
            <w:vAlign w:val="center"/>
            <w:hideMark/>
          </w:tcPr>
          <w:p w14:paraId="4576FB32"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794" w:type="pct"/>
            <w:tcBorders>
              <w:top w:val="nil"/>
              <w:left w:val="nil"/>
              <w:bottom w:val="single" w:sz="4" w:space="0" w:color="auto"/>
              <w:right w:val="nil"/>
            </w:tcBorders>
            <w:shd w:val="clear" w:color="auto" w:fill="auto"/>
            <w:vAlign w:val="bottom"/>
            <w:hideMark/>
          </w:tcPr>
          <w:p w14:paraId="008F91A6"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2020</w:t>
            </w:r>
          </w:p>
        </w:tc>
        <w:tc>
          <w:tcPr>
            <w:tcW w:w="794" w:type="pct"/>
            <w:tcBorders>
              <w:top w:val="nil"/>
              <w:left w:val="nil"/>
              <w:bottom w:val="single" w:sz="4" w:space="0" w:color="auto"/>
              <w:right w:val="nil"/>
            </w:tcBorders>
            <w:shd w:val="clear" w:color="auto" w:fill="auto"/>
            <w:vAlign w:val="bottom"/>
            <w:hideMark/>
          </w:tcPr>
          <w:p w14:paraId="1ED347AD"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2019</w:t>
            </w:r>
          </w:p>
        </w:tc>
      </w:tr>
      <w:tr w:rsidR="000D76CC" w:rsidRPr="00723F3F" w14:paraId="197280BF" w14:textId="77777777" w:rsidTr="00395ADC">
        <w:trPr>
          <w:trHeight w:val="255"/>
          <w:jc w:val="center"/>
        </w:trPr>
        <w:tc>
          <w:tcPr>
            <w:tcW w:w="3412" w:type="pct"/>
            <w:tcBorders>
              <w:top w:val="nil"/>
              <w:left w:val="nil"/>
              <w:bottom w:val="nil"/>
              <w:right w:val="nil"/>
            </w:tcBorders>
            <w:shd w:val="clear" w:color="auto" w:fill="auto"/>
            <w:vAlign w:val="center"/>
            <w:hideMark/>
          </w:tcPr>
          <w:p w14:paraId="5F0C2B59"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Ingresos de explotación</w:t>
            </w:r>
          </w:p>
        </w:tc>
        <w:tc>
          <w:tcPr>
            <w:tcW w:w="794" w:type="pct"/>
            <w:tcBorders>
              <w:top w:val="nil"/>
              <w:left w:val="nil"/>
              <w:bottom w:val="nil"/>
              <w:right w:val="nil"/>
            </w:tcBorders>
            <w:shd w:val="clear" w:color="auto" w:fill="auto"/>
            <w:vAlign w:val="center"/>
            <w:hideMark/>
          </w:tcPr>
          <w:p w14:paraId="70E7CE4F"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794" w:type="pct"/>
            <w:tcBorders>
              <w:top w:val="nil"/>
              <w:left w:val="nil"/>
              <w:bottom w:val="nil"/>
              <w:right w:val="nil"/>
            </w:tcBorders>
            <w:shd w:val="clear" w:color="auto" w:fill="auto"/>
            <w:vAlign w:val="center"/>
            <w:hideMark/>
          </w:tcPr>
          <w:p w14:paraId="07E28E1C"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6"/>
                <w:szCs w:val="16"/>
                <w:bdr w:val="none" w:sz="0" w:space="0" w:color="auto"/>
                <w:lang w:eastAsia="es-ES"/>
              </w:rPr>
            </w:pPr>
          </w:p>
        </w:tc>
      </w:tr>
      <w:tr w:rsidR="000D76CC" w:rsidRPr="00723F3F" w14:paraId="11044051" w14:textId="77777777" w:rsidTr="00395ADC">
        <w:trPr>
          <w:trHeight w:val="255"/>
          <w:jc w:val="center"/>
        </w:trPr>
        <w:tc>
          <w:tcPr>
            <w:tcW w:w="3412" w:type="pct"/>
            <w:tcBorders>
              <w:top w:val="nil"/>
              <w:left w:val="nil"/>
              <w:bottom w:val="nil"/>
              <w:right w:val="nil"/>
            </w:tcBorders>
            <w:shd w:val="clear" w:color="auto" w:fill="auto"/>
            <w:vAlign w:val="center"/>
            <w:hideMark/>
          </w:tcPr>
          <w:p w14:paraId="58C1D82E"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Prestaciones de servicios</w:t>
            </w:r>
          </w:p>
        </w:tc>
        <w:tc>
          <w:tcPr>
            <w:tcW w:w="794" w:type="pct"/>
            <w:tcBorders>
              <w:top w:val="nil"/>
              <w:left w:val="nil"/>
              <w:bottom w:val="nil"/>
              <w:right w:val="nil"/>
            </w:tcBorders>
            <w:shd w:val="clear" w:color="auto" w:fill="auto"/>
            <w:vAlign w:val="center"/>
            <w:hideMark/>
          </w:tcPr>
          <w:p w14:paraId="1F8F50C7"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120.434,00</w:t>
            </w:r>
          </w:p>
        </w:tc>
        <w:tc>
          <w:tcPr>
            <w:tcW w:w="794" w:type="pct"/>
            <w:tcBorders>
              <w:top w:val="nil"/>
              <w:left w:val="nil"/>
              <w:bottom w:val="nil"/>
              <w:right w:val="nil"/>
            </w:tcBorders>
            <w:shd w:val="clear" w:color="auto" w:fill="auto"/>
            <w:vAlign w:val="center"/>
            <w:hideMark/>
          </w:tcPr>
          <w:p w14:paraId="581AA3A1"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97.934,00</w:t>
            </w:r>
          </w:p>
        </w:tc>
      </w:tr>
      <w:tr w:rsidR="000D76CC" w:rsidRPr="00723F3F" w14:paraId="0BB9FEF4" w14:textId="77777777" w:rsidTr="00395ADC">
        <w:trPr>
          <w:trHeight w:val="255"/>
          <w:jc w:val="center"/>
        </w:trPr>
        <w:tc>
          <w:tcPr>
            <w:tcW w:w="3412" w:type="pct"/>
            <w:tcBorders>
              <w:top w:val="nil"/>
              <w:left w:val="nil"/>
              <w:bottom w:val="nil"/>
              <w:right w:val="nil"/>
            </w:tcBorders>
            <w:shd w:val="clear" w:color="auto" w:fill="auto"/>
            <w:vAlign w:val="center"/>
            <w:hideMark/>
          </w:tcPr>
          <w:p w14:paraId="6B241B52" w14:textId="77777777" w:rsidR="00395ADC" w:rsidRPr="00723F3F" w:rsidRDefault="00395ADC" w:rsidP="000D76CC">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sz w:val="16"/>
                <w:szCs w:val="16"/>
                <w:bdr w:val="none" w:sz="0" w:space="0" w:color="auto"/>
                <w:lang w:eastAsia="es-ES"/>
              </w:rPr>
            </w:pPr>
            <w:proofErr w:type="spellStart"/>
            <w:r w:rsidRPr="00723F3F">
              <w:rPr>
                <w:rFonts w:eastAsia="Times New Roman"/>
                <w:sz w:val="16"/>
                <w:szCs w:val="16"/>
                <w:bdr w:val="none" w:sz="0" w:space="0" w:color="auto"/>
                <w:lang w:eastAsia="es-ES"/>
              </w:rPr>
              <w:t>Subv</w:t>
            </w:r>
            <w:proofErr w:type="spellEnd"/>
            <w:r w:rsidRPr="00723F3F">
              <w:rPr>
                <w:rFonts w:eastAsia="Times New Roman"/>
                <w:sz w:val="16"/>
                <w:szCs w:val="16"/>
                <w:bdr w:val="none" w:sz="0" w:space="0" w:color="auto"/>
                <w:lang w:eastAsia="es-ES"/>
              </w:rPr>
              <w:t>.</w:t>
            </w:r>
            <w:r w:rsidR="000D76CC" w:rsidRPr="00723F3F">
              <w:rPr>
                <w:rFonts w:eastAsia="Times New Roman"/>
                <w:sz w:val="16"/>
                <w:szCs w:val="16"/>
                <w:bdr w:val="none" w:sz="0" w:space="0" w:color="auto"/>
                <w:lang w:eastAsia="es-ES"/>
              </w:rPr>
              <w:t xml:space="preserve"> de explotación incorporadas a</w:t>
            </w:r>
            <w:r w:rsidRPr="00723F3F">
              <w:rPr>
                <w:rFonts w:eastAsia="Times New Roman"/>
                <w:sz w:val="16"/>
                <w:szCs w:val="16"/>
                <w:bdr w:val="none" w:sz="0" w:space="0" w:color="auto"/>
                <w:lang w:eastAsia="es-ES"/>
              </w:rPr>
              <w:t>l resultado</w:t>
            </w:r>
          </w:p>
          <w:p w14:paraId="633905F5"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del ejercicio</w:t>
            </w:r>
          </w:p>
        </w:tc>
        <w:tc>
          <w:tcPr>
            <w:tcW w:w="794" w:type="pct"/>
            <w:tcBorders>
              <w:top w:val="nil"/>
              <w:left w:val="nil"/>
              <w:bottom w:val="nil"/>
              <w:right w:val="nil"/>
            </w:tcBorders>
            <w:shd w:val="clear" w:color="auto" w:fill="auto"/>
            <w:vAlign w:val="center"/>
            <w:hideMark/>
          </w:tcPr>
          <w:p w14:paraId="1DA67ADF"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18.480.502,24</w:t>
            </w:r>
          </w:p>
        </w:tc>
        <w:tc>
          <w:tcPr>
            <w:tcW w:w="794" w:type="pct"/>
            <w:tcBorders>
              <w:top w:val="nil"/>
              <w:left w:val="nil"/>
              <w:bottom w:val="nil"/>
              <w:right w:val="nil"/>
            </w:tcBorders>
            <w:shd w:val="clear" w:color="auto" w:fill="auto"/>
            <w:vAlign w:val="center"/>
            <w:hideMark/>
          </w:tcPr>
          <w:p w14:paraId="16C481F3"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18.907.361,00</w:t>
            </w:r>
          </w:p>
        </w:tc>
      </w:tr>
      <w:tr w:rsidR="000D76CC" w:rsidRPr="00723F3F" w14:paraId="4ADFA9CC" w14:textId="77777777" w:rsidTr="00395ADC">
        <w:trPr>
          <w:trHeight w:val="255"/>
          <w:jc w:val="center"/>
        </w:trPr>
        <w:tc>
          <w:tcPr>
            <w:tcW w:w="3412" w:type="pct"/>
            <w:tcBorders>
              <w:top w:val="nil"/>
              <w:left w:val="nil"/>
              <w:bottom w:val="single" w:sz="4" w:space="0" w:color="auto"/>
              <w:right w:val="nil"/>
            </w:tcBorders>
            <w:shd w:val="clear" w:color="auto" w:fill="auto"/>
            <w:vAlign w:val="center"/>
            <w:hideMark/>
          </w:tcPr>
          <w:p w14:paraId="7976888A"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Ingresos accesorios y otros de gestión corriente</w:t>
            </w:r>
          </w:p>
        </w:tc>
        <w:tc>
          <w:tcPr>
            <w:tcW w:w="794" w:type="pct"/>
            <w:tcBorders>
              <w:top w:val="nil"/>
              <w:left w:val="nil"/>
              <w:bottom w:val="nil"/>
              <w:right w:val="nil"/>
            </w:tcBorders>
            <w:shd w:val="clear" w:color="auto" w:fill="auto"/>
            <w:vAlign w:val="center"/>
            <w:hideMark/>
          </w:tcPr>
          <w:p w14:paraId="53611549"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144.798,15</w:t>
            </w:r>
          </w:p>
        </w:tc>
        <w:tc>
          <w:tcPr>
            <w:tcW w:w="794" w:type="pct"/>
            <w:tcBorders>
              <w:top w:val="nil"/>
              <w:left w:val="nil"/>
              <w:bottom w:val="nil"/>
              <w:right w:val="nil"/>
            </w:tcBorders>
            <w:shd w:val="clear" w:color="auto" w:fill="auto"/>
            <w:vAlign w:val="center"/>
            <w:hideMark/>
          </w:tcPr>
          <w:p w14:paraId="4E7A74CD"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488.526,87</w:t>
            </w:r>
          </w:p>
        </w:tc>
      </w:tr>
      <w:tr w:rsidR="000D76CC" w:rsidRPr="00723F3F" w14:paraId="6265E300" w14:textId="77777777" w:rsidTr="00395ADC">
        <w:trPr>
          <w:trHeight w:val="255"/>
          <w:jc w:val="center"/>
        </w:trPr>
        <w:tc>
          <w:tcPr>
            <w:tcW w:w="3412" w:type="pct"/>
            <w:tcBorders>
              <w:top w:val="nil"/>
              <w:left w:val="nil"/>
              <w:bottom w:val="single" w:sz="4" w:space="0" w:color="auto"/>
              <w:right w:val="nil"/>
            </w:tcBorders>
            <w:shd w:val="clear" w:color="auto" w:fill="auto"/>
            <w:vAlign w:val="center"/>
            <w:hideMark/>
          </w:tcPr>
          <w:p w14:paraId="0181E256"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Total</w:t>
            </w:r>
          </w:p>
        </w:tc>
        <w:tc>
          <w:tcPr>
            <w:tcW w:w="794" w:type="pct"/>
            <w:tcBorders>
              <w:top w:val="single" w:sz="4" w:space="0" w:color="auto"/>
              <w:left w:val="nil"/>
              <w:bottom w:val="single" w:sz="4" w:space="0" w:color="auto"/>
              <w:right w:val="nil"/>
            </w:tcBorders>
            <w:shd w:val="clear" w:color="auto" w:fill="auto"/>
            <w:vAlign w:val="center"/>
            <w:hideMark/>
          </w:tcPr>
          <w:p w14:paraId="6ED4ADF1"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18.745.734,39</w:t>
            </w:r>
          </w:p>
        </w:tc>
        <w:tc>
          <w:tcPr>
            <w:tcW w:w="794" w:type="pct"/>
            <w:tcBorders>
              <w:top w:val="single" w:sz="4" w:space="0" w:color="auto"/>
              <w:left w:val="nil"/>
              <w:bottom w:val="single" w:sz="4" w:space="0" w:color="auto"/>
              <w:right w:val="nil"/>
            </w:tcBorders>
            <w:shd w:val="clear" w:color="auto" w:fill="auto"/>
            <w:vAlign w:val="center"/>
            <w:hideMark/>
          </w:tcPr>
          <w:p w14:paraId="7021F94D"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19.493.821,87</w:t>
            </w:r>
          </w:p>
        </w:tc>
      </w:tr>
    </w:tbl>
    <w:p w14:paraId="79C263B8" w14:textId="77777777" w:rsidR="006220A2" w:rsidRPr="0083433F" w:rsidRDefault="006220A2" w:rsidP="003254FA">
      <w:pPr>
        <w:keepNext/>
        <w:keepLines/>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left" w:pos="284"/>
        </w:tabs>
        <w:spacing w:before="200"/>
        <w:ind w:left="0" w:firstLine="0"/>
        <w:outlineLvl w:val="9"/>
        <w:rPr>
          <w:sz w:val="20"/>
          <w:szCs w:val="22"/>
          <w:u w:val="single"/>
        </w:rPr>
      </w:pPr>
      <w:r w:rsidRPr="0083433F">
        <w:rPr>
          <w:sz w:val="20"/>
          <w:szCs w:val="22"/>
          <w:u w:val="single"/>
        </w:rPr>
        <w:t>Gastos de explotación</w:t>
      </w:r>
    </w:p>
    <w:p w14:paraId="31787930" w14:textId="77777777" w:rsidR="006220A2" w:rsidRDefault="006220A2" w:rsidP="000D76CC">
      <w:pPr>
        <w:keepNext/>
        <w:keepLines/>
        <w:widowControl w:val="0"/>
        <w:tabs>
          <w:tab w:val="left" w:pos="567"/>
          <w:tab w:val="left" w:pos="1134"/>
          <w:tab w:val="left" w:pos="1587"/>
        </w:tabs>
        <w:spacing w:before="120" w:after="120" w:line="276" w:lineRule="auto"/>
        <w:jc w:val="both"/>
        <w:rPr>
          <w:sz w:val="20"/>
          <w:szCs w:val="22"/>
        </w:rPr>
      </w:pPr>
      <w:r w:rsidRPr="0083433F">
        <w:rPr>
          <w:sz w:val="20"/>
          <w:szCs w:val="22"/>
        </w:rPr>
        <w:t xml:space="preserve">Bajo este epígrafe se recogen los gastos en los que ha incurrido la Sociedad para la realización de su actividad promocional consistentes en la contratación de servicios a otras empresas, ver ampliación de esta información en el informe de gestión. </w:t>
      </w:r>
    </w:p>
    <w:tbl>
      <w:tblPr>
        <w:tblW w:w="6804" w:type="dxa"/>
        <w:jc w:val="center"/>
        <w:tblCellMar>
          <w:left w:w="70" w:type="dxa"/>
          <w:right w:w="70" w:type="dxa"/>
        </w:tblCellMar>
        <w:tblLook w:val="04A0" w:firstRow="1" w:lastRow="0" w:firstColumn="1" w:lastColumn="0" w:noHBand="0" w:noVBand="1"/>
      </w:tblPr>
      <w:tblGrid>
        <w:gridCol w:w="3933"/>
        <w:gridCol w:w="1435"/>
        <w:gridCol w:w="1436"/>
      </w:tblGrid>
      <w:tr w:rsidR="000D76CC" w:rsidRPr="00723F3F" w14:paraId="47BFA425" w14:textId="77777777" w:rsidTr="00723F3F">
        <w:trPr>
          <w:trHeight w:val="227"/>
          <w:jc w:val="center"/>
        </w:trPr>
        <w:tc>
          <w:tcPr>
            <w:tcW w:w="3933" w:type="dxa"/>
            <w:tcBorders>
              <w:top w:val="single" w:sz="4" w:space="0" w:color="auto"/>
              <w:left w:val="nil"/>
              <w:bottom w:val="nil"/>
              <w:right w:val="nil"/>
            </w:tcBorders>
            <w:shd w:val="clear" w:color="auto" w:fill="auto"/>
            <w:vAlign w:val="center"/>
            <w:hideMark/>
          </w:tcPr>
          <w:p w14:paraId="75CDFD47"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2871" w:type="dxa"/>
            <w:gridSpan w:val="2"/>
            <w:tcBorders>
              <w:top w:val="single" w:sz="4" w:space="0" w:color="auto"/>
              <w:left w:val="nil"/>
              <w:bottom w:val="single" w:sz="4" w:space="0" w:color="auto"/>
              <w:right w:val="nil"/>
            </w:tcBorders>
            <w:shd w:val="clear" w:color="auto" w:fill="auto"/>
            <w:vAlign w:val="bottom"/>
            <w:hideMark/>
          </w:tcPr>
          <w:p w14:paraId="7A7A7AA2"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Euros</w:t>
            </w:r>
          </w:p>
        </w:tc>
      </w:tr>
      <w:tr w:rsidR="000D76CC" w:rsidRPr="00723F3F" w14:paraId="1B5DB7F2" w14:textId="77777777" w:rsidTr="00723F3F">
        <w:trPr>
          <w:trHeight w:val="227"/>
          <w:jc w:val="center"/>
        </w:trPr>
        <w:tc>
          <w:tcPr>
            <w:tcW w:w="3933" w:type="dxa"/>
            <w:tcBorders>
              <w:top w:val="nil"/>
              <w:left w:val="nil"/>
              <w:bottom w:val="single" w:sz="4" w:space="0" w:color="auto"/>
              <w:right w:val="nil"/>
            </w:tcBorders>
            <w:shd w:val="clear" w:color="auto" w:fill="auto"/>
            <w:vAlign w:val="center"/>
            <w:hideMark/>
          </w:tcPr>
          <w:p w14:paraId="1E08ECB2"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1435" w:type="dxa"/>
            <w:tcBorders>
              <w:top w:val="nil"/>
              <w:left w:val="nil"/>
              <w:bottom w:val="single" w:sz="4" w:space="0" w:color="auto"/>
              <w:right w:val="nil"/>
            </w:tcBorders>
            <w:shd w:val="clear" w:color="auto" w:fill="auto"/>
            <w:vAlign w:val="bottom"/>
            <w:hideMark/>
          </w:tcPr>
          <w:p w14:paraId="576D268E"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2020</w:t>
            </w:r>
          </w:p>
        </w:tc>
        <w:tc>
          <w:tcPr>
            <w:tcW w:w="1436" w:type="dxa"/>
            <w:tcBorders>
              <w:top w:val="nil"/>
              <w:left w:val="nil"/>
              <w:bottom w:val="single" w:sz="4" w:space="0" w:color="auto"/>
              <w:right w:val="nil"/>
            </w:tcBorders>
            <w:shd w:val="clear" w:color="auto" w:fill="auto"/>
            <w:vAlign w:val="bottom"/>
            <w:hideMark/>
          </w:tcPr>
          <w:p w14:paraId="116CF0C7"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2019</w:t>
            </w:r>
          </w:p>
        </w:tc>
      </w:tr>
      <w:tr w:rsidR="000D76CC" w:rsidRPr="00723F3F" w14:paraId="7F561D0B" w14:textId="77777777" w:rsidTr="00395ADC">
        <w:trPr>
          <w:trHeight w:val="255"/>
          <w:jc w:val="center"/>
        </w:trPr>
        <w:tc>
          <w:tcPr>
            <w:tcW w:w="3933" w:type="dxa"/>
            <w:tcBorders>
              <w:top w:val="nil"/>
              <w:left w:val="nil"/>
              <w:bottom w:val="nil"/>
              <w:right w:val="nil"/>
            </w:tcBorders>
            <w:shd w:val="clear" w:color="auto" w:fill="auto"/>
            <w:vAlign w:val="center"/>
            <w:hideMark/>
          </w:tcPr>
          <w:p w14:paraId="7566747C"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Gastos de explotación</w:t>
            </w:r>
          </w:p>
        </w:tc>
        <w:tc>
          <w:tcPr>
            <w:tcW w:w="1435" w:type="dxa"/>
            <w:tcBorders>
              <w:top w:val="nil"/>
              <w:left w:val="nil"/>
              <w:bottom w:val="nil"/>
              <w:right w:val="nil"/>
            </w:tcBorders>
            <w:shd w:val="clear" w:color="auto" w:fill="auto"/>
            <w:vAlign w:val="center"/>
            <w:hideMark/>
          </w:tcPr>
          <w:p w14:paraId="768FB460"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b/>
                <w:bCs/>
                <w:sz w:val="16"/>
                <w:szCs w:val="16"/>
                <w:bdr w:val="none" w:sz="0" w:space="0" w:color="auto"/>
                <w:lang w:eastAsia="es-ES"/>
              </w:rPr>
            </w:pPr>
          </w:p>
        </w:tc>
        <w:tc>
          <w:tcPr>
            <w:tcW w:w="1436" w:type="dxa"/>
            <w:tcBorders>
              <w:top w:val="nil"/>
              <w:left w:val="nil"/>
              <w:bottom w:val="nil"/>
              <w:right w:val="nil"/>
            </w:tcBorders>
            <w:shd w:val="clear" w:color="auto" w:fill="auto"/>
            <w:vAlign w:val="center"/>
            <w:hideMark/>
          </w:tcPr>
          <w:p w14:paraId="0207C67B"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Times New Roman" w:eastAsia="Times New Roman" w:hAnsi="Times New Roman" w:cs="Times New Roman"/>
                <w:color w:val="auto"/>
                <w:sz w:val="16"/>
                <w:szCs w:val="16"/>
                <w:bdr w:val="none" w:sz="0" w:space="0" w:color="auto"/>
                <w:lang w:eastAsia="es-ES"/>
              </w:rPr>
            </w:pPr>
          </w:p>
        </w:tc>
      </w:tr>
      <w:tr w:rsidR="000D76CC" w:rsidRPr="00723F3F" w14:paraId="488018F6" w14:textId="77777777" w:rsidTr="00395ADC">
        <w:trPr>
          <w:trHeight w:val="255"/>
          <w:jc w:val="center"/>
        </w:trPr>
        <w:tc>
          <w:tcPr>
            <w:tcW w:w="3933" w:type="dxa"/>
            <w:tcBorders>
              <w:top w:val="nil"/>
              <w:left w:val="nil"/>
              <w:bottom w:val="nil"/>
              <w:right w:val="nil"/>
            </w:tcBorders>
            <w:shd w:val="clear" w:color="auto" w:fill="auto"/>
            <w:vAlign w:val="center"/>
            <w:hideMark/>
          </w:tcPr>
          <w:p w14:paraId="25A53054"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Trabajos realizados por otras empresas</w:t>
            </w:r>
          </w:p>
        </w:tc>
        <w:tc>
          <w:tcPr>
            <w:tcW w:w="1435" w:type="dxa"/>
            <w:tcBorders>
              <w:top w:val="nil"/>
              <w:left w:val="nil"/>
              <w:bottom w:val="nil"/>
              <w:right w:val="nil"/>
            </w:tcBorders>
            <w:shd w:val="clear" w:color="auto" w:fill="auto"/>
            <w:vAlign w:val="center"/>
            <w:hideMark/>
          </w:tcPr>
          <w:p w14:paraId="4D3BBE56"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18.444.592,17</w:t>
            </w:r>
          </w:p>
        </w:tc>
        <w:tc>
          <w:tcPr>
            <w:tcW w:w="1436" w:type="dxa"/>
            <w:tcBorders>
              <w:top w:val="nil"/>
              <w:left w:val="nil"/>
              <w:bottom w:val="nil"/>
              <w:right w:val="nil"/>
            </w:tcBorders>
            <w:shd w:val="clear" w:color="auto" w:fill="auto"/>
            <w:vAlign w:val="center"/>
            <w:hideMark/>
          </w:tcPr>
          <w:p w14:paraId="0801CF73"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19.205.381,00</w:t>
            </w:r>
          </w:p>
        </w:tc>
      </w:tr>
      <w:tr w:rsidR="000D76CC" w:rsidRPr="00723F3F" w14:paraId="2972FAE2" w14:textId="77777777" w:rsidTr="00395ADC">
        <w:trPr>
          <w:trHeight w:val="255"/>
          <w:jc w:val="center"/>
        </w:trPr>
        <w:tc>
          <w:tcPr>
            <w:tcW w:w="3933" w:type="dxa"/>
            <w:tcBorders>
              <w:top w:val="single" w:sz="4" w:space="0" w:color="auto"/>
              <w:left w:val="nil"/>
              <w:bottom w:val="single" w:sz="4" w:space="0" w:color="auto"/>
              <w:right w:val="nil"/>
            </w:tcBorders>
            <w:shd w:val="clear" w:color="auto" w:fill="auto"/>
            <w:vAlign w:val="center"/>
            <w:hideMark/>
          </w:tcPr>
          <w:p w14:paraId="754A7952"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Total</w:t>
            </w:r>
          </w:p>
        </w:tc>
        <w:tc>
          <w:tcPr>
            <w:tcW w:w="1435" w:type="dxa"/>
            <w:tcBorders>
              <w:top w:val="single" w:sz="4" w:space="0" w:color="auto"/>
              <w:left w:val="nil"/>
              <w:bottom w:val="single" w:sz="4" w:space="0" w:color="auto"/>
              <w:right w:val="nil"/>
            </w:tcBorders>
            <w:shd w:val="clear" w:color="auto" w:fill="auto"/>
            <w:vAlign w:val="center"/>
            <w:hideMark/>
          </w:tcPr>
          <w:p w14:paraId="451D2477"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18.444.592,17</w:t>
            </w:r>
          </w:p>
        </w:tc>
        <w:tc>
          <w:tcPr>
            <w:tcW w:w="1436" w:type="dxa"/>
            <w:tcBorders>
              <w:top w:val="single" w:sz="4" w:space="0" w:color="auto"/>
              <w:left w:val="nil"/>
              <w:bottom w:val="single" w:sz="4" w:space="0" w:color="auto"/>
              <w:right w:val="nil"/>
            </w:tcBorders>
            <w:shd w:val="clear" w:color="auto" w:fill="auto"/>
            <w:vAlign w:val="center"/>
            <w:hideMark/>
          </w:tcPr>
          <w:p w14:paraId="0A0CD5CE"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19.205.381,00</w:t>
            </w:r>
          </w:p>
        </w:tc>
      </w:tr>
    </w:tbl>
    <w:p w14:paraId="3B0F68AC" w14:textId="77777777" w:rsidR="006220A2" w:rsidRPr="0083433F" w:rsidRDefault="006220A2" w:rsidP="003254FA">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284"/>
        </w:tabs>
        <w:spacing w:before="200"/>
        <w:ind w:left="0" w:firstLine="0"/>
        <w:outlineLvl w:val="9"/>
        <w:rPr>
          <w:sz w:val="20"/>
          <w:szCs w:val="22"/>
          <w:u w:val="single"/>
        </w:rPr>
      </w:pPr>
      <w:r w:rsidRPr="0083433F">
        <w:rPr>
          <w:sz w:val="20"/>
          <w:szCs w:val="22"/>
          <w:u w:val="single"/>
        </w:rPr>
        <w:t>Gastos de personal</w:t>
      </w:r>
    </w:p>
    <w:p w14:paraId="592F6DA4" w14:textId="77777777" w:rsidR="006220A2" w:rsidRDefault="006220A2" w:rsidP="006220A2">
      <w:pPr>
        <w:widowControl w:val="0"/>
        <w:tabs>
          <w:tab w:val="left" w:pos="1134"/>
          <w:tab w:val="left" w:pos="1587"/>
        </w:tabs>
        <w:spacing w:before="120" w:after="120"/>
        <w:jc w:val="both"/>
        <w:rPr>
          <w:sz w:val="20"/>
          <w:szCs w:val="22"/>
        </w:rPr>
      </w:pPr>
      <w:r w:rsidRPr="0083433F">
        <w:rPr>
          <w:sz w:val="20"/>
          <w:szCs w:val="22"/>
        </w:rPr>
        <w:t>El detalle de los gastos de personal del ejercicio 20</w:t>
      </w:r>
      <w:r w:rsidR="000D76CC">
        <w:rPr>
          <w:sz w:val="20"/>
          <w:szCs w:val="22"/>
        </w:rPr>
        <w:t>20</w:t>
      </w:r>
      <w:r w:rsidR="00CF69E6" w:rsidRPr="0083433F">
        <w:rPr>
          <w:sz w:val="20"/>
          <w:szCs w:val="22"/>
        </w:rPr>
        <w:t xml:space="preserve"> y 201</w:t>
      </w:r>
      <w:r w:rsidR="000D76CC">
        <w:rPr>
          <w:sz w:val="20"/>
          <w:szCs w:val="22"/>
        </w:rPr>
        <w:t>9</w:t>
      </w:r>
      <w:r w:rsidRPr="0083433F">
        <w:rPr>
          <w:sz w:val="20"/>
          <w:szCs w:val="22"/>
        </w:rPr>
        <w:t>, es el siguiente:</w:t>
      </w:r>
    </w:p>
    <w:tbl>
      <w:tblPr>
        <w:tblW w:w="6804" w:type="dxa"/>
        <w:jc w:val="center"/>
        <w:tblCellMar>
          <w:left w:w="70" w:type="dxa"/>
          <w:right w:w="70" w:type="dxa"/>
        </w:tblCellMar>
        <w:tblLook w:val="04A0" w:firstRow="1" w:lastRow="0" w:firstColumn="1" w:lastColumn="0" w:noHBand="0" w:noVBand="1"/>
      </w:tblPr>
      <w:tblGrid>
        <w:gridCol w:w="3806"/>
        <w:gridCol w:w="1499"/>
        <w:gridCol w:w="1499"/>
      </w:tblGrid>
      <w:tr w:rsidR="000D76CC" w:rsidRPr="00723F3F" w14:paraId="682E5B9E" w14:textId="77777777" w:rsidTr="00723F3F">
        <w:trPr>
          <w:trHeight w:val="227"/>
          <w:jc w:val="center"/>
        </w:trPr>
        <w:tc>
          <w:tcPr>
            <w:tcW w:w="3806" w:type="dxa"/>
            <w:tcBorders>
              <w:top w:val="single" w:sz="4" w:space="0" w:color="auto"/>
              <w:left w:val="nil"/>
              <w:bottom w:val="nil"/>
              <w:right w:val="nil"/>
            </w:tcBorders>
            <w:shd w:val="clear" w:color="auto" w:fill="auto"/>
            <w:vAlign w:val="center"/>
            <w:hideMark/>
          </w:tcPr>
          <w:p w14:paraId="0B8E20A5"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2998" w:type="dxa"/>
            <w:gridSpan w:val="2"/>
            <w:tcBorders>
              <w:top w:val="single" w:sz="4" w:space="0" w:color="auto"/>
              <w:left w:val="nil"/>
              <w:bottom w:val="single" w:sz="4" w:space="0" w:color="auto"/>
              <w:right w:val="nil"/>
            </w:tcBorders>
            <w:shd w:val="clear" w:color="auto" w:fill="auto"/>
            <w:vAlign w:val="bottom"/>
            <w:hideMark/>
          </w:tcPr>
          <w:p w14:paraId="66871B47"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Euros</w:t>
            </w:r>
          </w:p>
        </w:tc>
      </w:tr>
      <w:tr w:rsidR="000D76CC" w:rsidRPr="00723F3F" w14:paraId="11DE4EC2" w14:textId="77777777" w:rsidTr="00723F3F">
        <w:trPr>
          <w:trHeight w:val="227"/>
          <w:jc w:val="center"/>
        </w:trPr>
        <w:tc>
          <w:tcPr>
            <w:tcW w:w="3806" w:type="dxa"/>
            <w:tcBorders>
              <w:top w:val="nil"/>
              <w:left w:val="nil"/>
              <w:bottom w:val="single" w:sz="4" w:space="0" w:color="auto"/>
              <w:right w:val="nil"/>
            </w:tcBorders>
            <w:shd w:val="clear" w:color="auto" w:fill="auto"/>
            <w:vAlign w:val="center"/>
            <w:hideMark/>
          </w:tcPr>
          <w:p w14:paraId="557D9AA8"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1499" w:type="dxa"/>
            <w:tcBorders>
              <w:top w:val="nil"/>
              <w:left w:val="nil"/>
              <w:bottom w:val="single" w:sz="4" w:space="0" w:color="auto"/>
              <w:right w:val="nil"/>
            </w:tcBorders>
            <w:shd w:val="clear" w:color="auto" w:fill="auto"/>
            <w:vAlign w:val="bottom"/>
            <w:hideMark/>
          </w:tcPr>
          <w:p w14:paraId="4EA30C34"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2020</w:t>
            </w:r>
          </w:p>
        </w:tc>
        <w:tc>
          <w:tcPr>
            <w:tcW w:w="1499" w:type="dxa"/>
            <w:tcBorders>
              <w:top w:val="nil"/>
              <w:left w:val="nil"/>
              <w:bottom w:val="single" w:sz="4" w:space="0" w:color="auto"/>
              <w:right w:val="nil"/>
            </w:tcBorders>
            <w:shd w:val="clear" w:color="auto" w:fill="auto"/>
            <w:vAlign w:val="bottom"/>
            <w:hideMark/>
          </w:tcPr>
          <w:p w14:paraId="6017F351"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2019</w:t>
            </w:r>
          </w:p>
        </w:tc>
      </w:tr>
      <w:tr w:rsidR="000D76CC" w:rsidRPr="00723F3F" w14:paraId="4EB72DDF" w14:textId="77777777" w:rsidTr="00395ADC">
        <w:trPr>
          <w:trHeight w:val="255"/>
          <w:jc w:val="center"/>
        </w:trPr>
        <w:tc>
          <w:tcPr>
            <w:tcW w:w="3806" w:type="dxa"/>
            <w:tcBorders>
              <w:top w:val="nil"/>
              <w:left w:val="nil"/>
              <w:bottom w:val="nil"/>
              <w:right w:val="nil"/>
            </w:tcBorders>
            <w:shd w:val="clear" w:color="auto" w:fill="auto"/>
            <w:vAlign w:val="center"/>
            <w:hideMark/>
          </w:tcPr>
          <w:p w14:paraId="18802446"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Gastos de personal</w:t>
            </w:r>
          </w:p>
        </w:tc>
        <w:tc>
          <w:tcPr>
            <w:tcW w:w="1499" w:type="dxa"/>
            <w:tcBorders>
              <w:top w:val="nil"/>
              <w:left w:val="nil"/>
              <w:bottom w:val="nil"/>
              <w:right w:val="nil"/>
            </w:tcBorders>
            <w:shd w:val="clear" w:color="auto" w:fill="auto"/>
            <w:vAlign w:val="center"/>
            <w:hideMark/>
          </w:tcPr>
          <w:p w14:paraId="06FC42F6"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1499" w:type="dxa"/>
            <w:tcBorders>
              <w:top w:val="nil"/>
              <w:left w:val="nil"/>
              <w:bottom w:val="nil"/>
              <w:right w:val="nil"/>
            </w:tcBorders>
            <w:shd w:val="clear" w:color="auto" w:fill="auto"/>
            <w:vAlign w:val="center"/>
            <w:hideMark/>
          </w:tcPr>
          <w:p w14:paraId="16A18D52"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6"/>
                <w:szCs w:val="16"/>
                <w:bdr w:val="none" w:sz="0" w:space="0" w:color="auto"/>
                <w:lang w:eastAsia="es-ES"/>
              </w:rPr>
            </w:pPr>
          </w:p>
        </w:tc>
      </w:tr>
      <w:tr w:rsidR="000D76CC" w:rsidRPr="00723F3F" w14:paraId="7EDEBEE2" w14:textId="77777777" w:rsidTr="00395ADC">
        <w:trPr>
          <w:trHeight w:val="255"/>
          <w:jc w:val="center"/>
        </w:trPr>
        <w:tc>
          <w:tcPr>
            <w:tcW w:w="3806" w:type="dxa"/>
            <w:tcBorders>
              <w:top w:val="nil"/>
              <w:left w:val="nil"/>
              <w:bottom w:val="nil"/>
              <w:right w:val="nil"/>
            </w:tcBorders>
            <w:shd w:val="clear" w:color="auto" w:fill="auto"/>
            <w:vAlign w:val="center"/>
            <w:hideMark/>
          </w:tcPr>
          <w:p w14:paraId="6467AEDC"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Sueldos y salarios</w:t>
            </w:r>
          </w:p>
        </w:tc>
        <w:tc>
          <w:tcPr>
            <w:tcW w:w="1499" w:type="dxa"/>
            <w:tcBorders>
              <w:top w:val="nil"/>
              <w:left w:val="nil"/>
              <w:bottom w:val="nil"/>
              <w:right w:val="nil"/>
            </w:tcBorders>
            <w:shd w:val="clear" w:color="auto" w:fill="auto"/>
            <w:vAlign w:val="center"/>
            <w:hideMark/>
          </w:tcPr>
          <w:p w14:paraId="78AC0882"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1.581.477,34</w:t>
            </w:r>
          </w:p>
        </w:tc>
        <w:tc>
          <w:tcPr>
            <w:tcW w:w="1499" w:type="dxa"/>
            <w:tcBorders>
              <w:top w:val="nil"/>
              <w:left w:val="nil"/>
              <w:bottom w:val="nil"/>
              <w:right w:val="nil"/>
            </w:tcBorders>
            <w:shd w:val="clear" w:color="auto" w:fill="auto"/>
            <w:vAlign w:val="center"/>
            <w:hideMark/>
          </w:tcPr>
          <w:p w14:paraId="7ACF5437"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1.565.957,22</w:t>
            </w:r>
          </w:p>
        </w:tc>
      </w:tr>
      <w:tr w:rsidR="000D76CC" w:rsidRPr="00723F3F" w14:paraId="679F75ED" w14:textId="77777777" w:rsidTr="00395ADC">
        <w:trPr>
          <w:trHeight w:val="255"/>
          <w:jc w:val="center"/>
        </w:trPr>
        <w:tc>
          <w:tcPr>
            <w:tcW w:w="3806" w:type="dxa"/>
            <w:tcBorders>
              <w:top w:val="nil"/>
              <w:left w:val="nil"/>
              <w:bottom w:val="nil"/>
              <w:right w:val="nil"/>
            </w:tcBorders>
            <w:shd w:val="clear" w:color="auto" w:fill="auto"/>
            <w:vAlign w:val="center"/>
            <w:hideMark/>
          </w:tcPr>
          <w:p w14:paraId="424DDC83"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Indemnizaciones</w:t>
            </w:r>
          </w:p>
        </w:tc>
        <w:tc>
          <w:tcPr>
            <w:tcW w:w="1499" w:type="dxa"/>
            <w:tcBorders>
              <w:top w:val="nil"/>
              <w:left w:val="nil"/>
              <w:bottom w:val="nil"/>
              <w:right w:val="nil"/>
            </w:tcBorders>
            <w:shd w:val="clear" w:color="auto" w:fill="auto"/>
            <w:vAlign w:val="center"/>
            <w:hideMark/>
          </w:tcPr>
          <w:p w14:paraId="40116388"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11.228,27</w:t>
            </w:r>
          </w:p>
        </w:tc>
        <w:tc>
          <w:tcPr>
            <w:tcW w:w="1499" w:type="dxa"/>
            <w:tcBorders>
              <w:top w:val="nil"/>
              <w:left w:val="nil"/>
              <w:bottom w:val="nil"/>
              <w:right w:val="nil"/>
            </w:tcBorders>
            <w:shd w:val="clear" w:color="auto" w:fill="auto"/>
            <w:vAlign w:val="center"/>
            <w:hideMark/>
          </w:tcPr>
          <w:p w14:paraId="76243F5B"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4.102,72</w:t>
            </w:r>
          </w:p>
        </w:tc>
      </w:tr>
      <w:tr w:rsidR="000D76CC" w:rsidRPr="00723F3F" w14:paraId="78CACA28" w14:textId="77777777" w:rsidTr="00395ADC">
        <w:trPr>
          <w:trHeight w:val="255"/>
          <w:jc w:val="center"/>
        </w:trPr>
        <w:tc>
          <w:tcPr>
            <w:tcW w:w="3806" w:type="dxa"/>
            <w:tcBorders>
              <w:top w:val="nil"/>
              <w:left w:val="nil"/>
              <w:bottom w:val="nil"/>
              <w:right w:val="nil"/>
            </w:tcBorders>
            <w:shd w:val="clear" w:color="auto" w:fill="auto"/>
            <w:vAlign w:val="center"/>
            <w:hideMark/>
          </w:tcPr>
          <w:p w14:paraId="6B7BE647"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Cargas sociales</w:t>
            </w:r>
          </w:p>
        </w:tc>
        <w:tc>
          <w:tcPr>
            <w:tcW w:w="1499" w:type="dxa"/>
            <w:tcBorders>
              <w:top w:val="nil"/>
              <w:left w:val="nil"/>
              <w:bottom w:val="nil"/>
              <w:right w:val="nil"/>
            </w:tcBorders>
            <w:shd w:val="clear" w:color="auto" w:fill="auto"/>
            <w:vAlign w:val="center"/>
            <w:hideMark/>
          </w:tcPr>
          <w:p w14:paraId="0B3E2230"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441.650,64</w:t>
            </w:r>
          </w:p>
        </w:tc>
        <w:tc>
          <w:tcPr>
            <w:tcW w:w="1499" w:type="dxa"/>
            <w:tcBorders>
              <w:top w:val="nil"/>
              <w:left w:val="nil"/>
              <w:bottom w:val="nil"/>
              <w:right w:val="nil"/>
            </w:tcBorders>
            <w:shd w:val="clear" w:color="auto" w:fill="auto"/>
            <w:vAlign w:val="center"/>
            <w:hideMark/>
          </w:tcPr>
          <w:p w14:paraId="69B25098"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445.726,71</w:t>
            </w:r>
          </w:p>
        </w:tc>
      </w:tr>
      <w:tr w:rsidR="000D76CC" w:rsidRPr="00723F3F" w14:paraId="772C2372" w14:textId="77777777" w:rsidTr="00395ADC">
        <w:trPr>
          <w:trHeight w:val="255"/>
          <w:jc w:val="center"/>
        </w:trPr>
        <w:tc>
          <w:tcPr>
            <w:tcW w:w="3806" w:type="dxa"/>
            <w:tcBorders>
              <w:top w:val="nil"/>
              <w:left w:val="nil"/>
              <w:bottom w:val="nil"/>
              <w:right w:val="nil"/>
            </w:tcBorders>
            <w:shd w:val="clear" w:color="auto" w:fill="auto"/>
            <w:vAlign w:val="center"/>
            <w:hideMark/>
          </w:tcPr>
          <w:p w14:paraId="16BA52CD"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Otros gastos sociales</w:t>
            </w:r>
          </w:p>
        </w:tc>
        <w:tc>
          <w:tcPr>
            <w:tcW w:w="1499" w:type="dxa"/>
            <w:tcBorders>
              <w:top w:val="nil"/>
              <w:left w:val="nil"/>
              <w:bottom w:val="nil"/>
              <w:right w:val="nil"/>
            </w:tcBorders>
            <w:shd w:val="clear" w:color="auto" w:fill="auto"/>
            <w:vAlign w:val="center"/>
            <w:hideMark/>
          </w:tcPr>
          <w:p w14:paraId="0507361A"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7.476,04</w:t>
            </w:r>
          </w:p>
        </w:tc>
        <w:tc>
          <w:tcPr>
            <w:tcW w:w="1499" w:type="dxa"/>
            <w:tcBorders>
              <w:top w:val="nil"/>
              <w:left w:val="nil"/>
              <w:bottom w:val="nil"/>
              <w:right w:val="nil"/>
            </w:tcBorders>
            <w:shd w:val="clear" w:color="auto" w:fill="auto"/>
            <w:vAlign w:val="center"/>
            <w:hideMark/>
          </w:tcPr>
          <w:p w14:paraId="00B33CB2"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10.174,34</w:t>
            </w:r>
          </w:p>
        </w:tc>
      </w:tr>
      <w:tr w:rsidR="000D76CC" w:rsidRPr="00723F3F" w14:paraId="7D23D050" w14:textId="77777777" w:rsidTr="00395ADC">
        <w:trPr>
          <w:trHeight w:val="255"/>
          <w:jc w:val="center"/>
        </w:trPr>
        <w:tc>
          <w:tcPr>
            <w:tcW w:w="3806" w:type="dxa"/>
            <w:tcBorders>
              <w:top w:val="single" w:sz="4" w:space="0" w:color="auto"/>
              <w:left w:val="nil"/>
              <w:bottom w:val="single" w:sz="4" w:space="0" w:color="auto"/>
              <w:right w:val="nil"/>
            </w:tcBorders>
            <w:shd w:val="clear" w:color="auto" w:fill="auto"/>
            <w:vAlign w:val="center"/>
            <w:hideMark/>
          </w:tcPr>
          <w:p w14:paraId="7358C1C0" w14:textId="77777777" w:rsidR="000D76CC" w:rsidRPr="00723F3F"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Total</w:t>
            </w:r>
          </w:p>
        </w:tc>
        <w:tc>
          <w:tcPr>
            <w:tcW w:w="1499" w:type="dxa"/>
            <w:tcBorders>
              <w:top w:val="single" w:sz="4" w:space="0" w:color="auto"/>
              <w:left w:val="nil"/>
              <w:bottom w:val="single" w:sz="4" w:space="0" w:color="auto"/>
              <w:right w:val="nil"/>
            </w:tcBorders>
            <w:shd w:val="clear" w:color="auto" w:fill="auto"/>
            <w:vAlign w:val="center"/>
            <w:hideMark/>
          </w:tcPr>
          <w:p w14:paraId="2F0DD95D"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2.041.832,29</w:t>
            </w:r>
          </w:p>
        </w:tc>
        <w:tc>
          <w:tcPr>
            <w:tcW w:w="1499" w:type="dxa"/>
            <w:tcBorders>
              <w:top w:val="single" w:sz="4" w:space="0" w:color="auto"/>
              <w:left w:val="nil"/>
              <w:bottom w:val="single" w:sz="4" w:space="0" w:color="auto"/>
              <w:right w:val="nil"/>
            </w:tcBorders>
            <w:shd w:val="clear" w:color="auto" w:fill="auto"/>
            <w:vAlign w:val="center"/>
            <w:hideMark/>
          </w:tcPr>
          <w:p w14:paraId="41588CF1" w14:textId="77777777" w:rsidR="000D76CC" w:rsidRPr="00723F3F"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2.025.960,99</w:t>
            </w:r>
          </w:p>
        </w:tc>
      </w:tr>
    </w:tbl>
    <w:p w14:paraId="61FB9A4D" w14:textId="77777777" w:rsidR="000D76CC" w:rsidRPr="0083433F" w:rsidRDefault="000D76CC" w:rsidP="006220A2">
      <w:pPr>
        <w:widowControl w:val="0"/>
        <w:tabs>
          <w:tab w:val="left" w:pos="1134"/>
          <w:tab w:val="left" w:pos="1587"/>
        </w:tabs>
        <w:spacing w:before="120" w:after="120"/>
        <w:jc w:val="both"/>
        <w:rPr>
          <w:sz w:val="20"/>
          <w:szCs w:val="22"/>
        </w:rPr>
      </w:pPr>
    </w:p>
    <w:p w14:paraId="0C5B64F3" w14:textId="77777777" w:rsidR="006220A2" w:rsidRPr="0083433F" w:rsidRDefault="006220A2" w:rsidP="003254FA">
      <w:pPr>
        <w:keepNext/>
        <w:keepLines/>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200"/>
        <w:ind w:left="0" w:firstLine="0"/>
        <w:outlineLvl w:val="9"/>
        <w:rPr>
          <w:sz w:val="20"/>
          <w:szCs w:val="22"/>
          <w:u w:val="single"/>
        </w:rPr>
      </w:pPr>
      <w:r w:rsidRPr="0083433F">
        <w:rPr>
          <w:sz w:val="20"/>
          <w:szCs w:val="22"/>
          <w:u w:val="single"/>
        </w:rPr>
        <w:lastRenderedPageBreak/>
        <w:t>Otros gastos de explotación</w:t>
      </w:r>
    </w:p>
    <w:p w14:paraId="293C841D" w14:textId="77777777" w:rsidR="006220A2" w:rsidRDefault="006220A2" w:rsidP="0047349F">
      <w:pPr>
        <w:keepNext/>
        <w:keepLines/>
        <w:widowControl w:val="0"/>
        <w:tabs>
          <w:tab w:val="left" w:pos="1134"/>
          <w:tab w:val="left" w:pos="1587"/>
        </w:tabs>
        <w:spacing w:before="120" w:after="120"/>
        <w:jc w:val="both"/>
        <w:rPr>
          <w:sz w:val="20"/>
          <w:szCs w:val="22"/>
        </w:rPr>
      </w:pPr>
      <w:r w:rsidRPr="0083433F">
        <w:rPr>
          <w:sz w:val="20"/>
          <w:szCs w:val="22"/>
        </w:rPr>
        <w:t>El detalle de “Otros gastos de explotación” del ejercicio 20</w:t>
      </w:r>
      <w:r w:rsidR="000D76CC">
        <w:rPr>
          <w:sz w:val="20"/>
          <w:szCs w:val="22"/>
        </w:rPr>
        <w:t>20</w:t>
      </w:r>
      <w:r w:rsidR="00973506" w:rsidRPr="0083433F">
        <w:rPr>
          <w:sz w:val="20"/>
          <w:szCs w:val="22"/>
        </w:rPr>
        <w:t xml:space="preserve"> y 20</w:t>
      </w:r>
      <w:r w:rsidR="000D76CC">
        <w:rPr>
          <w:sz w:val="20"/>
          <w:szCs w:val="22"/>
        </w:rPr>
        <w:t>19</w:t>
      </w:r>
      <w:r w:rsidRPr="0083433F">
        <w:rPr>
          <w:sz w:val="20"/>
          <w:szCs w:val="22"/>
        </w:rPr>
        <w:t>, es el siguiente:</w:t>
      </w:r>
    </w:p>
    <w:tbl>
      <w:tblPr>
        <w:tblW w:w="6804" w:type="dxa"/>
        <w:jc w:val="center"/>
        <w:tblCellMar>
          <w:left w:w="70" w:type="dxa"/>
          <w:right w:w="70" w:type="dxa"/>
        </w:tblCellMar>
        <w:tblLook w:val="04A0" w:firstRow="1" w:lastRow="0" w:firstColumn="1" w:lastColumn="0" w:noHBand="0" w:noVBand="1"/>
      </w:tblPr>
      <w:tblGrid>
        <w:gridCol w:w="4052"/>
        <w:gridCol w:w="1376"/>
        <w:gridCol w:w="1376"/>
      </w:tblGrid>
      <w:tr w:rsidR="00395ADC" w:rsidRPr="00723F3F" w14:paraId="5355FE0C" w14:textId="77777777" w:rsidTr="00723F3F">
        <w:trPr>
          <w:trHeight w:val="227"/>
          <w:jc w:val="center"/>
        </w:trPr>
        <w:tc>
          <w:tcPr>
            <w:tcW w:w="2978" w:type="pct"/>
            <w:tcBorders>
              <w:top w:val="single" w:sz="4" w:space="0" w:color="auto"/>
              <w:left w:val="nil"/>
              <w:bottom w:val="nil"/>
              <w:right w:val="nil"/>
            </w:tcBorders>
            <w:shd w:val="clear" w:color="auto" w:fill="auto"/>
            <w:vAlign w:val="center"/>
            <w:hideMark/>
          </w:tcPr>
          <w:p w14:paraId="11A50B1A" w14:textId="77777777" w:rsidR="00395ADC" w:rsidRPr="00723F3F" w:rsidRDefault="00395ADC" w:rsidP="000D76C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2022" w:type="pct"/>
            <w:gridSpan w:val="2"/>
            <w:tcBorders>
              <w:top w:val="single" w:sz="4" w:space="0" w:color="auto"/>
              <w:left w:val="nil"/>
              <w:bottom w:val="single" w:sz="4" w:space="0" w:color="auto"/>
              <w:right w:val="nil"/>
            </w:tcBorders>
            <w:shd w:val="clear" w:color="auto" w:fill="auto"/>
            <w:vAlign w:val="bottom"/>
            <w:hideMark/>
          </w:tcPr>
          <w:p w14:paraId="03A7B1A0" w14:textId="77777777" w:rsidR="00395ADC" w:rsidRPr="00723F3F"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Euros</w:t>
            </w:r>
          </w:p>
        </w:tc>
      </w:tr>
      <w:tr w:rsidR="00395ADC" w:rsidRPr="00723F3F" w14:paraId="02808F67" w14:textId="77777777" w:rsidTr="00723F3F">
        <w:trPr>
          <w:trHeight w:val="227"/>
          <w:jc w:val="center"/>
        </w:trPr>
        <w:tc>
          <w:tcPr>
            <w:tcW w:w="2978" w:type="pct"/>
            <w:tcBorders>
              <w:top w:val="nil"/>
              <w:left w:val="nil"/>
              <w:bottom w:val="single" w:sz="4" w:space="0" w:color="auto"/>
              <w:right w:val="nil"/>
            </w:tcBorders>
            <w:shd w:val="clear" w:color="auto" w:fill="auto"/>
            <w:vAlign w:val="center"/>
            <w:hideMark/>
          </w:tcPr>
          <w:p w14:paraId="24FFF1AC" w14:textId="77777777" w:rsidR="00395ADC" w:rsidRPr="00723F3F" w:rsidRDefault="00395ADC" w:rsidP="000D76C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w:t>
            </w:r>
          </w:p>
        </w:tc>
        <w:tc>
          <w:tcPr>
            <w:tcW w:w="1011" w:type="pct"/>
            <w:tcBorders>
              <w:top w:val="nil"/>
              <w:left w:val="nil"/>
              <w:bottom w:val="single" w:sz="4" w:space="0" w:color="auto"/>
              <w:right w:val="nil"/>
            </w:tcBorders>
            <w:shd w:val="clear" w:color="auto" w:fill="auto"/>
            <w:vAlign w:val="bottom"/>
            <w:hideMark/>
          </w:tcPr>
          <w:p w14:paraId="09E708C3" w14:textId="77777777" w:rsidR="00395ADC" w:rsidRPr="00723F3F"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2020</w:t>
            </w:r>
          </w:p>
        </w:tc>
        <w:tc>
          <w:tcPr>
            <w:tcW w:w="1011" w:type="pct"/>
            <w:tcBorders>
              <w:top w:val="nil"/>
              <w:left w:val="nil"/>
              <w:bottom w:val="single" w:sz="4" w:space="0" w:color="auto"/>
              <w:right w:val="nil"/>
            </w:tcBorders>
            <w:shd w:val="clear" w:color="auto" w:fill="auto"/>
            <w:vAlign w:val="bottom"/>
            <w:hideMark/>
          </w:tcPr>
          <w:p w14:paraId="7F47D9EF" w14:textId="77777777" w:rsidR="00395ADC" w:rsidRPr="00723F3F"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2019</w:t>
            </w:r>
          </w:p>
        </w:tc>
      </w:tr>
      <w:tr w:rsidR="00395ADC" w:rsidRPr="00723F3F" w14:paraId="0F89627B" w14:textId="77777777" w:rsidTr="00485EDD">
        <w:trPr>
          <w:trHeight w:val="255"/>
          <w:jc w:val="center"/>
        </w:trPr>
        <w:tc>
          <w:tcPr>
            <w:tcW w:w="2978" w:type="pct"/>
            <w:tcBorders>
              <w:top w:val="nil"/>
              <w:left w:val="nil"/>
              <w:bottom w:val="nil"/>
              <w:right w:val="nil"/>
            </w:tcBorders>
            <w:shd w:val="clear" w:color="auto" w:fill="auto"/>
            <w:vAlign w:val="center"/>
            <w:hideMark/>
          </w:tcPr>
          <w:p w14:paraId="190A1359" w14:textId="77777777" w:rsidR="00395ADC" w:rsidRPr="00723F3F" w:rsidRDefault="00395ADC" w:rsidP="000D76C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Otros gastos de explotación</w:t>
            </w:r>
          </w:p>
        </w:tc>
        <w:tc>
          <w:tcPr>
            <w:tcW w:w="1011" w:type="pct"/>
            <w:tcBorders>
              <w:top w:val="nil"/>
              <w:left w:val="nil"/>
              <w:bottom w:val="nil"/>
              <w:right w:val="nil"/>
            </w:tcBorders>
            <w:shd w:val="clear" w:color="auto" w:fill="auto"/>
            <w:noWrap/>
            <w:vAlign w:val="center"/>
            <w:hideMark/>
          </w:tcPr>
          <w:p w14:paraId="32950844" w14:textId="77777777" w:rsidR="00395ADC" w:rsidRPr="00723F3F"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6"/>
                <w:szCs w:val="16"/>
                <w:bdr w:val="none" w:sz="0" w:space="0" w:color="auto"/>
                <w:lang w:eastAsia="es-ES"/>
              </w:rPr>
            </w:pPr>
          </w:p>
        </w:tc>
        <w:tc>
          <w:tcPr>
            <w:tcW w:w="1011" w:type="pct"/>
            <w:tcBorders>
              <w:top w:val="nil"/>
              <w:left w:val="nil"/>
              <w:bottom w:val="nil"/>
              <w:right w:val="nil"/>
            </w:tcBorders>
            <w:shd w:val="clear" w:color="auto" w:fill="auto"/>
            <w:vAlign w:val="center"/>
            <w:hideMark/>
          </w:tcPr>
          <w:p w14:paraId="1A6AD566" w14:textId="77777777" w:rsidR="00395ADC" w:rsidRPr="00723F3F"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6"/>
                <w:szCs w:val="16"/>
                <w:bdr w:val="none" w:sz="0" w:space="0" w:color="auto"/>
                <w:lang w:eastAsia="es-ES"/>
              </w:rPr>
            </w:pPr>
          </w:p>
        </w:tc>
      </w:tr>
      <w:tr w:rsidR="00485EDD" w:rsidRPr="00723F3F" w14:paraId="7E92E914" w14:textId="77777777" w:rsidTr="00485EDD">
        <w:trPr>
          <w:trHeight w:val="255"/>
          <w:jc w:val="center"/>
        </w:trPr>
        <w:tc>
          <w:tcPr>
            <w:tcW w:w="2978" w:type="pct"/>
            <w:tcBorders>
              <w:top w:val="nil"/>
              <w:left w:val="nil"/>
              <w:bottom w:val="nil"/>
              <w:right w:val="nil"/>
            </w:tcBorders>
            <w:shd w:val="clear" w:color="auto" w:fill="auto"/>
            <w:vAlign w:val="center"/>
            <w:hideMark/>
          </w:tcPr>
          <w:p w14:paraId="2493B38B" w14:textId="77777777" w:rsidR="00485EDD" w:rsidRPr="00723F3F" w:rsidRDefault="00485EDD" w:rsidP="00485ED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Arrendamientos y cánones</w:t>
            </w:r>
          </w:p>
        </w:tc>
        <w:tc>
          <w:tcPr>
            <w:tcW w:w="1011" w:type="pct"/>
            <w:tcBorders>
              <w:top w:val="nil"/>
              <w:left w:val="nil"/>
              <w:bottom w:val="nil"/>
              <w:right w:val="nil"/>
            </w:tcBorders>
            <w:shd w:val="clear" w:color="auto" w:fill="auto"/>
            <w:vAlign w:val="center"/>
          </w:tcPr>
          <w:p w14:paraId="515BB170" w14:textId="77777777" w:rsidR="00485EDD" w:rsidRPr="00723F3F" w:rsidRDefault="00485EDD" w:rsidP="00485E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sz w:val="16"/>
                <w:szCs w:val="16"/>
              </w:rPr>
              <w:t>72.192,72</w:t>
            </w:r>
          </w:p>
        </w:tc>
        <w:tc>
          <w:tcPr>
            <w:tcW w:w="1011" w:type="pct"/>
            <w:tcBorders>
              <w:top w:val="nil"/>
              <w:left w:val="nil"/>
              <w:bottom w:val="nil"/>
              <w:right w:val="nil"/>
            </w:tcBorders>
            <w:shd w:val="clear" w:color="auto" w:fill="auto"/>
            <w:vAlign w:val="center"/>
            <w:hideMark/>
          </w:tcPr>
          <w:p w14:paraId="45B2FCA4" w14:textId="77777777" w:rsidR="00485EDD" w:rsidRPr="00723F3F" w:rsidRDefault="00485EDD" w:rsidP="00485E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49.968,03</w:t>
            </w:r>
          </w:p>
        </w:tc>
      </w:tr>
      <w:tr w:rsidR="00485EDD" w:rsidRPr="00723F3F" w14:paraId="5E9495C3" w14:textId="77777777" w:rsidTr="00485EDD">
        <w:trPr>
          <w:trHeight w:val="255"/>
          <w:jc w:val="center"/>
        </w:trPr>
        <w:tc>
          <w:tcPr>
            <w:tcW w:w="2978" w:type="pct"/>
            <w:tcBorders>
              <w:top w:val="nil"/>
              <w:left w:val="nil"/>
              <w:bottom w:val="nil"/>
              <w:right w:val="nil"/>
            </w:tcBorders>
            <w:shd w:val="clear" w:color="auto" w:fill="auto"/>
            <w:vAlign w:val="center"/>
            <w:hideMark/>
          </w:tcPr>
          <w:p w14:paraId="6504ABBC" w14:textId="77777777" w:rsidR="00485EDD" w:rsidRPr="00723F3F" w:rsidRDefault="00485EDD" w:rsidP="00485ED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Reparaciones y conservación</w:t>
            </w:r>
          </w:p>
        </w:tc>
        <w:tc>
          <w:tcPr>
            <w:tcW w:w="1011" w:type="pct"/>
            <w:tcBorders>
              <w:top w:val="nil"/>
              <w:left w:val="nil"/>
              <w:bottom w:val="nil"/>
              <w:right w:val="nil"/>
            </w:tcBorders>
            <w:shd w:val="clear" w:color="auto" w:fill="auto"/>
            <w:vAlign w:val="center"/>
          </w:tcPr>
          <w:p w14:paraId="7F3D34B8" w14:textId="77777777" w:rsidR="00485EDD" w:rsidRPr="00723F3F" w:rsidRDefault="00485EDD" w:rsidP="00485EDD">
            <w:pPr>
              <w:jc w:val="right"/>
              <w:rPr>
                <w:sz w:val="16"/>
                <w:szCs w:val="16"/>
              </w:rPr>
            </w:pPr>
            <w:r w:rsidRPr="00723F3F">
              <w:rPr>
                <w:sz w:val="16"/>
                <w:szCs w:val="16"/>
              </w:rPr>
              <w:t>102.410,14</w:t>
            </w:r>
          </w:p>
        </w:tc>
        <w:tc>
          <w:tcPr>
            <w:tcW w:w="1011" w:type="pct"/>
            <w:tcBorders>
              <w:top w:val="nil"/>
              <w:left w:val="nil"/>
              <w:bottom w:val="nil"/>
              <w:right w:val="nil"/>
            </w:tcBorders>
            <w:shd w:val="clear" w:color="auto" w:fill="auto"/>
            <w:vAlign w:val="center"/>
            <w:hideMark/>
          </w:tcPr>
          <w:p w14:paraId="6A1C667C" w14:textId="77777777" w:rsidR="00485EDD" w:rsidRPr="00723F3F" w:rsidRDefault="00485EDD" w:rsidP="00485E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59.220,70</w:t>
            </w:r>
          </w:p>
        </w:tc>
      </w:tr>
      <w:tr w:rsidR="00485EDD" w:rsidRPr="00723F3F" w14:paraId="0444E788" w14:textId="77777777" w:rsidTr="00485EDD">
        <w:trPr>
          <w:trHeight w:val="255"/>
          <w:jc w:val="center"/>
        </w:trPr>
        <w:tc>
          <w:tcPr>
            <w:tcW w:w="2978" w:type="pct"/>
            <w:tcBorders>
              <w:top w:val="nil"/>
              <w:left w:val="nil"/>
              <w:bottom w:val="nil"/>
              <w:right w:val="nil"/>
            </w:tcBorders>
            <w:shd w:val="clear" w:color="auto" w:fill="auto"/>
            <w:vAlign w:val="center"/>
            <w:hideMark/>
          </w:tcPr>
          <w:p w14:paraId="05423734" w14:textId="77777777" w:rsidR="00485EDD" w:rsidRPr="00723F3F" w:rsidRDefault="00485EDD" w:rsidP="00485ED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Servicios de </w:t>
            </w:r>
            <w:proofErr w:type="spellStart"/>
            <w:r w:rsidRPr="00723F3F">
              <w:rPr>
                <w:rFonts w:eastAsia="Times New Roman"/>
                <w:sz w:val="16"/>
                <w:szCs w:val="16"/>
                <w:bdr w:val="none" w:sz="0" w:space="0" w:color="auto"/>
                <w:lang w:eastAsia="es-ES"/>
              </w:rPr>
              <w:t>prof.</w:t>
            </w:r>
            <w:proofErr w:type="spellEnd"/>
            <w:r w:rsidRPr="00723F3F">
              <w:rPr>
                <w:rFonts w:eastAsia="Times New Roman"/>
                <w:sz w:val="16"/>
                <w:szCs w:val="16"/>
                <w:bdr w:val="none" w:sz="0" w:space="0" w:color="auto"/>
                <w:lang w:eastAsia="es-ES"/>
              </w:rPr>
              <w:t xml:space="preserve"> independientes</w:t>
            </w:r>
          </w:p>
        </w:tc>
        <w:tc>
          <w:tcPr>
            <w:tcW w:w="1011" w:type="pct"/>
            <w:tcBorders>
              <w:top w:val="nil"/>
              <w:left w:val="nil"/>
              <w:bottom w:val="nil"/>
              <w:right w:val="nil"/>
            </w:tcBorders>
            <w:shd w:val="clear" w:color="auto" w:fill="auto"/>
            <w:vAlign w:val="center"/>
          </w:tcPr>
          <w:p w14:paraId="584C85CE" w14:textId="77777777" w:rsidR="00485EDD" w:rsidRPr="00723F3F" w:rsidRDefault="00485EDD" w:rsidP="00485EDD">
            <w:pPr>
              <w:jc w:val="right"/>
              <w:rPr>
                <w:sz w:val="16"/>
                <w:szCs w:val="16"/>
              </w:rPr>
            </w:pPr>
            <w:r w:rsidRPr="00723F3F">
              <w:rPr>
                <w:sz w:val="16"/>
                <w:szCs w:val="16"/>
              </w:rPr>
              <w:t>10.760,22</w:t>
            </w:r>
          </w:p>
        </w:tc>
        <w:tc>
          <w:tcPr>
            <w:tcW w:w="1011" w:type="pct"/>
            <w:tcBorders>
              <w:top w:val="nil"/>
              <w:left w:val="nil"/>
              <w:bottom w:val="nil"/>
              <w:right w:val="nil"/>
            </w:tcBorders>
            <w:shd w:val="clear" w:color="auto" w:fill="auto"/>
            <w:vAlign w:val="center"/>
            <w:hideMark/>
          </w:tcPr>
          <w:p w14:paraId="0AB6075B" w14:textId="77777777" w:rsidR="00485EDD" w:rsidRPr="00723F3F" w:rsidRDefault="00485EDD" w:rsidP="00485E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25.394,30</w:t>
            </w:r>
          </w:p>
        </w:tc>
      </w:tr>
      <w:tr w:rsidR="00485EDD" w:rsidRPr="00723F3F" w14:paraId="3331DC11" w14:textId="77777777" w:rsidTr="00485EDD">
        <w:trPr>
          <w:trHeight w:val="255"/>
          <w:jc w:val="center"/>
        </w:trPr>
        <w:tc>
          <w:tcPr>
            <w:tcW w:w="2978" w:type="pct"/>
            <w:tcBorders>
              <w:top w:val="nil"/>
              <w:left w:val="nil"/>
              <w:bottom w:val="nil"/>
              <w:right w:val="nil"/>
            </w:tcBorders>
            <w:shd w:val="clear" w:color="auto" w:fill="auto"/>
            <w:vAlign w:val="center"/>
            <w:hideMark/>
          </w:tcPr>
          <w:p w14:paraId="62730C18" w14:textId="77777777" w:rsidR="00485EDD" w:rsidRPr="00723F3F" w:rsidRDefault="00485EDD" w:rsidP="00485ED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Primas de seguros</w:t>
            </w:r>
          </w:p>
        </w:tc>
        <w:tc>
          <w:tcPr>
            <w:tcW w:w="1011" w:type="pct"/>
            <w:tcBorders>
              <w:top w:val="nil"/>
              <w:left w:val="nil"/>
              <w:bottom w:val="nil"/>
              <w:right w:val="nil"/>
            </w:tcBorders>
            <w:shd w:val="clear" w:color="auto" w:fill="auto"/>
            <w:vAlign w:val="center"/>
          </w:tcPr>
          <w:p w14:paraId="72A3DDB1" w14:textId="77777777" w:rsidR="00485EDD" w:rsidRPr="00723F3F" w:rsidRDefault="00485EDD" w:rsidP="00485EDD">
            <w:pPr>
              <w:jc w:val="right"/>
              <w:rPr>
                <w:sz w:val="16"/>
                <w:szCs w:val="16"/>
              </w:rPr>
            </w:pPr>
            <w:r w:rsidRPr="00723F3F">
              <w:rPr>
                <w:sz w:val="16"/>
                <w:szCs w:val="16"/>
              </w:rPr>
              <w:t>17.667,54</w:t>
            </w:r>
          </w:p>
        </w:tc>
        <w:tc>
          <w:tcPr>
            <w:tcW w:w="1011" w:type="pct"/>
            <w:tcBorders>
              <w:top w:val="nil"/>
              <w:left w:val="nil"/>
              <w:bottom w:val="nil"/>
              <w:right w:val="nil"/>
            </w:tcBorders>
            <w:shd w:val="clear" w:color="auto" w:fill="auto"/>
            <w:vAlign w:val="center"/>
            <w:hideMark/>
          </w:tcPr>
          <w:p w14:paraId="137CBB80" w14:textId="77777777" w:rsidR="00485EDD" w:rsidRPr="00723F3F" w:rsidRDefault="00485EDD" w:rsidP="00485E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18.233,59</w:t>
            </w:r>
          </w:p>
        </w:tc>
      </w:tr>
      <w:tr w:rsidR="00485EDD" w:rsidRPr="00723F3F" w14:paraId="58510369" w14:textId="77777777" w:rsidTr="00485EDD">
        <w:trPr>
          <w:trHeight w:val="255"/>
          <w:jc w:val="center"/>
        </w:trPr>
        <w:tc>
          <w:tcPr>
            <w:tcW w:w="2978" w:type="pct"/>
            <w:tcBorders>
              <w:top w:val="nil"/>
              <w:left w:val="nil"/>
              <w:bottom w:val="nil"/>
              <w:right w:val="nil"/>
            </w:tcBorders>
            <w:shd w:val="clear" w:color="auto" w:fill="auto"/>
            <w:vAlign w:val="center"/>
            <w:hideMark/>
          </w:tcPr>
          <w:p w14:paraId="1AD4455B" w14:textId="77777777" w:rsidR="00485EDD" w:rsidRPr="00723F3F" w:rsidRDefault="00485EDD" w:rsidP="00485ED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Servicios bancarios y similares</w:t>
            </w:r>
          </w:p>
        </w:tc>
        <w:tc>
          <w:tcPr>
            <w:tcW w:w="1011" w:type="pct"/>
            <w:tcBorders>
              <w:top w:val="nil"/>
              <w:left w:val="nil"/>
              <w:bottom w:val="nil"/>
              <w:right w:val="nil"/>
            </w:tcBorders>
            <w:shd w:val="clear" w:color="auto" w:fill="auto"/>
            <w:vAlign w:val="center"/>
          </w:tcPr>
          <w:p w14:paraId="5C756AFB" w14:textId="77777777" w:rsidR="00485EDD" w:rsidRPr="00723F3F" w:rsidRDefault="00485EDD" w:rsidP="00485EDD">
            <w:pPr>
              <w:jc w:val="right"/>
              <w:rPr>
                <w:sz w:val="16"/>
                <w:szCs w:val="16"/>
              </w:rPr>
            </w:pPr>
            <w:r w:rsidRPr="00723F3F">
              <w:rPr>
                <w:sz w:val="16"/>
                <w:szCs w:val="16"/>
              </w:rPr>
              <w:t>7.698,60</w:t>
            </w:r>
          </w:p>
        </w:tc>
        <w:tc>
          <w:tcPr>
            <w:tcW w:w="1011" w:type="pct"/>
            <w:tcBorders>
              <w:top w:val="nil"/>
              <w:left w:val="nil"/>
              <w:bottom w:val="nil"/>
              <w:right w:val="nil"/>
            </w:tcBorders>
            <w:shd w:val="clear" w:color="auto" w:fill="auto"/>
            <w:vAlign w:val="center"/>
            <w:hideMark/>
          </w:tcPr>
          <w:p w14:paraId="1F95FE7F" w14:textId="77777777" w:rsidR="00485EDD" w:rsidRPr="00723F3F" w:rsidRDefault="00485EDD" w:rsidP="00485E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26,45</w:t>
            </w:r>
          </w:p>
        </w:tc>
      </w:tr>
      <w:tr w:rsidR="00485EDD" w:rsidRPr="00723F3F" w14:paraId="2B50FBBB" w14:textId="77777777" w:rsidTr="00485EDD">
        <w:trPr>
          <w:trHeight w:val="255"/>
          <w:jc w:val="center"/>
        </w:trPr>
        <w:tc>
          <w:tcPr>
            <w:tcW w:w="2978" w:type="pct"/>
            <w:tcBorders>
              <w:top w:val="nil"/>
              <w:left w:val="nil"/>
              <w:bottom w:val="nil"/>
              <w:right w:val="nil"/>
            </w:tcBorders>
            <w:shd w:val="clear" w:color="auto" w:fill="auto"/>
            <w:vAlign w:val="center"/>
            <w:hideMark/>
          </w:tcPr>
          <w:p w14:paraId="36FCB29B" w14:textId="77777777" w:rsidR="00485EDD" w:rsidRPr="00723F3F" w:rsidRDefault="00485EDD" w:rsidP="00485ED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Publicidad, </w:t>
            </w:r>
            <w:proofErr w:type="spellStart"/>
            <w:r w:rsidRPr="00723F3F">
              <w:rPr>
                <w:rFonts w:eastAsia="Times New Roman"/>
                <w:sz w:val="16"/>
                <w:szCs w:val="16"/>
                <w:bdr w:val="none" w:sz="0" w:space="0" w:color="auto"/>
                <w:lang w:eastAsia="es-ES"/>
              </w:rPr>
              <w:t>prop</w:t>
            </w:r>
            <w:proofErr w:type="spellEnd"/>
            <w:r w:rsidRPr="00723F3F">
              <w:rPr>
                <w:rFonts w:eastAsia="Times New Roman"/>
                <w:sz w:val="16"/>
                <w:szCs w:val="16"/>
                <w:bdr w:val="none" w:sz="0" w:space="0" w:color="auto"/>
                <w:lang w:eastAsia="es-ES"/>
              </w:rPr>
              <w:t>. y relaciones públicas</w:t>
            </w:r>
          </w:p>
        </w:tc>
        <w:tc>
          <w:tcPr>
            <w:tcW w:w="1011" w:type="pct"/>
            <w:tcBorders>
              <w:top w:val="nil"/>
              <w:left w:val="nil"/>
              <w:bottom w:val="nil"/>
              <w:right w:val="nil"/>
            </w:tcBorders>
            <w:shd w:val="clear" w:color="auto" w:fill="auto"/>
            <w:vAlign w:val="center"/>
          </w:tcPr>
          <w:p w14:paraId="175CA786" w14:textId="77777777" w:rsidR="00485EDD" w:rsidRPr="00723F3F" w:rsidRDefault="00485EDD" w:rsidP="00485EDD">
            <w:pPr>
              <w:jc w:val="right"/>
              <w:rPr>
                <w:sz w:val="16"/>
                <w:szCs w:val="16"/>
              </w:rPr>
            </w:pPr>
            <w:r w:rsidRPr="00723F3F">
              <w:rPr>
                <w:sz w:val="16"/>
                <w:szCs w:val="16"/>
              </w:rPr>
              <w:t>2.404,11</w:t>
            </w:r>
          </w:p>
        </w:tc>
        <w:tc>
          <w:tcPr>
            <w:tcW w:w="1011" w:type="pct"/>
            <w:tcBorders>
              <w:top w:val="nil"/>
              <w:left w:val="nil"/>
              <w:bottom w:val="nil"/>
              <w:right w:val="nil"/>
            </w:tcBorders>
            <w:shd w:val="clear" w:color="auto" w:fill="auto"/>
            <w:vAlign w:val="center"/>
            <w:hideMark/>
          </w:tcPr>
          <w:p w14:paraId="58937088" w14:textId="77777777" w:rsidR="00485EDD" w:rsidRPr="00723F3F" w:rsidRDefault="00485EDD" w:rsidP="00485E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 -</w:t>
            </w:r>
          </w:p>
        </w:tc>
      </w:tr>
      <w:tr w:rsidR="00485EDD" w:rsidRPr="00723F3F" w14:paraId="2DA3CB50" w14:textId="77777777" w:rsidTr="00485EDD">
        <w:trPr>
          <w:trHeight w:val="255"/>
          <w:jc w:val="center"/>
        </w:trPr>
        <w:tc>
          <w:tcPr>
            <w:tcW w:w="2978" w:type="pct"/>
            <w:tcBorders>
              <w:top w:val="nil"/>
              <w:left w:val="nil"/>
              <w:bottom w:val="nil"/>
              <w:right w:val="nil"/>
            </w:tcBorders>
            <w:shd w:val="clear" w:color="auto" w:fill="auto"/>
            <w:vAlign w:val="center"/>
            <w:hideMark/>
          </w:tcPr>
          <w:p w14:paraId="5CD6051B" w14:textId="77777777" w:rsidR="00485EDD" w:rsidRPr="00723F3F" w:rsidRDefault="00485EDD" w:rsidP="00485ED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Suministros</w:t>
            </w:r>
          </w:p>
        </w:tc>
        <w:tc>
          <w:tcPr>
            <w:tcW w:w="1011" w:type="pct"/>
            <w:tcBorders>
              <w:top w:val="nil"/>
              <w:left w:val="nil"/>
              <w:bottom w:val="nil"/>
              <w:right w:val="nil"/>
            </w:tcBorders>
            <w:shd w:val="clear" w:color="auto" w:fill="auto"/>
            <w:vAlign w:val="center"/>
          </w:tcPr>
          <w:p w14:paraId="198EC44A" w14:textId="77777777" w:rsidR="00485EDD" w:rsidRPr="00723F3F" w:rsidRDefault="00485EDD" w:rsidP="00485EDD">
            <w:pPr>
              <w:jc w:val="right"/>
              <w:rPr>
                <w:sz w:val="16"/>
                <w:szCs w:val="16"/>
              </w:rPr>
            </w:pPr>
            <w:r w:rsidRPr="00723F3F">
              <w:rPr>
                <w:sz w:val="16"/>
                <w:szCs w:val="16"/>
              </w:rPr>
              <w:t>18.389,19</w:t>
            </w:r>
          </w:p>
        </w:tc>
        <w:tc>
          <w:tcPr>
            <w:tcW w:w="1011" w:type="pct"/>
            <w:tcBorders>
              <w:top w:val="nil"/>
              <w:left w:val="nil"/>
              <w:bottom w:val="nil"/>
              <w:right w:val="nil"/>
            </w:tcBorders>
            <w:shd w:val="clear" w:color="auto" w:fill="auto"/>
            <w:vAlign w:val="center"/>
            <w:hideMark/>
          </w:tcPr>
          <w:p w14:paraId="150CF871" w14:textId="77777777" w:rsidR="00485EDD" w:rsidRPr="00723F3F" w:rsidRDefault="00485EDD" w:rsidP="00485E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13.886,95</w:t>
            </w:r>
          </w:p>
        </w:tc>
      </w:tr>
      <w:tr w:rsidR="00485EDD" w:rsidRPr="00723F3F" w14:paraId="4C2B3A70" w14:textId="77777777" w:rsidTr="00485EDD">
        <w:trPr>
          <w:trHeight w:val="255"/>
          <w:jc w:val="center"/>
        </w:trPr>
        <w:tc>
          <w:tcPr>
            <w:tcW w:w="2978" w:type="pct"/>
            <w:tcBorders>
              <w:top w:val="nil"/>
              <w:left w:val="nil"/>
              <w:bottom w:val="nil"/>
              <w:right w:val="nil"/>
            </w:tcBorders>
            <w:shd w:val="clear" w:color="auto" w:fill="auto"/>
            <w:vAlign w:val="center"/>
            <w:hideMark/>
          </w:tcPr>
          <w:p w14:paraId="7FBB81BE" w14:textId="77777777" w:rsidR="00485EDD" w:rsidRPr="00723F3F" w:rsidRDefault="00485EDD" w:rsidP="00485ED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Otros servicios</w:t>
            </w:r>
          </w:p>
        </w:tc>
        <w:tc>
          <w:tcPr>
            <w:tcW w:w="1011" w:type="pct"/>
            <w:tcBorders>
              <w:top w:val="nil"/>
              <w:left w:val="nil"/>
              <w:bottom w:val="nil"/>
              <w:right w:val="nil"/>
            </w:tcBorders>
            <w:shd w:val="clear" w:color="auto" w:fill="auto"/>
            <w:vAlign w:val="center"/>
          </w:tcPr>
          <w:p w14:paraId="576D5361" w14:textId="77777777" w:rsidR="00485EDD" w:rsidRPr="00723F3F" w:rsidRDefault="00485EDD" w:rsidP="00485EDD">
            <w:pPr>
              <w:jc w:val="right"/>
              <w:rPr>
                <w:sz w:val="16"/>
                <w:szCs w:val="16"/>
              </w:rPr>
            </w:pPr>
            <w:r w:rsidRPr="00723F3F">
              <w:rPr>
                <w:sz w:val="16"/>
                <w:szCs w:val="16"/>
              </w:rPr>
              <w:t>168.701,50</w:t>
            </w:r>
          </w:p>
        </w:tc>
        <w:tc>
          <w:tcPr>
            <w:tcW w:w="1011" w:type="pct"/>
            <w:tcBorders>
              <w:top w:val="nil"/>
              <w:left w:val="nil"/>
              <w:bottom w:val="nil"/>
              <w:right w:val="nil"/>
            </w:tcBorders>
            <w:shd w:val="clear" w:color="auto" w:fill="auto"/>
            <w:vAlign w:val="center"/>
            <w:hideMark/>
          </w:tcPr>
          <w:p w14:paraId="182485BC" w14:textId="77777777" w:rsidR="00485EDD" w:rsidRPr="00723F3F" w:rsidRDefault="00485EDD" w:rsidP="00485E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148.766,24</w:t>
            </w:r>
          </w:p>
        </w:tc>
      </w:tr>
      <w:tr w:rsidR="00485EDD" w:rsidRPr="00723F3F" w14:paraId="130350F3" w14:textId="77777777" w:rsidTr="00485EDD">
        <w:trPr>
          <w:trHeight w:val="255"/>
          <w:jc w:val="center"/>
        </w:trPr>
        <w:tc>
          <w:tcPr>
            <w:tcW w:w="2978" w:type="pct"/>
            <w:tcBorders>
              <w:top w:val="nil"/>
              <w:left w:val="nil"/>
              <w:bottom w:val="nil"/>
              <w:right w:val="nil"/>
            </w:tcBorders>
            <w:shd w:val="clear" w:color="auto" w:fill="auto"/>
            <w:vAlign w:val="center"/>
            <w:hideMark/>
          </w:tcPr>
          <w:p w14:paraId="316DBCEB" w14:textId="77777777" w:rsidR="00485EDD" w:rsidRPr="00723F3F" w:rsidRDefault="00485EDD" w:rsidP="00485ED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Otros tributos</w:t>
            </w:r>
          </w:p>
        </w:tc>
        <w:tc>
          <w:tcPr>
            <w:tcW w:w="1011" w:type="pct"/>
            <w:tcBorders>
              <w:top w:val="nil"/>
              <w:left w:val="nil"/>
              <w:bottom w:val="nil"/>
              <w:right w:val="nil"/>
            </w:tcBorders>
            <w:shd w:val="clear" w:color="auto" w:fill="auto"/>
            <w:vAlign w:val="center"/>
          </w:tcPr>
          <w:p w14:paraId="59F5623B" w14:textId="77777777" w:rsidR="00485EDD" w:rsidRPr="00723F3F" w:rsidRDefault="00485EDD" w:rsidP="00485EDD">
            <w:pPr>
              <w:jc w:val="right"/>
              <w:rPr>
                <w:sz w:val="16"/>
                <w:szCs w:val="16"/>
              </w:rPr>
            </w:pPr>
            <w:r w:rsidRPr="00723F3F">
              <w:rPr>
                <w:sz w:val="16"/>
                <w:szCs w:val="16"/>
              </w:rPr>
              <w:t>8.243,45</w:t>
            </w:r>
          </w:p>
        </w:tc>
        <w:tc>
          <w:tcPr>
            <w:tcW w:w="1011" w:type="pct"/>
            <w:tcBorders>
              <w:top w:val="nil"/>
              <w:left w:val="nil"/>
              <w:bottom w:val="nil"/>
              <w:right w:val="nil"/>
            </w:tcBorders>
            <w:shd w:val="clear" w:color="auto" w:fill="auto"/>
            <w:vAlign w:val="center"/>
            <w:hideMark/>
          </w:tcPr>
          <w:p w14:paraId="35C649A0" w14:textId="77777777" w:rsidR="00485EDD" w:rsidRPr="00723F3F" w:rsidRDefault="00485EDD" w:rsidP="00485E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8.398,55</w:t>
            </w:r>
          </w:p>
        </w:tc>
      </w:tr>
      <w:tr w:rsidR="00485EDD" w:rsidRPr="00723F3F" w14:paraId="7C015854" w14:textId="77777777" w:rsidTr="00485EDD">
        <w:trPr>
          <w:trHeight w:val="255"/>
          <w:jc w:val="center"/>
        </w:trPr>
        <w:tc>
          <w:tcPr>
            <w:tcW w:w="2978" w:type="pct"/>
            <w:tcBorders>
              <w:top w:val="single" w:sz="4" w:space="0" w:color="auto"/>
              <w:left w:val="nil"/>
              <w:bottom w:val="single" w:sz="4" w:space="0" w:color="auto"/>
              <w:right w:val="nil"/>
            </w:tcBorders>
            <w:shd w:val="clear" w:color="auto" w:fill="auto"/>
            <w:vAlign w:val="center"/>
            <w:hideMark/>
          </w:tcPr>
          <w:p w14:paraId="01453B3F" w14:textId="77777777" w:rsidR="00485EDD" w:rsidRPr="00723F3F" w:rsidRDefault="00485EDD" w:rsidP="00485ED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Total</w:t>
            </w:r>
          </w:p>
        </w:tc>
        <w:tc>
          <w:tcPr>
            <w:tcW w:w="1011" w:type="pct"/>
            <w:tcBorders>
              <w:top w:val="single" w:sz="4" w:space="0" w:color="auto"/>
              <w:left w:val="nil"/>
              <w:bottom w:val="single" w:sz="4" w:space="0" w:color="auto"/>
              <w:right w:val="nil"/>
            </w:tcBorders>
            <w:shd w:val="clear" w:color="auto" w:fill="auto"/>
            <w:vAlign w:val="center"/>
          </w:tcPr>
          <w:p w14:paraId="57FE7F81" w14:textId="77777777" w:rsidR="00485EDD" w:rsidRPr="00723F3F" w:rsidRDefault="00485EDD" w:rsidP="00485EDD">
            <w:pPr>
              <w:jc w:val="right"/>
              <w:rPr>
                <w:b/>
                <w:bCs/>
                <w:sz w:val="16"/>
                <w:szCs w:val="16"/>
              </w:rPr>
            </w:pPr>
            <w:r w:rsidRPr="00723F3F">
              <w:rPr>
                <w:b/>
                <w:bCs/>
                <w:sz w:val="16"/>
                <w:szCs w:val="16"/>
              </w:rPr>
              <w:t>408.467,47</w:t>
            </w:r>
          </w:p>
        </w:tc>
        <w:tc>
          <w:tcPr>
            <w:tcW w:w="1011" w:type="pct"/>
            <w:tcBorders>
              <w:top w:val="single" w:sz="4" w:space="0" w:color="auto"/>
              <w:left w:val="nil"/>
              <w:bottom w:val="single" w:sz="4" w:space="0" w:color="auto"/>
              <w:right w:val="nil"/>
            </w:tcBorders>
            <w:shd w:val="clear" w:color="auto" w:fill="auto"/>
            <w:vAlign w:val="center"/>
            <w:hideMark/>
          </w:tcPr>
          <w:p w14:paraId="596E6ABA" w14:textId="77777777" w:rsidR="00485EDD" w:rsidRPr="00723F3F" w:rsidRDefault="00485EDD" w:rsidP="00485E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323.894,81</w:t>
            </w:r>
          </w:p>
        </w:tc>
      </w:tr>
    </w:tbl>
    <w:p w14:paraId="5AA68AE5" w14:textId="77777777" w:rsidR="006220A2" w:rsidRPr="0083433F" w:rsidRDefault="006220A2" w:rsidP="003254FA">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pacing w:before="200"/>
        <w:ind w:left="0" w:firstLine="0"/>
        <w:outlineLvl w:val="9"/>
        <w:rPr>
          <w:sz w:val="20"/>
          <w:szCs w:val="22"/>
          <w:u w:val="single"/>
        </w:rPr>
      </w:pPr>
      <w:r w:rsidRPr="0083433F">
        <w:rPr>
          <w:sz w:val="20"/>
          <w:szCs w:val="22"/>
          <w:u w:val="single"/>
        </w:rPr>
        <w:t>Resultado financiero</w:t>
      </w:r>
    </w:p>
    <w:p w14:paraId="422B611D" w14:textId="77777777" w:rsidR="006220A2" w:rsidRPr="0083433F" w:rsidRDefault="0047349F" w:rsidP="00693BB6">
      <w:pPr>
        <w:widowControl w:val="0"/>
        <w:spacing w:before="120" w:after="120"/>
        <w:jc w:val="both"/>
        <w:rPr>
          <w:sz w:val="20"/>
          <w:szCs w:val="22"/>
        </w:rPr>
      </w:pPr>
      <w:r w:rsidRPr="0083433F">
        <w:rPr>
          <w:sz w:val="20"/>
          <w:szCs w:val="22"/>
        </w:rPr>
        <w:t>En el ejercicio 20</w:t>
      </w:r>
      <w:r w:rsidR="00803471">
        <w:rPr>
          <w:sz w:val="20"/>
          <w:szCs w:val="22"/>
        </w:rPr>
        <w:t>20</w:t>
      </w:r>
      <w:r w:rsidR="0097484D" w:rsidRPr="0083433F">
        <w:rPr>
          <w:sz w:val="20"/>
          <w:szCs w:val="22"/>
        </w:rPr>
        <w:t xml:space="preserve"> </w:t>
      </w:r>
      <w:r w:rsidR="006220A2" w:rsidRPr="0083433F">
        <w:rPr>
          <w:sz w:val="20"/>
          <w:szCs w:val="22"/>
        </w:rPr>
        <w:t xml:space="preserve">las cuentas corrientes contratadas por la Sociedad </w:t>
      </w:r>
      <w:r w:rsidR="0097484D" w:rsidRPr="0083433F">
        <w:rPr>
          <w:sz w:val="20"/>
          <w:szCs w:val="22"/>
        </w:rPr>
        <w:t xml:space="preserve">no han </w:t>
      </w:r>
      <w:r w:rsidR="006220A2" w:rsidRPr="0083433F">
        <w:rPr>
          <w:sz w:val="20"/>
          <w:szCs w:val="22"/>
        </w:rPr>
        <w:t>genera</w:t>
      </w:r>
      <w:r w:rsidR="0097484D" w:rsidRPr="0083433F">
        <w:rPr>
          <w:sz w:val="20"/>
          <w:szCs w:val="22"/>
        </w:rPr>
        <w:t>do</w:t>
      </w:r>
      <w:r w:rsidR="006220A2" w:rsidRPr="0083433F">
        <w:rPr>
          <w:sz w:val="20"/>
          <w:szCs w:val="22"/>
        </w:rPr>
        <w:t xml:space="preserve"> </w:t>
      </w:r>
      <w:r w:rsidR="004161BD" w:rsidRPr="0083433F">
        <w:rPr>
          <w:sz w:val="20"/>
          <w:szCs w:val="22"/>
        </w:rPr>
        <w:t xml:space="preserve">ingresos por </w:t>
      </w:r>
      <w:r w:rsidR="0097484D" w:rsidRPr="005D2B4E">
        <w:rPr>
          <w:sz w:val="20"/>
          <w:szCs w:val="22"/>
        </w:rPr>
        <w:t>intereses (</w:t>
      </w:r>
      <w:r w:rsidR="006220A2" w:rsidRPr="005D2B4E">
        <w:rPr>
          <w:sz w:val="20"/>
          <w:szCs w:val="22"/>
        </w:rPr>
        <w:t>tipo de interés medio del 0% en</w:t>
      </w:r>
      <w:r w:rsidR="006220A2" w:rsidRPr="0083433F">
        <w:rPr>
          <w:sz w:val="20"/>
          <w:szCs w:val="22"/>
        </w:rPr>
        <w:t xml:space="preserve"> </w:t>
      </w:r>
      <w:r w:rsidR="00FD445C" w:rsidRPr="0083433F">
        <w:rPr>
          <w:sz w:val="20"/>
          <w:szCs w:val="22"/>
        </w:rPr>
        <w:t>201</w:t>
      </w:r>
      <w:r w:rsidR="00803471">
        <w:rPr>
          <w:sz w:val="20"/>
          <w:szCs w:val="22"/>
        </w:rPr>
        <w:t>9</w:t>
      </w:r>
      <w:r w:rsidR="006220A2" w:rsidRPr="0083433F">
        <w:rPr>
          <w:sz w:val="20"/>
          <w:szCs w:val="22"/>
        </w:rPr>
        <w:t>).</w:t>
      </w:r>
    </w:p>
    <w:tbl>
      <w:tblPr>
        <w:tblW w:w="6804" w:type="dxa"/>
        <w:jc w:val="center"/>
        <w:tblLayout w:type="fixed"/>
        <w:tblCellMar>
          <w:left w:w="70" w:type="dxa"/>
          <w:right w:w="70" w:type="dxa"/>
        </w:tblCellMar>
        <w:tblLook w:val="04A0" w:firstRow="1" w:lastRow="0" w:firstColumn="1" w:lastColumn="0" w:noHBand="0" w:noVBand="1"/>
      </w:tblPr>
      <w:tblGrid>
        <w:gridCol w:w="4116"/>
        <w:gridCol w:w="1344"/>
        <w:gridCol w:w="1344"/>
      </w:tblGrid>
      <w:tr w:rsidR="00803471" w:rsidRPr="00723F3F" w14:paraId="46AFF319" w14:textId="77777777" w:rsidTr="00723F3F">
        <w:trPr>
          <w:trHeight w:val="227"/>
          <w:jc w:val="center"/>
        </w:trPr>
        <w:tc>
          <w:tcPr>
            <w:tcW w:w="4840" w:type="dxa"/>
            <w:tcBorders>
              <w:top w:val="single" w:sz="4" w:space="0" w:color="auto"/>
              <w:left w:val="nil"/>
              <w:bottom w:val="nil"/>
              <w:right w:val="nil"/>
            </w:tcBorders>
            <w:shd w:val="clear" w:color="auto" w:fill="auto"/>
            <w:noWrap/>
            <w:vAlign w:val="bottom"/>
            <w:hideMark/>
          </w:tcPr>
          <w:p w14:paraId="15395AEC" w14:textId="77777777" w:rsidR="00803471" w:rsidRPr="00723F3F" w:rsidRDefault="00803471" w:rsidP="0025368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Times New Roman" w:eastAsia="Times New Roman" w:hAnsi="Times New Roman" w:cs="Times New Roman"/>
                <w:color w:val="auto"/>
                <w:sz w:val="16"/>
                <w:szCs w:val="16"/>
                <w:bdr w:val="none" w:sz="0" w:space="0" w:color="auto"/>
                <w:lang w:eastAsia="es-ES"/>
              </w:rPr>
            </w:pPr>
          </w:p>
        </w:tc>
        <w:tc>
          <w:tcPr>
            <w:tcW w:w="3120" w:type="dxa"/>
            <w:gridSpan w:val="2"/>
            <w:tcBorders>
              <w:top w:val="single" w:sz="4" w:space="0" w:color="auto"/>
              <w:left w:val="nil"/>
              <w:bottom w:val="single" w:sz="4" w:space="0" w:color="auto"/>
              <w:right w:val="nil"/>
            </w:tcBorders>
            <w:shd w:val="clear" w:color="auto" w:fill="auto"/>
            <w:noWrap/>
            <w:vAlign w:val="bottom"/>
            <w:hideMark/>
          </w:tcPr>
          <w:p w14:paraId="5461CADA" w14:textId="77777777" w:rsidR="00803471" w:rsidRPr="00723F3F" w:rsidRDefault="00803471" w:rsidP="0025368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Euros</w:t>
            </w:r>
          </w:p>
        </w:tc>
      </w:tr>
      <w:tr w:rsidR="00803471" w:rsidRPr="00723F3F" w14:paraId="04ABFE75" w14:textId="77777777" w:rsidTr="00723F3F">
        <w:trPr>
          <w:trHeight w:val="227"/>
          <w:jc w:val="center"/>
        </w:trPr>
        <w:tc>
          <w:tcPr>
            <w:tcW w:w="4840" w:type="dxa"/>
            <w:tcBorders>
              <w:top w:val="nil"/>
              <w:left w:val="nil"/>
              <w:bottom w:val="single" w:sz="4" w:space="0" w:color="auto"/>
              <w:right w:val="nil"/>
            </w:tcBorders>
            <w:shd w:val="clear" w:color="auto" w:fill="auto"/>
            <w:noWrap/>
            <w:vAlign w:val="bottom"/>
            <w:hideMark/>
          </w:tcPr>
          <w:p w14:paraId="670DE11E" w14:textId="77777777" w:rsidR="00803471" w:rsidRPr="00723F3F" w:rsidRDefault="00803471" w:rsidP="0025368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p>
        </w:tc>
        <w:tc>
          <w:tcPr>
            <w:tcW w:w="1560" w:type="dxa"/>
            <w:tcBorders>
              <w:top w:val="nil"/>
              <w:left w:val="nil"/>
              <w:bottom w:val="single" w:sz="4" w:space="0" w:color="auto"/>
              <w:right w:val="nil"/>
            </w:tcBorders>
            <w:shd w:val="clear" w:color="auto" w:fill="auto"/>
            <w:noWrap/>
            <w:vAlign w:val="bottom"/>
            <w:hideMark/>
          </w:tcPr>
          <w:p w14:paraId="1A823057" w14:textId="77777777" w:rsidR="00803471" w:rsidRPr="00723F3F" w:rsidRDefault="00803471" w:rsidP="0025368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2020</w:t>
            </w:r>
          </w:p>
        </w:tc>
        <w:tc>
          <w:tcPr>
            <w:tcW w:w="1560" w:type="dxa"/>
            <w:tcBorders>
              <w:top w:val="nil"/>
              <w:left w:val="nil"/>
              <w:bottom w:val="single" w:sz="4" w:space="0" w:color="auto"/>
              <w:right w:val="nil"/>
            </w:tcBorders>
            <w:shd w:val="clear" w:color="auto" w:fill="auto"/>
            <w:noWrap/>
            <w:vAlign w:val="bottom"/>
            <w:hideMark/>
          </w:tcPr>
          <w:p w14:paraId="0F85376D" w14:textId="77777777" w:rsidR="00803471" w:rsidRPr="00723F3F" w:rsidRDefault="00803471" w:rsidP="0025368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2019</w:t>
            </w:r>
          </w:p>
        </w:tc>
      </w:tr>
      <w:tr w:rsidR="00803471" w:rsidRPr="00723F3F" w14:paraId="09282E8A" w14:textId="77777777" w:rsidTr="0025368E">
        <w:trPr>
          <w:trHeight w:val="255"/>
          <w:jc w:val="center"/>
        </w:trPr>
        <w:tc>
          <w:tcPr>
            <w:tcW w:w="4840" w:type="dxa"/>
            <w:tcBorders>
              <w:top w:val="nil"/>
              <w:left w:val="nil"/>
              <w:bottom w:val="nil"/>
              <w:right w:val="nil"/>
            </w:tcBorders>
            <w:shd w:val="clear" w:color="auto" w:fill="auto"/>
            <w:noWrap/>
            <w:vAlign w:val="center"/>
            <w:hideMark/>
          </w:tcPr>
          <w:p w14:paraId="554D8846" w14:textId="77777777" w:rsidR="00803471" w:rsidRPr="00723F3F" w:rsidRDefault="00803471" w:rsidP="0080347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Ingresos financieros:</w:t>
            </w:r>
          </w:p>
        </w:tc>
        <w:tc>
          <w:tcPr>
            <w:tcW w:w="1560" w:type="dxa"/>
            <w:tcBorders>
              <w:top w:val="nil"/>
              <w:left w:val="nil"/>
              <w:bottom w:val="nil"/>
              <w:right w:val="nil"/>
            </w:tcBorders>
            <w:shd w:val="clear" w:color="auto" w:fill="auto"/>
            <w:noWrap/>
            <w:vAlign w:val="center"/>
            <w:hideMark/>
          </w:tcPr>
          <w:p w14:paraId="1A71C0FF" w14:textId="77777777" w:rsidR="00803471" w:rsidRPr="00723F3F" w:rsidRDefault="00803471" w:rsidP="0025368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1560" w:type="dxa"/>
            <w:tcBorders>
              <w:top w:val="nil"/>
              <w:left w:val="nil"/>
              <w:bottom w:val="nil"/>
              <w:right w:val="nil"/>
            </w:tcBorders>
            <w:shd w:val="clear" w:color="auto" w:fill="auto"/>
            <w:noWrap/>
            <w:vAlign w:val="center"/>
            <w:hideMark/>
          </w:tcPr>
          <w:p w14:paraId="1905A8C4" w14:textId="77777777" w:rsidR="00803471" w:rsidRPr="00723F3F" w:rsidRDefault="00803471" w:rsidP="0025368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6"/>
                <w:szCs w:val="16"/>
                <w:bdr w:val="none" w:sz="0" w:space="0" w:color="auto"/>
                <w:lang w:eastAsia="es-ES"/>
              </w:rPr>
            </w:pPr>
          </w:p>
        </w:tc>
      </w:tr>
      <w:tr w:rsidR="0025368E" w:rsidRPr="00723F3F" w14:paraId="0D33B24D" w14:textId="77777777" w:rsidTr="0025368E">
        <w:trPr>
          <w:trHeight w:val="255"/>
          <w:jc w:val="center"/>
        </w:trPr>
        <w:tc>
          <w:tcPr>
            <w:tcW w:w="4840" w:type="dxa"/>
            <w:tcBorders>
              <w:top w:val="nil"/>
              <w:left w:val="nil"/>
              <w:bottom w:val="nil"/>
              <w:right w:val="nil"/>
            </w:tcBorders>
            <w:shd w:val="clear" w:color="auto" w:fill="auto"/>
            <w:noWrap/>
            <w:vAlign w:val="center"/>
          </w:tcPr>
          <w:p w14:paraId="658E149C" w14:textId="77777777" w:rsidR="0025368E" w:rsidRPr="00723F3F" w:rsidRDefault="0025368E" w:rsidP="0080347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De valores negociables y otros instrumentos</w:t>
            </w:r>
          </w:p>
          <w:p w14:paraId="16B99285" w14:textId="77777777" w:rsidR="0025368E" w:rsidRPr="00723F3F" w:rsidRDefault="0025368E" w:rsidP="0080347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3F3F">
              <w:rPr>
                <w:rFonts w:eastAsia="Times New Roman"/>
                <w:sz w:val="16"/>
                <w:szCs w:val="16"/>
                <w:bdr w:val="none" w:sz="0" w:space="0" w:color="auto"/>
                <w:lang w:eastAsia="es-ES"/>
              </w:rPr>
              <w:t>financieros</w:t>
            </w:r>
          </w:p>
        </w:tc>
        <w:tc>
          <w:tcPr>
            <w:tcW w:w="1560" w:type="dxa"/>
            <w:tcBorders>
              <w:top w:val="nil"/>
              <w:left w:val="nil"/>
              <w:bottom w:val="nil"/>
              <w:right w:val="nil"/>
            </w:tcBorders>
            <w:shd w:val="clear" w:color="auto" w:fill="auto"/>
            <w:noWrap/>
            <w:vAlign w:val="center"/>
          </w:tcPr>
          <w:p w14:paraId="6836B6BB" w14:textId="77777777" w:rsidR="0025368E" w:rsidRPr="00723F3F" w:rsidRDefault="0025368E" w:rsidP="0025368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1560" w:type="dxa"/>
            <w:tcBorders>
              <w:top w:val="nil"/>
              <w:left w:val="nil"/>
              <w:bottom w:val="nil"/>
              <w:right w:val="nil"/>
            </w:tcBorders>
            <w:shd w:val="clear" w:color="auto" w:fill="auto"/>
            <w:noWrap/>
            <w:vAlign w:val="center"/>
          </w:tcPr>
          <w:p w14:paraId="160D098A" w14:textId="77777777" w:rsidR="0025368E" w:rsidRPr="00723F3F" w:rsidRDefault="0025368E" w:rsidP="0025368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6"/>
                <w:szCs w:val="16"/>
                <w:bdr w:val="none" w:sz="0" w:space="0" w:color="auto"/>
                <w:lang w:eastAsia="es-ES"/>
              </w:rPr>
            </w:pPr>
          </w:p>
        </w:tc>
      </w:tr>
      <w:tr w:rsidR="00803471" w:rsidRPr="00723F3F" w14:paraId="7B0B559E" w14:textId="77777777" w:rsidTr="0025368E">
        <w:trPr>
          <w:trHeight w:val="255"/>
          <w:jc w:val="center"/>
        </w:trPr>
        <w:tc>
          <w:tcPr>
            <w:tcW w:w="4840" w:type="dxa"/>
            <w:tcBorders>
              <w:top w:val="nil"/>
              <w:left w:val="nil"/>
              <w:bottom w:val="nil"/>
              <w:right w:val="nil"/>
            </w:tcBorders>
            <w:shd w:val="clear" w:color="auto" w:fill="auto"/>
            <w:noWrap/>
            <w:vAlign w:val="center"/>
            <w:hideMark/>
          </w:tcPr>
          <w:p w14:paraId="134BEC2C" w14:textId="77777777" w:rsidR="00803471" w:rsidRPr="00723F3F" w:rsidRDefault="00803471" w:rsidP="0080347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De terceros</w:t>
            </w:r>
          </w:p>
        </w:tc>
        <w:tc>
          <w:tcPr>
            <w:tcW w:w="1560" w:type="dxa"/>
            <w:tcBorders>
              <w:top w:val="nil"/>
              <w:left w:val="nil"/>
              <w:bottom w:val="nil"/>
              <w:right w:val="nil"/>
            </w:tcBorders>
            <w:shd w:val="clear" w:color="auto" w:fill="auto"/>
            <w:noWrap/>
            <w:vAlign w:val="center"/>
            <w:hideMark/>
          </w:tcPr>
          <w:p w14:paraId="62B0104D" w14:textId="77777777" w:rsidR="00803471" w:rsidRPr="00723F3F" w:rsidRDefault="0025368E" w:rsidP="0025368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84,00</w:t>
            </w:r>
          </w:p>
        </w:tc>
        <w:tc>
          <w:tcPr>
            <w:tcW w:w="1560" w:type="dxa"/>
            <w:tcBorders>
              <w:top w:val="nil"/>
              <w:left w:val="nil"/>
              <w:bottom w:val="nil"/>
              <w:right w:val="nil"/>
            </w:tcBorders>
            <w:shd w:val="clear" w:color="auto" w:fill="auto"/>
            <w:noWrap/>
            <w:vAlign w:val="center"/>
            <w:hideMark/>
          </w:tcPr>
          <w:p w14:paraId="176E3C48" w14:textId="77777777" w:rsidR="00803471" w:rsidRPr="00723F3F" w:rsidRDefault="0025368E" w:rsidP="0025368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148,96</w:t>
            </w:r>
          </w:p>
        </w:tc>
      </w:tr>
      <w:tr w:rsidR="00803471" w:rsidRPr="00723F3F" w14:paraId="5581E8A5" w14:textId="77777777" w:rsidTr="0025368E">
        <w:trPr>
          <w:trHeight w:val="255"/>
          <w:jc w:val="center"/>
        </w:trPr>
        <w:tc>
          <w:tcPr>
            <w:tcW w:w="4840" w:type="dxa"/>
            <w:tcBorders>
              <w:top w:val="nil"/>
              <w:left w:val="nil"/>
              <w:bottom w:val="nil"/>
              <w:right w:val="nil"/>
            </w:tcBorders>
            <w:shd w:val="clear" w:color="auto" w:fill="auto"/>
            <w:noWrap/>
            <w:vAlign w:val="center"/>
            <w:hideMark/>
          </w:tcPr>
          <w:p w14:paraId="7CE088D4" w14:textId="77777777" w:rsidR="00803471" w:rsidRPr="00723F3F" w:rsidRDefault="00803471" w:rsidP="0080347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Gastos financieros:</w:t>
            </w:r>
          </w:p>
        </w:tc>
        <w:tc>
          <w:tcPr>
            <w:tcW w:w="1560" w:type="dxa"/>
            <w:tcBorders>
              <w:top w:val="nil"/>
              <w:left w:val="nil"/>
              <w:bottom w:val="nil"/>
              <w:right w:val="nil"/>
            </w:tcBorders>
            <w:shd w:val="clear" w:color="auto" w:fill="auto"/>
            <w:noWrap/>
            <w:vAlign w:val="center"/>
            <w:hideMark/>
          </w:tcPr>
          <w:p w14:paraId="4CEE25BA" w14:textId="77777777" w:rsidR="00803471" w:rsidRPr="00723F3F" w:rsidRDefault="00803471" w:rsidP="0025368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1560" w:type="dxa"/>
            <w:tcBorders>
              <w:top w:val="nil"/>
              <w:left w:val="nil"/>
              <w:bottom w:val="nil"/>
              <w:right w:val="nil"/>
            </w:tcBorders>
            <w:shd w:val="clear" w:color="auto" w:fill="auto"/>
            <w:noWrap/>
            <w:vAlign w:val="center"/>
            <w:hideMark/>
          </w:tcPr>
          <w:p w14:paraId="672A1C05" w14:textId="77777777" w:rsidR="00803471" w:rsidRPr="00723F3F" w:rsidRDefault="00803471" w:rsidP="0025368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6"/>
                <w:szCs w:val="16"/>
                <w:bdr w:val="none" w:sz="0" w:space="0" w:color="auto"/>
                <w:lang w:eastAsia="es-ES"/>
              </w:rPr>
            </w:pPr>
          </w:p>
        </w:tc>
      </w:tr>
      <w:tr w:rsidR="0025368E" w:rsidRPr="00723F3F" w14:paraId="66635ED7" w14:textId="77777777" w:rsidTr="0025368E">
        <w:trPr>
          <w:trHeight w:val="255"/>
          <w:jc w:val="center"/>
        </w:trPr>
        <w:tc>
          <w:tcPr>
            <w:tcW w:w="4840" w:type="dxa"/>
            <w:tcBorders>
              <w:top w:val="nil"/>
              <w:left w:val="nil"/>
              <w:bottom w:val="nil"/>
              <w:right w:val="nil"/>
            </w:tcBorders>
            <w:shd w:val="clear" w:color="auto" w:fill="auto"/>
            <w:noWrap/>
            <w:vAlign w:val="center"/>
          </w:tcPr>
          <w:p w14:paraId="73C6F34E" w14:textId="77777777" w:rsidR="0025368E" w:rsidRPr="00723F3F" w:rsidRDefault="0025368E" w:rsidP="0080347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De valores negociables y otros instrumentos</w:t>
            </w:r>
          </w:p>
          <w:p w14:paraId="3270F0B9" w14:textId="77777777" w:rsidR="0025368E" w:rsidRPr="00723F3F" w:rsidRDefault="0025368E" w:rsidP="0080347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3F3F">
              <w:rPr>
                <w:rFonts w:eastAsia="Times New Roman"/>
                <w:sz w:val="16"/>
                <w:szCs w:val="16"/>
                <w:bdr w:val="none" w:sz="0" w:space="0" w:color="auto"/>
                <w:lang w:eastAsia="es-ES"/>
              </w:rPr>
              <w:t>financieros</w:t>
            </w:r>
          </w:p>
        </w:tc>
        <w:tc>
          <w:tcPr>
            <w:tcW w:w="1560" w:type="dxa"/>
            <w:tcBorders>
              <w:top w:val="nil"/>
              <w:left w:val="nil"/>
              <w:bottom w:val="nil"/>
              <w:right w:val="nil"/>
            </w:tcBorders>
            <w:shd w:val="clear" w:color="auto" w:fill="auto"/>
            <w:noWrap/>
            <w:vAlign w:val="center"/>
          </w:tcPr>
          <w:p w14:paraId="31CFA693" w14:textId="77777777" w:rsidR="0025368E" w:rsidRPr="00723F3F" w:rsidRDefault="0025368E" w:rsidP="0025368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1560" w:type="dxa"/>
            <w:tcBorders>
              <w:top w:val="nil"/>
              <w:left w:val="nil"/>
              <w:bottom w:val="nil"/>
              <w:right w:val="nil"/>
            </w:tcBorders>
            <w:shd w:val="clear" w:color="auto" w:fill="auto"/>
            <w:noWrap/>
            <w:vAlign w:val="center"/>
          </w:tcPr>
          <w:p w14:paraId="0636262E" w14:textId="77777777" w:rsidR="0025368E" w:rsidRPr="00723F3F" w:rsidRDefault="0025368E" w:rsidP="0025368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6"/>
                <w:szCs w:val="16"/>
                <w:bdr w:val="none" w:sz="0" w:space="0" w:color="auto"/>
                <w:lang w:eastAsia="es-ES"/>
              </w:rPr>
            </w:pPr>
          </w:p>
        </w:tc>
      </w:tr>
      <w:tr w:rsidR="00803471" w:rsidRPr="00723F3F" w14:paraId="0A0599BA" w14:textId="77777777" w:rsidTr="0025368E">
        <w:trPr>
          <w:trHeight w:val="255"/>
          <w:jc w:val="center"/>
        </w:trPr>
        <w:tc>
          <w:tcPr>
            <w:tcW w:w="4840" w:type="dxa"/>
            <w:tcBorders>
              <w:top w:val="nil"/>
              <w:left w:val="nil"/>
              <w:bottom w:val="nil"/>
              <w:right w:val="nil"/>
            </w:tcBorders>
            <w:shd w:val="clear" w:color="auto" w:fill="auto"/>
            <w:noWrap/>
            <w:vAlign w:val="center"/>
            <w:hideMark/>
          </w:tcPr>
          <w:p w14:paraId="0D3A5DC9" w14:textId="77777777" w:rsidR="00803471" w:rsidRPr="00723F3F" w:rsidRDefault="00803471" w:rsidP="0080347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De terceros</w:t>
            </w:r>
          </w:p>
        </w:tc>
        <w:tc>
          <w:tcPr>
            <w:tcW w:w="1560" w:type="dxa"/>
            <w:tcBorders>
              <w:top w:val="nil"/>
              <w:left w:val="nil"/>
              <w:bottom w:val="nil"/>
              <w:right w:val="nil"/>
            </w:tcBorders>
            <w:shd w:val="clear" w:color="auto" w:fill="auto"/>
            <w:noWrap/>
            <w:vAlign w:val="center"/>
            <w:hideMark/>
          </w:tcPr>
          <w:p w14:paraId="132CAF48" w14:textId="77777777" w:rsidR="00803471" w:rsidRPr="00723F3F" w:rsidRDefault="00803471" w:rsidP="0025368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23F3F">
              <w:rPr>
                <w:rFonts w:eastAsia="Times New Roman"/>
                <w:color w:val="auto"/>
                <w:sz w:val="16"/>
                <w:szCs w:val="16"/>
                <w:bdr w:val="none" w:sz="0" w:space="0" w:color="auto"/>
                <w:lang w:eastAsia="es-ES"/>
              </w:rPr>
              <w:t>(68.455,00)</w:t>
            </w:r>
          </w:p>
        </w:tc>
        <w:tc>
          <w:tcPr>
            <w:tcW w:w="1560" w:type="dxa"/>
            <w:tcBorders>
              <w:top w:val="nil"/>
              <w:left w:val="nil"/>
              <w:bottom w:val="nil"/>
              <w:right w:val="nil"/>
            </w:tcBorders>
            <w:shd w:val="clear" w:color="auto" w:fill="auto"/>
            <w:noWrap/>
            <w:vAlign w:val="center"/>
            <w:hideMark/>
          </w:tcPr>
          <w:p w14:paraId="344D06AB" w14:textId="77777777" w:rsidR="00803471" w:rsidRPr="00723F3F" w:rsidRDefault="00803471" w:rsidP="0025368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23F3F">
              <w:rPr>
                <w:rFonts w:eastAsia="Times New Roman"/>
                <w:color w:val="auto"/>
                <w:sz w:val="16"/>
                <w:szCs w:val="16"/>
                <w:bdr w:val="none" w:sz="0" w:space="0" w:color="auto"/>
                <w:lang w:eastAsia="es-ES"/>
              </w:rPr>
              <w:t>(37,23)</w:t>
            </w:r>
          </w:p>
        </w:tc>
      </w:tr>
      <w:tr w:rsidR="00803471" w:rsidRPr="00723F3F" w14:paraId="33E6906D" w14:textId="77777777" w:rsidTr="0025368E">
        <w:trPr>
          <w:trHeight w:val="255"/>
          <w:jc w:val="center"/>
        </w:trPr>
        <w:tc>
          <w:tcPr>
            <w:tcW w:w="4840" w:type="dxa"/>
            <w:tcBorders>
              <w:top w:val="nil"/>
              <w:left w:val="nil"/>
              <w:bottom w:val="nil"/>
              <w:right w:val="nil"/>
            </w:tcBorders>
            <w:shd w:val="clear" w:color="auto" w:fill="auto"/>
            <w:noWrap/>
            <w:vAlign w:val="center"/>
            <w:hideMark/>
          </w:tcPr>
          <w:p w14:paraId="13E7329D" w14:textId="77777777" w:rsidR="00803471" w:rsidRPr="00723F3F" w:rsidRDefault="00803471" w:rsidP="0080347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Diferencias de cambio</w:t>
            </w:r>
          </w:p>
        </w:tc>
        <w:tc>
          <w:tcPr>
            <w:tcW w:w="1560" w:type="dxa"/>
            <w:tcBorders>
              <w:top w:val="nil"/>
              <w:left w:val="nil"/>
              <w:bottom w:val="nil"/>
              <w:right w:val="nil"/>
            </w:tcBorders>
            <w:shd w:val="clear" w:color="auto" w:fill="auto"/>
            <w:noWrap/>
            <w:vAlign w:val="center"/>
            <w:hideMark/>
          </w:tcPr>
          <w:p w14:paraId="278D73CC" w14:textId="77777777" w:rsidR="00803471" w:rsidRPr="00723F3F" w:rsidRDefault="00803471" w:rsidP="0025368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color w:val="auto"/>
                <w:sz w:val="16"/>
                <w:szCs w:val="16"/>
                <w:bdr w:val="none" w:sz="0" w:space="0" w:color="auto"/>
                <w:lang w:eastAsia="es-ES"/>
              </w:rPr>
            </w:pPr>
            <w:r w:rsidRPr="00723F3F">
              <w:rPr>
                <w:rFonts w:eastAsia="Times New Roman"/>
                <w:b/>
                <w:color w:val="auto"/>
                <w:sz w:val="16"/>
                <w:szCs w:val="16"/>
                <w:bdr w:val="none" w:sz="0" w:space="0" w:color="auto"/>
                <w:lang w:eastAsia="es-ES"/>
              </w:rPr>
              <w:t>(9.759,03)</w:t>
            </w:r>
          </w:p>
        </w:tc>
        <w:tc>
          <w:tcPr>
            <w:tcW w:w="1560" w:type="dxa"/>
            <w:tcBorders>
              <w:top w:val="nil"/>
              <w:left w:val="nil"/>
              <w:bottom w:val="nil"/>
              <w:right w:val="nil"/>
            </w:tcBorders>
            <w:shd w:val="clear" w:color="auto" w:fill="auto"/>
            <w:noWrap/>
            <w:vAlign w:val="center"/>
            <w:hideMark/>
          </w:tcPr>
          <w:p w14:paraId="78A02CE0" w14:textId="77777777" w:rsidR="00803471" w:rsidRPr="00723F3F" w:rsidRDefault="00803471" w:rsidP="0025368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color w:val="auto"/>
                <w:sz w:val="16"/>
                <w:szCs w:val="16"/>
                <w:bdr w:val="none" w:sz="0" w:space="0" w:color="auto"/>
                <w:lang w:eastAsia="es-ES"/>
              </w:rPr>
            </w:pPr>
            <w:r w:rsidRPr="00723F3F">
              <w:rPr>
                <w:rFonts w:eastAsia="Times New Roman"/>
                <w:b/>
                <w:color w:val="auto"/>
                <w:sz w:val="16"/>
                <w:szCs w:val="16"/>
                <w:bdr w:val="none" w:sz="0" w:space="0" w:color="auto"/>
                <w:lang w:eastAsia="es-ES"/>
              </w:rPr>
              <w:t>(25,83)</w:t>
            </w:r>
          </w:p>
        </w:tc>
      </w:tr>
      <w:tr w:rsidR="00803471" w:rsidRPr="00723F3F" w14:paraId="1E30B8C1" w14:textId="77777777" w:rsidTr="0025368E">
        <w:trPr>
          <w:trHeight w:val="255"/>
          <w:jc w:val="center"/>
        </w:trPr>
        <w:tc>
          <w:tcPr>
            <w:tcW w:w="4840" w:type="dxa"/>
            <w:tcBorders>
              <w:top w:val="single" w:sz="4" w:space="0" w:color="auto"/>
              <w:left w:val="nil"/>
              <w:bottom w:val="single" w:sz="4" w:space="0" w:color="auto"/>
              <w:right w:val="nil"/>
            </w:tcBorders>
            <w:shd w:val="clear" w:color="auto" w:fill="auto"/>
            <w:noWrap/>
            <w:vAlign w:val="center"/>
            <w:hideMark/>
          </w:tcPr>
          <w:p w14:paraId="2F3F7399" w14:textId="77777777" w:rsidR="00803471" w:rsidRPr="00723F3F" w:rsidRDefault="00803471" w:rsidP="0080347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Resultado financiero</w:t>
            </w:r>
          </w:p>
        </w:tc>
        <w:tc>
          <w:tcPr>
            <w:tcW w:w="1560" w:type="dxa"/>
            <w:tcBorders>
              <w:top w:val="single" w:sz="4" w:space="0" w:color="auto"/>
              <w:left w:val="nil"/>
              <w:bottom w:val="single" w:sz="4" w:space="0" w:color="auto"/>
              <w:right w:val="nil"/>
            </w:tcBorders>
            <w:shd w:val="clear" w:color="auto" w:fill="auto"/>
            <w:noWrap/>
            <w:vAlign w:val="center"/>
            <w:hideMark/>
          </w:tcPr>
          <w:p w14:paraId="304291CB" w14:textId="77777777" w:rsidR="00803471" w:rsidRPr="00723F3F" w:rsidRDefault="0025368E" w:rsidP="0025368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(78.130,03)</w:t>
            </w:r>
          </w:p>
        </w:tc>
        <w:tc>
          <w:tcPr>
            <w:tcW w:w="1560" w:type="dxa"/>
            <w:tcBorders>
              <w:top w:val="single" w:sz="4" w:space="0" w:color="auto"/>
              <w:left w:val="nil"/>
              <w:bottom w:val="single" w:sz="4" w:space="0" w:color="auto"/>
              <w:right w:val="nil"/>
            </w:tcBorders>
            <w:shd w:val="clear" w:color="auto" w:fill="auto"/>
            <w:noWrap/>
            <w:vAlign w:val="center"/>
            <w:hideMark/>
          </w:tcPr>
          <w:p w14:paraId="04DFF117" w14:textId="77777777" w:rsidR="00803471" w:rsidRPr="00723F3F" w:rsidRDefault="0025368E" w:rsidP="0025368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85,90</w:t>
            </w:r>
          </w:p>
        </w:tc>
      </w:tr>
    </w:tbl>
    <w:p w14:paraId="1BBDE47A" w14:textId="4E7B08A8" w:rsidR="00FF1AF3" w:rsidRPr="00723F3F" w:rsidRDefault="00FF1AF3" w:rsidP="00723F3F">
      <w:pPr>
        <w:widowControl w:val="0"/>
        <w:spacing w:before="120" w:after="120"/>
        <w:jc w:val="both"/>
        <w:rPr>
          <w:sz w:val="20"/>
          <w:szCs w:val="22"/>
        </w:rPr>
      </w:pPr>
      <w:r w:rsidRPr="00723F3F">
        <w:rPr>
          <w:sz w:val="20"/>
          <w:szCs w:val="22"/>
        </w:rPr>
        <w:t>Los gastos financieros del ejercicio 2020 se corresponden principalmente con los intereses derivados del reintegro de la subvención FEDER 2016-2017</w:t>
      </w:r>
      <w:r w:rsidR="00274EE1" w:rsidRPr="00723F3F">
        <w:rPr>
          <w:sz w:val="20"/>
          <w:szCs w:val="22"/>
        </w:rPr>
        <w:t>.</w:t>
      </w:r>
    </w:p>
    <w:p w14:paraId="5EF2E1C7" w14:textId="77777777" w:rsidR="00832C26" w:rsidRDefault="00832C26" w:rsidP="008F72ED">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0"/>
        </w:rPr>
      </w:pPr>
    </w:p>
    <w:p w14:paraId="26CC77BF" w14:textId="77777777" w:rsidR="008F72ED" w:rsidRPr="0083433F" w:rsidRDefault="008F72ED" w:rsidP="008F72ED">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0"/>
        </w:rPr>
      </w:pPr>
    </w:p>
    <w:p w14:paraId="0D1A95CF" w14:textId="77777777" w:rsidR="00725815" w:rsidRPr="0083433F" w:rsidRDefault="00803471" w:rsidP="00723F3F">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2"/>
        <w:outlineLvl w:val="9"/>
        <w:rPr>
          <w:b/>
          <w:snapToGrid w:val="0"/>
          <w:sz w:val="22"/>
          <w:szCs w:val="22"/>
        </w:rPr>
      </w:pPr>
      <w:r>
        <w:rPr>
          <w:b/>
          <w:snapToGrid w:val="0"/>
          <w:sz w:val="22"/>
          <w:szCs w:val="22"/>
        </w:rPr>
        <w:t xml:space="preserve">13. </w:t>
      </w:r>
      <w:r w:rsidR="006220A2" w:rsidRPr="0083433F">
        <w:rPr>
          <w:b/>
          <w:snapToGrid w:val="0"/>
          <w:sz w:val="22"/>
          <w:szCs w:val="22"/>
        </w:rPr>
        <w:t>Provisiones y contingencias</w:t>
      </w:r>
    </w:p>
    <w:p w14:paraId="4FF1DB3F" w14:textId="77777777" w:rsidR="006220A2" w:rsidRPr="0083433F" w:rsidRDefault="006E3FEF" w:rsidP="00FF1AF3">
      <w:pPr>
        <w:widowControl w:val="0"/>
        <w:spacing w:before="120" w:line="276" w:lineRule="auto"/>
        <w:jc w:val="both"/>
        <w:rPr>
          <w:sz w:val="20"/>
          <w:szCs w:val="22"/>
        </w:rPr>
      </w:pPr>
      <w:r w:rsidRPr="0083433F">
        <w:rPr>
          <w:sz w:val="20"/>
          <w:szCs w:val="22"/>
        </w:rPr>
        <w:t xml:space="preserve">En el ejercicio </w:t>
      </w:r>
      <w:r w:rsidR="00784500" w:rsidRPr="0083433F">
        <w:rPr>
          <w:sz w:val="20"/>
          <w:szCs w:val="22"/>
        </w:rPr>
        <w:t>20</w:t>
      </w:r>
      <w:r w:rsidR="00803471">
        <w:rPr>
          <w:sz w:val="20"/>
          <w:szCs w:val="22"/>
        </w:rPr>
        <w:t>20</w:t>
      </w:r>
      <w:r w:rsidR="00784500" w:rsidRPr="0083433F">
        <w:rPr>
          <w:sz w:val="20"/>
          <w:szCs w:val="22"/>
        </w:rPr>
        <w:t xml:space="preserve"> y </w:t>
      </w:r>
      <w:r w:rsidRPr="0083433F">
        <w:rPr>
          <w:sz w:val="20"/>
          <w:szCs w:val="22"/>
        </w:rPr>
        <w:t>201</w:t>
      </w:r>
      <w:r w:rsidR="00803471">
        <w:rPr>
          <w:sz w:val="20"/>
          <w:szCs w:val="22"/>
        </w:rPr>
        <w:t>9</w:t>
      </w:r>
      <w:r w:rsidR="00725815" w:rsidRPr="0083433F">
        <w:rPr>
          <w:sz w:val="20"/>
          <w:szCs w:val="22"/>
        </w:rPr>
        <w:t xml:space="preserve"> </w:t>
      </w:r>
      <w:r w:rsidR="006220A2" w:rsidRPr="0083433F">
        <w:rPr>
          <w:sz w:val="20"/>
          <w:szCs w:val="22"/>
        </w:rPr>
        <w:t xml:space="preserve">la Sociedad no ha registrado provisiones ni </w:t>
      </w:r>
      <w:r w:rsidR="004161BD" w:rsidRPr="0083433F">
        <w:rPr>
          <w:sz w:val="20"/>
          <w:szCs w:val="22"/>
        </w:rPr>
        <w:t>contingencias</w:t>
      </w:r>
      <w:r w:rsidR="006220A2" w:rsidRPr="0083433F">
        <w:rPr>
          <w:sz w:val="20"/>
          <w:szCs w:val="22"/>
        </w:rPr>
        <w:t xml:space="preserve"> al no existir </w:t>
      </w:r>
      <w:r w:rsidR="004161BD" w:rsidRPr="0083433F">
        <w:rPr>
          <w:sz w:val="20"/>
          <w:szCs w:val="22"/>
        </w:rPr>
        <w:t>circunstancias</w:t>
      </w:r>
      <w:r w:rsidR="006220A2" w:rsidRPr="0083433F">
        <w:rPr>
          <w:sz w:val="20"/>
          <w:szCs w:val="22"/>
        </w:rPr>
        <w:t xml:space="preserve"> que motiven su dotación.</w:t>
      </w:r>
    </w:p>
    <w:p w14:paraId="0C74F0CF" w14:textId="77777777" w:rsidR="006220A2" w:rsidRPr="0083433F" w:rsidRDefault="006220A2" w:rsidP="00FF1AF3">
      <w:pPr>
        <w:widowControl w:val="0"/>
        <w:jc w:val="both"/>
        <w:rPr>
          <w:sz w:val="20"/>
          <w:szCs w:val="22"/>
        </w:rPr>
      </w:pPr>
    </w:p>
    <w:p w14:paraId="7D46DE68" w14:textId="77777777" w:rsidR="006220A2" w:rsidRPr="0083433F" w:rsidRDefault="006220A2" w:rsidP="00FF1AF3">
      <w:pPr>
        <w:widowControl w:val="0"/>
        <w:jc w:val="both"/>
        <w:rPr>
          <w:sz w:val="20"/>
          <w:szCs w:val="22"/>
        </w:rPr>
      </w:pPr>
    </w:p>
    <w:p w14:paraId="22CF383D" w14:textId="77777777" w:rsidR="006220A2" w:rsidRPr="0083433F" w:rsidRDefault="00803471" w:rsidP="00723F3F">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2"/>
        <w:outlineLvl w:val="9"/>
        <w:rPr>
          <w:b/>
          <w:snapToGrid w:val="0"/>
          <w:sz w:val="22"/>
          <w:szCs w:val="22"/>
        </w:rPr>
      </w:pPr>
      <w:r>
        <w:rPr>
          <w:b/>
          <w:snapToGrid w:val="0"/>
          <w:sz w:val="22"/>
          <w:szCs w:val="22"/>
        </w:rPr>
        <w:t>14.</w:t>
      </w:r>
      <w:r w:rsidR="006220A2" w:rsidRPr="0083433F">
        <w:rPr>
          <w:b/>
          <w:snapToGrid w:val="0"/>
          <w:sz w:val="22"/>
          <w:szCs w:val="22"/>
        </w:rPr>
        <w:t xml:space="preserve"> Información sobre medio ambiente</w:t>
      </w:r>
    </w:p>
    <w:p w14:paraId="02AD4AC4" w14:textId="77777777" w:rsidR="006220A2" w:rsidRPr="0083433F" w:rsidRDefault="006220A2" w:rsidP="00FF1AF3">
      <w:pPr>
        <w:widowControl w:val="0"/>
        <w:tabs>
          <w:tab w:val="left" w:pos="567"/>
          <w:tab w:val="left" w:pos="1134"/>
          <w:tab w:val="left" w:pos="1587"/>
        </w:tabs>
        <w:spacing w:before="120" w:line="276" w:lineRule="auto"/>
        <w:jc w:val="both"/>
        <w:rPr>
          <w:sz w:val="20"/>
          <w:szCs w:val="22"/>
        </w:rPr>
      </w:pPr>
      <w:r w:rsidRPr="0083433F">
        <w:rPr>
          <w:sz w:val="20"/>
          <w:szCs w:val="22"/>
        </w:rPr>
        <w:t>La Sociedad mantiene sus instalaciones constantemente en un estado que permite cumplir con todas las normas referentes al Medio Ambiente. No ha sido necesario incurrir en gastos particulares y tampoco fue necesaria la dotación de provisiones.</w:t>
      </w:r>
    </w:p>
    <w:p w14:paraId="4D19E312" w14:textId="77777777" w:rsidR="006220A2" w:rsidRPr="0083433F" w:rsidRDefault="006220A2" w:rsidP="006220A2">
      <w:pPr>
        <w:rPr>
          <w:sz w:val="20"/>
          <w:szCs w:val="22"/>
        </w:rPr>
      </w:pPr>
    </w:p>
    <w:p w14:paraId="75290746" w14:textId="77777777" w:rsidR="006220A2" w:rsidRPr="0083433F" w:rsidRDefault="006220A2" w:rsidP="006220A2">
      <w:pPr>
        <w:rPr>
          <w:sz w:val="20"/>
        </w:rPr>
      </w:pPr>
    </w:p>
    <w:p w14:paraId="42090230" w14:textId="77777777" w:rsidR="006220A2" w:rsidRPr="0083433F" w:rsidRDefault="00803471" w:rsidP="00723F3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142"/>
        <w:outlineLvl w:val="9"/>
        <w:rPr>
          <w:b/>
          <w:snapToGrid w:val="0"/>
          <w:sz w:val="22"/>
          <w:szCs w:val="22"/>
        </w:rPr>
      </w:pPr>
      <w:r>
        <w:rPr>
          <w:b/>
          <w:snapToGrid w:val="0"/>
          <w:sz w:val="22"/>
          <w:szCs w:val="22"/>
        </w:rPr>
        <w:lastRenderedPageBreak/>
        <w:t>15.</w:t>
      </w:r>
      <w:r w:rsidR="006220A2" w:rsidRPr="0083433F">
        <w:rPr>
          <w:b/>
          <w:snapToGrid w:val="0"/>
          <w:sz w:val="22"/>
          <w:szCs w:val="22"/>
        </w:rPr>
        <w:t xml:space="preserve"> Subvenciones</w:t>
      </w:r>
    </w:p>
    <w:p w14:paraId="6EA5CBB8" w14:textId="77777777" w:rsidR="006220A2" w:rsidRPr="0083433F" w:rsidRDefault="006220A2" w:rsidP="002B422A">
      <w:pPr>
        <w:keepNext/>
        <w:keepLines/>
        <w:widowControl w:val="0"/>
        <w:spacing w:before="200"/>
        <w:rPr>
          <w:b/>
          <w:sz w:val="20"/>
          <w:szCs w:val="22"/>
        </w:rPr>
      </w:pPr>
      <w:r w:rsidRPr="0083433F">
        <w:rPr>
          <w:b/>
          <w:sz w:val="20"/>
          <w:szCs w:val="22"/>
        </w:rPr>
        <w:t>15.1 Subvenciones de Capital</w:t>
      </w:r>
    </w:p>
    <w:p w14:paraId="69853B57" w14:textId="77777777" w:rsidR="006220A2" w:rsidRPr="0083433F" w:rsidRDefault="006220A2" w:rsidP="002B422A">
      <w:pPr>
        <w:keepNext/>
        <w:keepLines/>
        <w:widowControl w:val="0"/>
        <w:spacing w:before="120" w:after="120"/>
        <w:jc w:val="both"/>
        <w:rPr>
          <w:snapToGrid w:val="0"/>
          <w:sz w:val="20"/>
          <w:szCs w:val="22"/>
        </w:rPr>
      </w:pPr>
      <w:r w:rsidRPr="0083433F">
        <w:rPr>
          <w:snapToGrid w:val="0"/>
          <w:sz w:val="20"/>
          <w:szCs w:val="22"/>
        </w:rPr>
        <w:t>El detalle de las subvenciones de capital no reintegrables que aparecen en el balance bajo el epígrafe “Subvenciones, donaciones y legados recibidos” es el siguiente:</w:t>
      </w:r>
    </w:p>
    <w:tbl>
      <w:tblPr>
        <w:tblW w:w="9356" w:type="dxa"/>
        <w:jc w:val="center"/>
        <w:tblCellMar>
          <w:left w:w="70" w:type="dxa"/>
          <w:right w:w="70" w:type="dxa"/>
        </w:tblCellMar>
        <w:tblLook w:val="04A0" w:firstRow="1" w:lastRow="0" w:firstColumn="1" w:lastColumn="0" w:noHBand="0" w:noVBand="1"/>
      </w:tblPr>
      <w:tblGrid>
        <w:gridCol w:w="1560"/>
        <w:gridCol w:w="1016"/>
        <w:gridCol w:w="1321"/>
        <w:gridCol w:w="1065"/>
        <w:gridCol w:w="3196"/>
        <w:gridCol w:w="1198"/>
      </w:tblGrid>
      <w:tr w:rsidR="006220A2" w:rsidRPr="00723F3F" w14:paraId="40A6D090" w14:textId="77777777" w:rsidTr="00723F3F">
        <w:trPr>
          <w:trHeight w:val="567"/>
          <w:jc w:val="center"/>
        </w:trPr>
        <w:tc>
          <w:tcPr>
            <w:tcW w:w="834" w:type="pct"/>
            <w:tcBorders>
              <w:top w:val="single" w:sz="4" w:space="0" w:color="auto"/>
              <w:left w:val="nil"/>
              <w:bottom w:val="single" w:sz="4" w:space="0" w:color="auto"/>
              <w:right w:val="nil"/>
            </w:tcBorders>
            <w:shd w:val="clear" w:color="auto" w:fill="auto"/>
            <w:vAlign w:val="bottom"/>
            <w:hideMark/>
          </w:tcPr>
          <w:p w14:paraId="37426F38" w14:textId="77777777" w:rsidR="006220A2" w:rsidRPr="00723F3F" w:rsidRDefault="006220A2" w:rsidP="002B422A">
            <w:pPr>
              <w:keepNext/>
              <w:keepLines/>
              <w:widowControl w:val="0"/>
              <w:jc w:val="center"/>
              <w:rPr>
                <w:rFonts w:eastAsia="Times New Roman"/>
                <w:b/>
                <w:bCs/>
                <w:sz w:val="16"/>
                <w:szCs w:val="16"/>
              </w:rPr>
            </w:pPr>
            <w:r w:rsidRPr="00723F3F">
              <w:rPr>
                <w:rFonts w:eastAsia="Times New Roman"/>
                <w:b/>
                <w:bCs/>
                <w:sz w:val="16"/>
                <w:szCs w:val="16"/>
              </w:rPr>
              <w:t>Entidad concesionaria</w:t>
            </w:r>
          </w:p>
        </w:tc>
        <w:tc>
          <w:tcPr>
            <w:tcW w:w="543" w:type="pct"/>
            <w:tcBorders>
              <w:top w:val="single" w:sz="4" w:space="0" w:color="auto"/>
              <w:left w:val="nil"/>
              <w:bottom w:val="single" w:sz="4" w:space="0" w:color="auto"/>
              <w:right w:val="nil"/>
            </w:tcBorders>
            <w:shd w:val="clear" w:color="auto" w:fill="auto"/>
            <w:vAlign w:val="bottom"/>
            <w:hideMark/>
          </w:tcPr>
          <w:p w14:paraId="0AB17F6E" w14:textId="77777777" w:rsidR="006220A2" w:rsidRPr="00723F3F" w:rsidRDefault="006220A2" w:rsidP="002B422A">
            <w:pPr>
              <w:keepNext/>
              <w:keepLines/>
              <w:widowControl w:val="0"/>
              <w:jc w:val="center"/>
              <w:rPr>
                <w:rFonts w:eastAsia="Times New Roman"/>
                <w:b/>
                <w:bCs/>
                <w:sz w:val="16"/>
                <w:szCs w:val="16"/>
              </w:rPr>
            </w:pPr>
            <w:r w:rsidRPr="00723F3F">
              <w:rPr>
                <w:rFonts w:eastAsia="Times New Roman"/>
                <w:b/>
                <w:bCs/>
                <w:sz w:val="16"/>
                <w:szCs w:val="16"/>
              </w:rPr>
              <w:t>Importe concedido</w:t>
            </w:r>
          </w:p>
        </w:tc>
        <w:tc>
          <w:tcPr>
            <w:tcW w:w="706" w:type="pct"/>
            <w:tcBorders>
              <w:top w:val="single" w:sz="4" w:space="0" w:color="auto"/>
              <w:left w:val="nil"/>
              <w:bottom w:val="single" w:sz="4" w:space="0" w:color="auto"/>
              <w:right w:val="nil"/>
            </w:tcBorders>
            <w:shd w:val="clear" w:color="auto" w:fill="auto"/>
            <w:vAlign w:val="bottom"/>
            <w:hideMark/>
          </w:tcPr>
          <w:p w14:paraId="56724865" w14:textId="77777777" w:rsidR="006220A2" w:rsidRPr="00723F3F" w:rsidRDefault="006220A2" w:rsidP="002B422A">
            <w:pPr>
              <w:keepNext/>
              <w:keepLines/>
              <w:widowControl w:val="0"/>
              <w:jc w:val="center"/>
              <w:rPr>
                <w:rFonts w:eastAsia="Times New Roman"/>
                <w:b/>
                <w:bCs/>
                <w:sz w:val="16"/>
                <w:szCs w:val="16"/>
              </w:rPr>
            </w:pPr>
            <w:r w:rsidRPr="00723F3F">
              <w:rPr>
                <w:rFonts w:eastAsia="Times New Roman"/>
                <w:b/>
                <w:bCs/>
                <w:sz w:val="16"/>
                <w:szCs w:val="16"/>
              </w:rPr>
              <w:t>Importe pendiente de traspasar a resultado</w:t>
            </w:r>
          </w:p>
        </w:tc>
        <w:tc>
          <w:tcPr>
            <w:tcW w:w="569" w:type="pct"/>
            <w:tcBorders>
              <w:top w:val="single" w:sz="4" w:space="0" w:color="auto"/>
              <w:left w:val="nil"/>
              <w:bottom w:val="single" w:sz="4" w:space="0" w:color="auto"/>
              <w:right w:val="nil"/>
            </w:tcBorders>
            <w:shd w:val="clear" w:color="auto" w:fill="auto"/>
            <w:vAlign w:val="bottom"/>
            <w:hideMark/>
          </w:tcPr>
          <w:p w14:paraId="795035B0" w14:textId="77777777" w:rsidR="006220A2" w:rsidRPr="00723F3F" w:rsidRDefault="006220A2" w:rsidP="002B422A">
            <w:pPr>
              <w:keepNext/>
              <w:keepLines/>
              <w:widowControl w:val="0"/>
              <w:jc w:val="center"/>
              <w:rPr>
                <w:rFonts w:eastAsia="Times New Roman"/>
                <w:b/>
                <w:bCs/>
                <w:sz w:val="16"/>
                <w:szCs w:val="16"/>
              </w:rPr>
            </w:pPr>
            <w:r w:rsidRPr="00723F3F">
              <w:rPr>
                <w:rFonts w:eastAsia="Times New Roman"/>
                <w:b/>
                <w:bCs/>
                <w:sz w:val="16"/>
                <w:szCs w:val="16"/>
              </w:rPr>
              <w:t>Pasivo por impuesto diferido</w:t>
            </w:r>
          </w:p>
        </w:tc>
        <w:tc>
          <w:tcPr>
            <w:tcW w:w="1708" w:type="pct"/>
            <w:tcBorders>
              <w:top w:val="single" w:sz="4" w:space="0" w:color="auto"/>
              <w:left w:val="nil"/>
              <w:bottom w:val="single" w:sz="4" w:space="0" w:color="auto"/>
              <w:right w:val="nil"/>
            </w:tcBorders>
            <w:shd w:val="clear" w:color="auto" w:fill="auto"/>
            <w:vAlign w:val="bottom"/>
            <w:hideMark/>
          </w:tcPr>
          <w:p w14:paraId="15288977" w14:textId="77777777" w:rsidR="006220A2" w:rsidRPr="00723F3F" w:rsidRDefault="006220A2" w:rsidP="002B422A">
            <w:pPr>
              <w:keepNext/>
              <w:keepLines/>
              <w:widowControl w:val="0"/>
              <w:jc w:val="center"/>
              <w:rPr>
                <w:rFonts w:eastAsia="Times New Roman"/>
                <w:b/>
                <w:bCs/>
                <w:sz w:val="16"/>
                <w:szCs w:val="16"/>
              </w:rPr>
            </w:pPr>
            <w:r w:rsidRPr="00723F3F">
              <w:rPr>
                <w:rFonts w:eastAsia="Times New Roman"/>
                <w:b/>
                <w:bCs/>
                <w:sz w:val="16"/>
                <w:szCs w:val="16"/>
              </w:rPr>
              <w:t>Finalidad</w:t>
            </w:r>
          </w:p>
        </w:tc>
        <w:tc>
          <w:tcPr>
            <w:tcW w:w="640" w:type="pct"/>
            <w:tcBorders>
              <w:top w:val="single" w:sz="4" w:space="0" w:color="auto"/>
              <w:left w:val="nil"/>
              <w:bottom w:val="single" w:sz="4" w:space="0" w:color="auto"/>
              <w:right w:val="nil"/>
            </w:tcBorders>
            <w:shd w:val="clear" w:color="auto" w:fill="auto"/>
            <w:vAlign w:val="bottom"/>
            <w:hideMark/>
          </w:tcPr>
          <w:p w14:paraId="4F2E5CB1" w14:textId="77777777" w:rsidR="006220A2" w:rsidRPr="00723F3F" w:rsidRDefault="006220A2" w:rsidP="002B422A">
            <w:pPr>
              <w:keepNext/>
              <w:keepLines/>
              <w:widowControl w:val="0"/>
              <w:jc w:val="center"/>
              <w:rPr>
                <w:rFonts w:eastAsia="Times New Roman"/>
                <w:b/>
                <w:bCs/>
                <w:sz w:val="16"/>
                <w:szCs w:val="16"/>
              </w:rPr>
            </w:pPr>
            <w:r w:rsidRPr="00723F3F">
              <w:rPr>
                <w:rFonts w:eastAsia="Times New Roman"/>
                <w:b/>
                <w:bCs/>
                <w:sz w:val="16"/>
                <w:szCs w:val="16"/>
              </w:rPr>
              <w:t>Fecha de concesión</w:t>
            </w:r>
          </w:p>
        </w:tc>
      </w:tr>
      <w:tr w:rsidR="005D2B4E" w:rsidRPr="00723F3F" w14:paraId="433AF9D3" w14:textId="77777777" w:rsidTr="00723F3F">
        <w:trPr>
          <w:trHeight w:val="1417"/>
          <w:jc w:val="center"/>
        </w:trPr>
        <w:tc>
          <w:tcPr>
            <w:tcW w:w="834" w:type="pct"/>
            <w:tcBorders>
              <w:top w:val="nil"/>
              <w:left w:val="nil"/>
              <w:bottom w:val="single" w:sz="4" w:space="0" w:color="auto"/>
              <w:right w:val="nil"/>
            </w:tcBorders>
            <w:shd w:val="clear" w:color="auto" w:fill="auto"/>
            <w:vAlign w:val="center"/>
            <w:hideMark/>
          </w:tcPr>
          <w:p w14:paraId="5A9BEB1E" w14:textId="77777777" w:rsidR="005D2B4E" w:rsidRPr="00723F3F" w:rsidRDefault="005D2B4E" w:rsidP="005D2B4E">
            <w:pPr>
              <w:rPr>
                <w:rFonts w:eastAsia="Times New Roman"/>
                <w:sz w:val="16"/>
                <w:szCs w:val="16"/>
              </w:rPr>
            </w:pPr>
            <w:r w:rsidRPr="00723F3F">
              <w:rPr>
                <w:rFonts w:eastAsia="Times New Roman"/>
                <w:sz w:val="16"/>
                <w:szCs w:val="16"/>
              </w:rPr>
              <w:t>Consejería de Turismo del Gobierno de Canarias</w:t>
            </w:r>
          </w:p>
        </w:tc>
        <w:tc>
          <w:tcPr>
            <w:tcW w:w="543" w:type="pct"/>
            <w:tcBorders>
              <w:top w:val="nil"/>
              <w:left w:val="nil"/>
              <w:bottom w:val="single" w:sz="4" w:space="0" w:color="auto"/>
              <w:right w:val="nil"/>
            </w:tcBorders>
            <w:shd w:val="clear" w:color="auto" w:fill="auto"/>
            <w:vAlign w:val="center"/>
            <w:hideMark/>
          </w:tcPr>
          <w:p w14:paraId="2A97D0B1" w14:textId="77777777" w:rsidR="005D2B4E" w:rsidRPr="00723F3F" w:rsidRDefault="005D2B4E" w:rsidP="005D2B4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sz w:val="16"/>
                <w:szCs w:val="16"/>
              </w:rPr>
              <w:t>82.201,43</w:t>
            </w:r>
          </w:p>
        </w:tc>
        <w:tc>
          <w:tcPr>
            <w:tcW w:w="706" w:type="pct"/>
            <w:tcBorders>
              <w:top w:val="nil"/>
              <w:left w:val="nil"/>
              <w:bottom w:val="single" w:sz="4" w:space="0" w:color="auto"/>
              <w:right w:val="nil"/>
            </w:tcBorders>
            <w:shd w:val="clear" w:color="auto" w:fill="auto"/>
            <w:vAlign w:val="center"/>
            <w:hideMark/>
          </w:tcPr>
          <w:p w14:paraId="1D2DD445" w14:textId="77777777" w:rsidR="005D2B4E" w:rsidRPr="00723F3F" w:rsidRDefault="005D2B4E" w:rsidP="005D2B4E">
            <w:pPr>
              <w:jc w:val="right"/>
              <w:rPr>
                <w:sz w:val="16"/>
                <w:szCs w:val="16"/>
              </w:rPr>
            </w:pPr>
            <w:r w:rsidRPr="00723F3F">
              <w:rPr>
                <w:sz w:val="16"/>
                <w:szCs w:val="16"/>
              </w:rPr>
              <w:t>33.751,28</w:t>
            </w:r>
          </w:p>
        </w:tc>
        <w:tc>
          <w:tcPr>
            <w:tcW w:w="569" w:type="pct"/>
            <w:tcBorders>
              <w:top w:val="nil"/>
              <w:left w:val="nil"/>
              <w:bottom w:val="single" w:sz="4" w:space="0" w:color="auto"/>
              <w:right w:val="nil"/>
            </w:tcBorders>
            <w:shd w:val="clear" w:color="auto" w:fill="auto"/>
            <w:vAlign w:val="center"/>
            <w:hideMark/>
          </w:tcPr>
          <w:p w14:paraId="023516DD" w14:textId="77777777" w:rsidR="005D2B4E" w:rsidRPr="00723F3F" w:rsidRDefault="005D2B4E" w:rsidP="005D2B4E">
            <w:pPr>
              <w:jc w:val="right"/>
              <w:rPr>
                <w:sz w:val="16"/>
                <w:szCs w:val="16"/>
              </w:rPr>
            </w:pPr>
            <w:r w:rsidRPr="00723F3F">
              <w:rPr>
                <w:sz w:val="16"/>
                <w:szCs w:val="16"/>
              </w:rPr>
              <w:t>11.298,43</w:t>
            </w:r>
          </w:p>
        </w:tc>
        <w:tc>
          <w:tcPr>
            <w:tcW w:w="1708" w:type="pct"/>
            <w:tcBorders>
              <w:top w:val="nil"/>
              <w:left w:val="nil"/>
              <w:bottom w:val="single" w:sz="4" w:space="0" w:color="auto"/>
              <w:right w:val="nil"/>
            </w:tcBorders>
            <w:shd w:val="clear" w:color="auto" w:fill="auto"/>
            <w:vAlign w:val="center"/>
            <w:hideMark/>
          </w:tcPr>
          <w:p w14:paraId="49BACDD0" w14:textId="77777777" w:rsidR="005D2B4E" w:rsidRPr="00723F3F" w:rsidRDefault="005D2B4E" w:rsidP="00723F3F">
            <w:pPr>
              <w:rPr>
                <w:rFonts w:eastAsia="Times New Roman"/>
                <w:sz w:val="16"/>
                <w:szCs w:val="16"/>
              </w:rPr>
            </w:pPr>
            <w:r w:rsidRPr="00723F3F">
              <w:rPr>
                <w:rFonts w:eastAsia="Times New Roman"/>
                <w:sz w:val="16"/>
                <w:szCs w:val="16"/>
              </w:rPr>
              <w:t xml:space="preserve">Dicho importe se corresponde con la contrapartida del Derecho de cesión de uso concedido a la sociedad en el ejercicio 2006 y comentado en la nota 6.a) de la memoria, que al igual que el inmovilizado afecto se aplica al resultado a razón de un 3% anual, importe que corresponde con la amortización de los locales cedidos. </w:t>
            </w:r>
          </w:p>
        </w:tc>
        <w:tc>
          <w:tcPr>
            <w:tcW w:w="640" w:type="pct"/>
            <w:tcBorders>
              <w:top w:val="nil"/>
              <w:left w:val="nil"/>
              <w:bottom w:val="single" w:sz="4" w:space="0" w:color="auto"/>
              <w:right w:val="nil"/>
            </w:tcBorders>
            <w:shd w:val="clear" w:color="auto" w:fill="auto"/>
            <w:vAlign w:val="center"/>
            <w:hideMark/>
          </w:tcPr>
          <w:p w14:paraId="1E7680E1" w14:textId="77777777" w:rsidR="005D2B4E" w:rsidRPr="00723F3F" w:rsidRDefault="005D2B4E" w:rsidP="005D2B4E">
            <w:pPr>
              <w:jc w:val="right"/>
              <w:rPr>
                <w:rFonts w:eastAsia="Times New Roman"/>
                <w:sz w:val="16"/>
                <w:szCs w:val="16"/>
              </w:rPr>
            </w:pPr>
            <w:r w:rsidRPr="00723F3F">
              <w:rPr>
                <w:rFonts w:eastAsia="Times New Roman"/>
                <w:sz w:val="16"/>
                <w:szCs w:val="16"/>
              </w:rPr>
              <w:t>04/08/2006</w:t>
            </w:r>
          </w:p>
        </w:tc>
      </w:tr>
      <w:tr w:rsidR="005D2B4E" w:rsidRPr="00723F3F" w14:paraId="23CF09CC" w14:textId="77777777" w:rsidTr="00723F3F">
        <w:trPr>
          <w:trHeight w:val="964"/>
          <w:jc w:val="center"/>
        </w:trPr>
        <w:tc>
          <w:tcPr>
            <w:tcW w:w="834" w:type="pct"/>
            <w:tcBorders>
              <w:top w:val="nil"/>
              <w:left w:val="nil"/>
              <w:bottom w:val="single" w:sz="4" w:space="0" w:color="auto"/>
              <w:right w:val="nil"/>
            </w:tcBorders>
            <w:shd w:val="clear" w:color="auto" w:fill="auto"/>
            <w:vAlign w:val="center"/>
          </w:tcPr>
          <w:p w14:paraId="488EF56F" w14:textId="77777777" w:rsidR="005D2B4E" w:rsidRPr="00723F3F" w:rsidRDefault="005D2B4E" w:rsidP="005D2B4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sz w:val="16"/>
                <w:szCs w:val="16"/>
              </w:rPr>
              <w:t>Consejería de Turismo, Industria y Comercio</w:t>
            </w:r>
          </w:p>
        </w:tc>
        <w:tc>
          <w:tcPr>
            <w:tcW w:w="543" w:type="pct"/>
            <w:tcBorders>
              <w:top w:val="nil"/>
              <w:left w:val="nil"/>
              <w:bottom w:val="single" w:sz="4" w:space="0" w:color="auto"/>
              <w:right w:val="nil"/>
            </w:tcBorders>
            <w:shd w:val="clear" w:color="auto" w:fill="auto"/>
            <w:vAlign w:val="center"/>
          </w:tcPr>
          <w:p w14:paraId="2F6A7EBD" w14:textId="77777777" w:rsidR="005D2B4E" w:rsidRPr="00723F3F" w:rsidRDefault="005D2B4E" w:rsidP="005D2B4E">
            <w:pPr>
              <w:jc w:val="right"/>
              <w:rPr>
                <w:sz w:val="16"/>
                <w:szCs w:val="16"/>
              </w:rPr>
            </w:pPr>
            <w:r w:rsidRPr="00723F3F">
              <w:rPr>
                <w:sz w:val="16"/>
                <w:szCs w:val="16"/>
              </w:rPr>
              <w:t>300.000,00</w:t>
            </w:r>
          </w:p>
        </w:tc>
        <w:tc>
          <w:tcPr>
            <w:tcW w:w="706" w:type="pct"/>
            <w:tcBorders>
              <w:top w:val="nil"/>
              <w:left w:val="nil"/>
              <w:bottom w:val="single" w:sz="4" w:space="0" w:color="auto"/>
              <w:right w:val="nil"/>
            </w:tcBorders>
            <w:shd w:val="clear" w:color="auto" w:fill="auto"/>
            <w:vAlign w:val="center"/>
          </w:tcPr>
          <w:p w14:paraId="238CE337" w14:textId="77777777" w:rsidR="005D2B4E" w:rsidRPr="00723F3F" w:rsidRDefault="005D2B4E" w:rsidP="005D2B4E">
            <w:pPr>
              <w:jc w:val="right"/>
              <w:rPr>
                <w:sz w:val="16"/>
                <w:szCs w:val="16"/>
              </w:rPr>
            </w:pPr>
            <w:r w:rsidRPr="00723F3F">
              <w:rPr>
                <w:sz w:val="16"/>
                <w:szCs w:val="16"/>
              </w:rPr>
              <w:t>165.528,27</w:t>
            </w:r>
          </w:p>
        </w:tc>
        <w:tc>
          <w:tcPr>
            <w:tcW w:w="569" w:type="pct"/>
            <w:tcBorders>
              <w:top w:val="nil"/>
              <w:left w:val="nil"/>
              <w:bottom w:val="single" w:sz="4" w:space="0" w:color="auto"/>
              <w:right w:val="nil"/>
            </w:tcBorders>
            <w:shd w:val="clear" w:color="auto" w:fill="auto"/>
            <w:vAlign w:val="center"/>
          </w:tcPr>
          <w:p w14:paraId="6EF5848D" w14:textId="77777777" w:rsidR="005D2B4E" w:rsidRPr="00723F3F" w:rsidRDefault="005D2B4E" w:rsidP="005D2B4E">
            <w:pPr>
              <w:jc w:val="right"/>
              <w:rPr>
                <w:sz w:val="16"/>
                <w:szCs w:val="16"/>
              </w:rPr>
            </w:pPr>
            <w:r w:rsidRPr="00723F3F">
              <w:rPr>
                <w:sz w:val="16"/>
                <w:szCs w:val="16"/>
              </w:rPr>
              <w:t>55.176,08</w:t>
            </w:r>
          </w:p>
        </w:tc>
        <w:tc>
          <w:tcPr>
            <w:tcW w:w="1708" w:type="pct"/>
            <w:tcBorders>
              <w:top w:val="nil"/>
              <w:left w:val="nil"/>
              <w:bottom w:val="single" w:sz="4" w:space="0" w:color="auto"/>
              <w:right w:val="nil"/>
            </w:tcBorders>
            <w:shd w:val="clear" w:color="auto" w:fill="auto"/>
            <w:vAlign w:val="center"/>
          </w:tcPr>
          <w:p w14:paraId="5BEB11AD" w14:textId="77777777" w:rsidR="005D2B4E" w:rsidRPr="00723F3F" w:rsidRDefault="005D2B4E" w:rsidP="00723F3F">
            <w:pPr>
              <w:rPr>
                <w:sz w:val="16"/>
                <w:szCs w:val="16"/>
              </w:rPr>
            </w:pPr>
            <w:r w:rsidRPr="00723F3F">
              <w:rPr>
                <w:sz w:val="16"/>
                <w:szCs w:val="16"/>
              </w:rPr>
              <w:t>Subvención para la mejora de la competitividad del modelo turístico canario y la proyección de la marca Islas Canarias a través del proyecto Centro de Difusión del Conocimiento Turístico</w:t>
            </w:r>
          </w:p>
        </w:tc>
        <w:tc>
          <w:tcPr>
            <w:tcW w:w="640" w:type="pct"/>
            <w:tcBorders>
              <w:top w:val="nil"/>
              <w:left w:val="nil"/>
              <w:bottom w:val="single" w:sz="4" w:space="0" w:color="auto"/>
              <w:right w:val="nil"/>
            </w:tcBorders>
            <w:shd w:val="clear" w:color="auto" w:fill="auto"/>
            <w:vAlign w:val="center"/>
          </w:tcPr>
          <w:p w14:paraId="64120ECF" w14:textId="77777777" w:rsidR="005D2B4E" w:rsidRPr="00723F3F" w:rsidRDefault="005D2B4E" w:rsidP="005D2B4E">
            <w:pPr>
              <w:jc w:val="right"/>
              <w:rPr>
                <w:sz w:val="16"/>
                <w:szCs w:val="16"/>
              </w:rPr>
            </w:pPr>
            <w:r w:rsidRPr="00723F3F">
              <w:rPr>
                <w:sz w:val="16"/>
                <w:szCs w:val="16"/>
              </w:rPr>
              <w:t>08/08/2019</w:t>
            </w:r>
          </w:p>
        </w:tc>
      </w:tr>
      <w:tr w:rsidR="005D2B4E" w:rsidRPr="00723F3F" w14:paraId="7E7E7912" w14:textId="77777777" w:rsidTr="00723F3F">
        <w:trPr>
          <w:trHeight w:val="510"/>
          <w:jc w:val="center"/>
        </w:trPr>
        <w:tc>
          <w:tcPr>
            <w:tcW w:w="834" w:type="pct"/>
            <w:tcBorders>
              <w:top w:val="nil"/>
              <w:left w:val="nil"/>
              <w:bottom w:val="single" w:sz="4" w:space="0" w:color="auto"/>
              <w:right w:val="nil"/>
            </w:tcBorders>
            <w:shd w:val="clear" w:color="auto" w:fill="auto"/>
            <w:vAlign w:val="center"/>
          </w:tcPr>
          <w:p w14:paraId="58B78E7B" w14:textId="77777777" w:rsidR="005D2B4E" w:rsidRPr="00723F3F" w:rsidRDefault="005D2B4E" w:rsidP="005D2B4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sz w:val="16"/>
                <w:szCs w:val="16"/>
              </w:rPr>
              <w:t>Consejería de Turismo, Industria y Comercio</w:t>
            </w:r>
          </w:p>
        </w:tc>
        <w:tc>
          <w:tcPr>
            <w:tcW w:w="543" w:type="pct"/>
            <w:tcBorders>
              <w:top w:val="nil"/>
              <w:left w:val="nil"/>
              <w:bottom w:val="single" w:sz="4" w:space="0" w:color="auto"/>
              <w:right w:val="nil"/>
            </w:tcBorders>
            <w:shd w:val="clear" w:color="auto" w:fill="auto"/>
            <w:vAlign w:val="center"/>
          </w:tcPr>
          <w:p w14:paraId="14E1E771" w14:textId="77777777" w:rsidR="005D2B4E" w:rsidRPr="00723F3F" w:rsidRDefault="005D2B4E" w:rsidP="005D2B4E">
            <w:pPr>
              <w:jc w:val="right"/>
              <w:rPr>
                <w:sz w:val="16"/>
                <w:szCs w:val="16"/>
              </w:rPr>
            </w:pPr>
            <w:r w:rsidRPr="00723F3F">
              <w:rPr>
                <w:sz w:val="16"/>
                <w:szCs w:val="16"/>
              </w:rPr>
              <w:t>90.600,00</w:t>
            </w:r>
          </w:p>
        </w:tc>
        <w:tc>
          <w:tcPr>
            <w:tcW w:w="706" w:type="pct"/>
            <w:tcBorders>
              <w:top w:val="nil"/>
              <w:left w:val="nil"/>
              <w:bottom w:val="single" w:sz="4" w:space="0" w:color="auto"/>
              <w:right w:val="nil"/>
            </w:tcBorders>
            <w:shd w:val="clear" w:color="auto" w:fill="auto"/>
            <w:vAlign w:val="center"/>
          </w:tcPr>
          <w:p w14:paraId="39789CF6" w14:textId="77777777" w:rsidR="005D2B4E" w:rsidRPr="00723F3F" w:rsidRDefault="005D2B4E" w:rsidP="005D2B4E">
            <w:pPr>
              <w:jc w:val="right"/>
              <w:rPr>
                <w:sz w:val="16"/>
                <w:szCs w:val="16"/>
              </w:rPr>
            </w:pPr>
            <w:r w:rsidRPr="00723F3F">
              <w:rPr>
                <w:sz w:val="16"/>
                <w:szCs w:val="16"/>
              </w:rPr>
              <w:t>27.569,63</w:t>
            </w:r>
          </w:p>
        </w:tc>
        <w:tc>
          <w:tcPr>
            <w:tcW w:w="569" w:type="pct"/>
            <w:tcBorders>
              <w:top w:val="nil"/>
              <w:left w:val="nil"/>
              <w:bottom w:val="single" w:sz="4" w:space="0" w:color="auto"/>
              <w:right w:val="nil"/>
            </w:tcBorders>
            <w:shd w:val="clear" w:color="auto" w:fill="auto"/>
            <w:vAlign w:val="center"/>
          </w:tcPr>
          <w:p w14:paraId="632A6B12" w14:textId="77777777" w:rsidR="005D2B4E" w:rsidRPr="00723F3F" w:rsidRDefault="005D2B4E" w:rsidP="005D2B4E">
            <w:pPr>
              <w:jc w:val="right"/>
              <w:rPr>
                <w:sz w:val="16"/>
                <w:szCs w:val="16"/>
              </w:rPr>
            </w:pPr>
            <w:r w:rsidRPr="00723F3F">
              <w:rPr>
                <w:sz w:val="16"/>
                <w:szCs w:val="16"/>
              </w:rPr>
              <w:t>9.189,87</w:t>
            </w:r>
          </w:p>
        </w:tc>
        <w:tc>
          <w:tcPr>
            <w:tcW w:w="1708" w:type="pct"/>
            <w:tcBorders>
              <w:top w:val="nil"/>
              <w:left w:val="nil"/>
              <w:bottom w:val="single" w:sz="4" w:space="0" w:color="auto"/>
              <w:right w:val="nil"/>
            </w:tcBorders>
            <w:shd w:val="clear" w:color="auto" w:fill="auto"/>
            <w:vAlign w:val="center"/>
          </w:tcPr>
          <w:p w14:paraId="6D5A8C58" w14:textId="77777777" w:rsidR="005D2B4E" w:rsidRPr="00723F3F" w:rsidRDefault="005D2B4E" w:rsidP="00723F3F">
            <w:pPr>
              <w:rPr>
                <w:sz w:val="16"/>
                <w:szCs w:val="16"/>
              </w:rPr>
            </w:pPr>
            <w:r w:rsidRPr="00723F3F">
              <w:rPr>
                <w:sz w:val="16"/>
                <w:szCs w:val="16"/>
              </w:rPr>
              <w:t>Subvención para la implementación de medidas para la gestión de "Canarias Fortaleza"</w:t>
            </w:r>
          </w:p>
        </w:tc>
        <w:tc>
          <w:tcPr>
            <w:tcW w:w="640" w:type="pct"/>
            <w:tcBorders>
              <w:top w:val="nil"/>
              <w:left w:val="nil"/>
              <w:bottom w:val="single" w:sz="4" w:space="0" w:color="auto"/>
              <w:right w:val="nil"/>
            </w:tcBorders>
            <w:shd w:val="clear" w:color="auto" w:fill="auto"/>
            <w:vAlign w:val="center"/>
          </w:tcPr>
          <w:p w14:paraId="45C70102" w14:textId="3985CA87" w:rsidR="005D2B4E" w:rsidRPr="00723F3F" w:rsidRDefault="005D2B4E" w:rsidP="005D2B4E">
            <w:pPr>
              <w:jc w:val="right"/>
              <w:rPr>
                <w:sz w:val="16"/>
                <w:szCs w:val="16"/>
              </w:rPr>
            </w:pPr>
            <w:r w:rsidRPr="00723F3F">
              <w:rPr>
                <w:sz w:val="16"/>
                <w:szCs w:val="16"/>
              </w:rPr>
              <w:t>2</w:t>
            </w:r>
            <w:r w:rsidR="003D1D1F" w:rsidRPr="00723F3F">
              <w:rPr>
                <w:sz w:val="16"/>
                <w:szCs w:val="16"/>
              </w:rPr>
              <w:t>8</w:t>
            </w:r>
            <w:r w:rsidRPr="00723F3F">
              <w:rPr>
                <w:sz w:val="16"/>
                <w:szCs w:val="16"/>
              </w:rPr>
              <w:t>/12/2020</w:t>
            </w:r>
          </w:p>
        </w:tc>
      </w:tr>
      <w:tr w:rsidR="005D2B4E" w:rsidRPr="00723F3F" w14:paraId="4AA4ABE1" w14:textId="77777777" w:rsidTr="00723F3F">
        <w:trPr>
          <w:trHeight w:val="255"/>
          <w:jc w:val="center"/>
        </w:trPr>
        <w:tc>
          <w:tcPr>
            <w:tcW w:w="834" w:type="pct"/>
            <w:tcBorders>
              <w:top w:val="nil"/>
              <w:left w:val="nil"/>
              <w:bottom w:val="single" w:sz="4" w:space="0" w:color="auto"/>
              <w:right w:val="nil"/>
            </w:tcBorders>
            <w:shd w:val="clear" w:color="auto" w:fill="auto"/>
            <w:vAlign w:val="center"/>
            <w:hideMark/>
          </w:tcPr>
          <w:p w14:paraId="54F7B574" w14:textId="77777777" w:rsidR="005D2B4E" w:rsidRPr="00723F3F" w:rsidRDefault="005D2B4E" w:rsidP="005D2B4E">
            <w:pPr>
              <w:rPr>
                <w:rFonts w:eastAsia="Times New Roman"/>
                <w:b/>
                <w:bCs/>
                <w:sz w:val="16"/>
                <w:szCs w:val="16"/>
              </w:rPr>
            </w:pPr>
            <w:r w:rsidRPr="00723F3F">
              <w:rPr>
                <w:rFonts w:eastAsia="Times New Roman"/>
                <w:b/>
                <w:bCs/>
                <w:sz w:val="16"/>
                <w:szCs w:val="16"/>
              </w:rPr>
              <w:t>Total</w:t>
            </w:r>
          </w:p>
        </w:tc>
        <w:tc>
          <w:tcPr>
            <w:tcW w:w="543" w:type="pct"/>
            <w:tcBorders>
              <w:top w:val="nil"/>
              <w:left w:val="nil"/>
              <w:bottom w:val="single" w:sz="4" w:space="0" w:color="auto"/>
              <w:right w:val="nil"/>
            </w:tcBorders>
            <w:shd w:val="clear" w:color="auto" w:fill="auto"/>
            <w:vAlign w:val="center"/>
            <w:hideMark/>
          </w:tcPr>
          <w:p w14:paraId="3DF8FE2E" w14:textId="77777777" w:rsidR="005D2B4E" w:rsidRPr="00723F3F" w:rsidRDefault="005D2B4E" w:rsidP="005D2B4E">
            <w:pPr>
              <w:jc w:val="right"/>
              <w:rPr>
                <w:b/>
                <w:bCs/>
                <w:sz w:val="16"/>
                <w:szCs w:val="16"/>
              </w:rPr>
            </w:pPr>
            <w:r w:rsidRPr="00723F3F">
              <w:rPr>
                <w:b/>
                <w:bCs/>
                <w:sz w:val="16"/>
                <w:szCs w:val="16"/>
              </w:rPr>
              <w:t>472.801,43</w:t>
            </w:r>
          </w:p>
        </w:tc>
        <w:tc>
          <w:tcPr>
            <w:tcW w:w="706" w:type="pct"/>
            <w:tcBorders>
              <w:top w:val="nil"/>
              <w:left w:val="nil"/>
              <w:bottom w:val="single" w:sz="4" w:space="0" w:color="auto"/>
              <w:right w:val="nil"/>
            </w:tcBorders>
            <w:shd w:val="clear" w:color="auto" w:fill="auto"/>
            <w:vAlign w:val="center"/>
            <w:hideMark/>
          </w:tcPr>
          <w:p w14:paraId="143BF8CA" w14:textId="77777777" w:rsidR="005D2B4E" w:rsidRPr="00723F3F" w:rsidRDefault="005D2B4E" w:rsidP="005D2B4E">
            <w:pPr>
              <w:jc w:val="right"/>
              <w:rPr>
                <w:b/>
                <w:bCs/>
                <w:sz w:val="16"/>
                <w:szCs w:val="16"/>
              </w:rPr>
            </w:pPr>
            <w:r w:rsidRPr="00723F3F">
              <w:rPr>
                <w:b/>
                <w:bCs/>
                <w:sz w:val="16"/>
                <w:szCs w:val="16"/>
              </w:rPr>
              <w:t>226.849,18</w:t>
            </w:r>
          </w:p>
        </w:tc>
        <w:tc>
          <w:tcPr>
            <w:tcW w:w="569" w:type="pct"/>
            <w:tcBorders>
              <w:top w:val="nil"/>
              <w:left w:val="nil"/>
              <w:bottom w:val="single" w:sz="4" w:space="0" w:color="auto"/>
              <w:right w:val="nil"/>
            </w:tcBorders>
            <w:shd w:val="clear" w:color="auto" w:fill="auto"/>
            <w:vAlign w:val="center"/>
            <w:hideMark/>
          </w:tcPr>
          <w:p w14:paraId="5BC41B33" w14:textId="77777777" w:rsidR="005D2B4E" w:rsidRPr="00723F3F" w:rsidRDefault="005D2B4E" w:rsidP="005D2B4E">
            <w:pPr>
              <w:jc w:val="right"/>
              <w:rPr>
                <w:b/>
                <w:bCs/>
                <w:sz w:val="16"/>
                <w:szCs w:val="16"/>
              </w:rPr>
            </w:pPr>
            <w:r w:rsidRPr="00723F3F">
              <w:rPr>
                <w:b/>
                <w:bCs/>
                <w:sz w:val="16"/>
                <w:szCs w:val="16"/>
              </w:rPr>
              <w:t>75.664,38</w:t>
            </w:r>
          </w:p>
        </w:tc>
        <w:tc>
          <w:tcPr>
            <w:tcW w:w="1708" w:type="pct"/>
            <w:tcBorders>
              <w:top w:val="nil"/>
              <w:left w:val="nil"/>
              <w:bottom w:val="single" w:sz="4" w:space="0" w:color="auto"/>
              <w:right w:val="nil"/>
            </w:tcBorders>
            <w:shd w:val="clear" w:color="auto" w:fill="auto"/>
            <w:vAlign w:val="center"/>
            <w:hideMark/>
          </w:tcPr>
          <w:p w14:paraId="0D5447C0" w14:textId="77777777" w:rsidR="005D2B4E" w:rsidRPr="00723F3F" w:rsidRDefault="005D2B4E" w:rsidP="005D2B4E">
            <w:pPr>
              <w:rPr>
                <w:rFonts w:eastAsia="Times New Roman" w:cs="Times"/>
                <w:sz w:val="16"/>
                <w:szCs w:val="16"/>
              </w:rPr>
            </w:pPr>
            <w:r w:rsidRPr="00723F3F">
              <w:rPr>
                <w:rFonts w:eastAsia="Times New Roman" w:cs="Times"/>
                <w:sz w:val="16"/>
                <w:szCs w:val="16"/>
              </w:rPr>
              <w:t> </w:t>
            </w:r>
          </w:p>
        </w:tc>
        <w:tc>
          <w:tcPr>
            <w:tcW w:w="640" w:type="pct"/>
            <w:tcBorders>
              <w:top w:val="nil"/>
              <w:left w:val="nil"/>
              <w:bottom w:val="single" w:sz="4" w:space="0" w:color="auto"/>
              <w:right w:val="nil"/>
            </w:tcBorders>
            <w:shd w:val="clear" w:color="auto" w:fill="auto"/>
            <w:vAlign w:val="center"/>
            <w:hideMark/>
          </w:tcPr>
          <w:p w14:paraId="75514A84" w14:textId="77777777" w:rsidR="005D2B4E" w:rsidRPr="00723F3F" w:rsidRDefault="005D2B4E" w:rsidP="005D2B4E">
            <w:pPr>
              <w:rPr>
                <w:rFonts w:eastAsia="Times New Roman" w:cs="Times"/>
                <w:sz w:val="16"/>
                <w:szCs w:val="16"/>
              </w:rPr>
            </w:pPr>
            <w:r w:rsidRPr="00723F3F">
              <w:rPr>
                <w:rFonts w:eastAsia="Times New Roman" w:cs="Times"/>
                <w:sz w:val="16"/>
                <w:szCs w:val="16"/>
              </w:rPr>
              <w:t> </w:t>
            </w:r>
          </w:p>
        </w:tc>
      </w:tr>
    </w:tbl>
    <w:p w14:paraId="3E9488B8" w14:textId="1E89B61E" w:rsidR="004D0B1C" w:rsidRDefault="004D0B1C" w:rsidP="006220A2">
      <w:pPr>
        <w:keepNext/>
        <w:keepLines/>
        <w:widowControl w:val="0"/>
        <w:spacing w:before="200" w:after="120"/>
        <w:jc w:val="both"/>
        <w:rPr>
          <w:snapToGrid w:val="0"/>
          <w:sz w:val="20"/>
          <w:szCs w:val="22"/>
        </w:rPr>
      </w:pPr>
      <w:r>
        <w:rPr>
          <w:snapToGrid w:val="0"/>
          <w:sz w:val="20"/>
          <w:szCs w:val="22"/>
        </w:rPr>
        <w:t>Los importes imputados a la cuenta de pérdidas y ganancias en el ejercicio 2020 son los siguientes:</w:t>
      </w:r>
    </w:p>
    <w:tbl>
      <w:tblPr>
        <w:tblW w:w="9356" w:type="dxa"/>
        <w:jc w:val="center"/>
        <w:tblCellMar>
          <w:left w:w="70" w:type="dxa"/>
          <w:right w:w="70" w:type="dxa"/>
        </w:tblCellMar>
        <w:tblLook w:val="04A0" w:firstRow="1" w:lastRow="0" w:firstColumn="1" w:lastColumn="0" w:noHBand="0" w:noVBand="1"/>
      </w:tblPr>
      <w:tblGrid>
        <w:gridCol w:w="2281"/>
        <w:gridCol w:w="1396"/>
        <w:gridCol w:w="1732"/>
        <w:gridCol w:w="1730"/>
        <w:gridCol w:w="1076"/>
        <w:gridCol w:w="1141"/>
      </w:tblGrid>
      <w:tr w:rsidR="004D0B1C" w:rsidRPr="00723F3F" w14:paraId="47AEB801" w14:textId="77777777" w:rsidTr="00723F3F">
        <w:trPr>
          <w:trHeight w:val="288"/>
          <w:jc w:val="center"/>
        </w:trPr>
        <w:tc>
          <w:tcPr>
            <w:tcW w:w="0" w:type="auto"/>
            <w:tcBorders>
              <w:top w:val="nil"/>
              <w:left w:val="nil"/>
              <w:bottom w:val="nil"/>
              <w:right w:val="nil"/>
            </w:tcBorders>
            <w:shd w:val="clear" w:color="auto" w:fill="auto"/>
            <w:noWrap/>
            <w:vAlign w:val="bottom"/>
            <w:hideMark/>
          </w:tcPr>
          <w:p w14:paraId="52D61DA6" w14:textId="77777777" w:rsidR="004D0B1C" w:rsidRPr="004D0B1C"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bdr w:val="none" w:sz="0" w:space="0" w:color="auto"/>
                <w:lang w:eastAsia="es-ES"/>
              </w:rPr>
            </w:pPr>
          </w:p>
        </w:tc>
        <w:tc>
          <w:tcPr>
            <w:tcW w:w="0" w:type="auto"/>
            <w:tcBorders>
              <w:top w:val="nil"/>
              <w:left w:val="nil"/>
              <w:bottom w:val="nil"/>
              <w:right w:val="nil"/>
            </w:tcBorders>
            <w:shd w:val="clear" w:color="auto" w:fill="auto"/>
            <w:noWrap/>
            <w:vAlign w:val="bottom"/>
            <w:hideMark/>
          </w:tcPr>
          <w:p w14:paraId="7B3C5C9E" w14:textId="77777777" w:rsidR="004D0B1C" w:rsidRPr="004D0B1C"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0" w:type="auto"/>
            <w:tcBorders>
              <w:top w:val="nil"/>
              <w:left w:val="nil"/>
              <w:bottom w:val="nil"/>
              <w:right w:val="nil"/>
            </w:tcBorders>
            <w:shd w:val="clear" w:color="auto" w:fill="auto"/>
            <w:noWrap/>
            <w:vAlign w:val="bottom"/>
            <w:hideMark/>
          </w:tcPr>
          <w:p w14:paraId="55BA0824" w14:textId="77777777" w:rsidR="004D0B1C" w:rsidRPr="004D0B1C"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0" w:type="auto"/>
            <w:gridSpan w:val="3"/>
            <w:tcBorders>
              <w:top w:val="single" w:sz="4" w:space="0" w:color="auto"/>
              <w:left w:val="nil"/>
              <w:bottom w:val="single" w:sz="4" w:space="0" w:color="auto"/>
              <w:right w:val="nil"/>
            </w:tcBorders>
            <w:shd w:val="clear" w:color="auto" w:fill="auto"/>
            <w:noWrap/>
            <w:vAlign w:val="bottom"/>
            <w:hideMark/>
          </w:tcPr>
          <w:p w14:paraId="5CD738E6"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 xml:space="preserve">Traspaso a </w:t>
            </w:r>
            <w:proofErr w:type="spellStart"/>
            <w:r w:rsidRPr="00723F3F">
              <w:rPr>
                <w:rFonts w:eastAsia="Times New Roman"/>
                <w:b/>
                <w:bCs/>
                <w:sz w:val="16"/>
                <w:szCs w:val="16"/>
                <w:bdr w:val="none" w:sz="0" w:space="0" w:color="auto"/>
                <w:lang w:eastAsia="es-ES"/>
              </w:rPr>
              <w:t>rtdo</w:t>
            </w:r>
            <w:proofErr w:type="spellEnd"/>
            <w:r w:rsidRPr="00723F3F">
              <w:rPr>
                <w:rFonts w:eastAsia="Times New Roman"/>
                <w:b/>
                <w:bCs/>
                <w:sz w:val="16"/>
                <w:szCs w:val="16"/>
                <w:bdr w:val="none" w:sz="0" w:space="0" w:color="auto"/>
                <w:lang w:eastAsia="es-ES"/>
              </w:rPr>
              <w:t xml:space="preserve"> del ejercicio 2020</w:t>
            </w:r>
          </w:p>
        </w:tc>
      </w:tr>
      <w:tr w:rsidR="004D0B1C" w:rsidRPr="00723F3F" w14:paraId="314745FA" w14:textId="77777777" w:rsidTr="00723F3F">
        <w:trPr>
          <w:trHeight w:val="454"/>
          <w:jc w:val="center"/>
        </w:trPr>
        <w:tc>
          <w:tcPr>
            <w:tcW w:w="0" w:type="auto"/>
            <w:tcBorders>
              <w:top w:val="single" w:sz="4" w:space="0" w:color="auto"/>
              <w:left w:val="nil"/>
              <w:bottom w:val="single" w:sz="4" w:space="0" w:color="auto"/>
              <w:right w:val="nil"/>
            </w:tcBorders>
            <w:shd w:val="clear" w:color="auto" w:fill="auto"/>
            <w:vAlign w:val="bottom"/>
            <w:hideMark/>
          </w:tcPr>
          <w:p w14:paraId="14D5E026"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Entidad concesionaria</w:t>
            </w:r>
          </w:p>
        </w:tc>
        <w:tc>
          <w:tcPr>
            <w:tcW w:w="0" w:type="auto"/>
            <w:tcBorders>
              <w:top w:val="single" w:sz="4" w:space="0" w:color="auto"/>
              <w:left w:val="nil"/>
              <w:bottom w:val="nil"/>
              <w:right w:val="nil"/>
            </w:tcBorders>
            <w:shd w:val="clear" w:color="auto" w:fill="auto"/>
            <w:vAlign w:val="bottom"/>
            <w:hideMark/>
          </w:tcPr>
          <w:p w14:paraId="6C04C6DA"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Importe concedido 2020</w:t>
            </w:r>
          </w:p>
        </w:tc>
        <w:tc>
          <w:tcPr>
            <w:tcW w:w="0" w:type="auto"/>
            <w:tcBorders>
              <w:top w:val="single" w:sz="4" w:space="0" w:color="auto"/>
              <w:left w:val="nil"/>
              <w:bottom w:val="nil"/>
              <w:right w:val="nil"/>
            </w:tcBorders>
            <w:shd w:val="clear" w:color="auto" w:fill="auto"/>
            <w:vAlign w:val="bottom"/>
            <w:hideMark/>
          </w:tcPr>
          <w:p w14:paraId="0E4D8A1E"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Efecto impositivo concesión 2020</w:t>
            </w:r>
          </w:p>
        </w:tc>
        <w:tc>
          <w:tcPr>
            <w:tcW w:w="0" w:type="auto"/>
            <w:tcBorders>
              <w:top w:val="nil"/>
              <w:left w:val="nil"/>
              <w:bottom w:val="nil"/>
              <w:right w:val="nil"/>
            </w:tcBorders>
            <w:shd w:val="clear" w:color="auto" w:fill="auto"/>
            <w:vAlign w:val="bottom"/>
            <w:hideMark/>
          </w:tcPr>
          <w:p w14:paraId="4FB84A2F"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 xml:space="preserve">Efecto impositivo traspaso a </w:t>
            </w:r>
            <w:proofErr w:type="spellStart"/>
            <w:r w:rsidRPr="00723F3F">
              <w:rPr>
                <w:rFonts w:eastAsia="Times New Roman"/>
                <w:b/>
                <w:bCs/>
                <w:sz w:val="16"/>
                <w:szCs w:val="16"/>
                <w:bdr w:val="none" w:sz="0" w:space="0" w:color="auto"/>
                <w:lang w:eastAsia="es-ES"/>
              </w:rPr>
              <w:t>Rtdo</w:t>
            </w:r>
            <w:proofErr w:type="spellEnd"/>
          </w:p>
        </w:tc>
        <w:tc>
          <w:tcPr>
            <w:tcW w:w="0" w:type="auto"/>
            <w:tcBorders>
              <w:top w:val="nil"/>
              <w:left w:val="nil"/>
              <w:bottom w:val="nil"/>
              <w:right w:val="nil"/>
            </w:tcBorders>
            <w:shd w:val="clear" w:color="auto" w:fill="auto"/>
            <w:vAlign w:val="bottom"/>
            <w:hideMark/>
          </w:tcPr>
          <w:p w14:paraId="6C02CA22"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proofErr w:type="spellStart"/>
            <w:r w:rsidRPr="00723F3F">
              <w:rPr>
                <w:rFonts w:eastAsia="Times New Roman"/>
                <w:b/>
                <w:bCs/>
                <w:sz w:val="16"/>
                <w:szCs w:val="16"/>
                <w:bdr w:val="none" w:sz="0" w:space="0" w:color="auto"/>
                <w:lang w:eastAsia="es-ES"/>
              </w:rPr>
              <w:t>Subv</w:t>
            </w:r>
            <w:proofErr w:type="spellEnd"/>
            <w:r w:rsidRPr="00723F3F">
              <w:rPr>
                <w:rFonts w:eastAsia="Times New Roman"/>
                <w:b/>
                <w:bCs/>
                <w:sz w:val="16"/>
                <w:szCs w:val="16"/>
                <w:bdr w:val="none" w:sz="0" w:space="0" w:color="auto"/>
                <w:lang w:eastAsia="es-ES"/>
              </w:rPr>
              <w:t>. de capital</w:t>
            </w:r>
          </w:p>
        </w:tc>
        <w:tc>
          <w:tcPr>
            <w:tcW w:w="0" w:type="auto"/>
            <w:tcBorders>
              <w:top w:val="nil"/>
              <w:left w:val="nil"/>
              <w:bottom w:val="nil"/>
              <w:right w:val="nil"/>
            </w:tcBorders>
            <w:shd w:val="clear" w:color="auto" w:fill="auto"/>
            <w:vAlign w:val="bottom"/>
            <w:hideMark/>
          </w:tcPr>
          <w:p w14:paraId="42116B1E"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 xml:space="preserve">Traspaso </w:t>
            </w:r>
            <w:proofErr w:type="spellStart"/>
            <w:r w:rsidRPr="00723F3F">
              <w:rPr>
                <w:rFonts w:eastAsia="Times New Roman"/>
                <w:b/>
                <w:bCs/>
                <w:sz w:val="16"/>
                <w:szCs w:val="16"/>
                <w:bdr w:val="none" w:sz="0" w:space="0" w:color="auto"/>
                <w:lang w:eastAsia="es-ES"/>
              </w:rPr>
              <w:t>Rtdos</w:t>
            </w:r>
            <w:proofErr w:type="spellEnd"/>
            <w:r w:rsidRPr="00723F3F">
              <w:rPr>
                <w:rFonts w:eastAsia="Times New Roman"/>
                <w:b/>
                <w:bCs/>
                <w:sz w:val="16"/>
                <w:szCs w:val="16"/>
                <w:bdr w:val="none" w:sz="0" w:space="0" w:color="auto"/>
                <w:lang w:eastAsia="es-ES"/>
              </w:rPr>
              <w:t>.</w:t>
            </w:r>
          </w:p>
        </w:tc>
      </w:tr>
      <w:tr w:rsidR="004D0B1C" w:rsidRPr="00723F3F" w14:paraId="381D6A4D" w14:textId="77777777" w:rsidTr="00723F3F">
        <w:trPr>
          <w:trHeight w:val="288"/>
          <w:jc w:val="center"/>
        </w:trPr>
        <w:tc>
          <w:tcPr>
            <w:tcW w:w="0" w:type="auto"/>
            <w:tcBorders>
              <w:top w:val="nil"/>
              <w:left w:val="nil"/>
              <w:bottom w:val="single" w:sz="4" w:space="0" w:color="auto"/>
              <w:right w:val="nil"/>
            </w:tcBorders>
            <w:shd w:val="clear" w:color="auto" w:fill="auto"/>
            <w:vAlign w:val="center"/>
            <w:hideMark/>
          </w:tcPr>
          <w:p w14:paraId="165446C3"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Consejería de Turismo del Gobierno de Canarias</w:t>
            </w:r>
          </w:p>
        </w:tc>
        <w:tc>
          <w:tcPr>
            <w:tcW w:w="0" w:type="auto"/>
            <w:tcBorders>
              <w:top w:val="single" w:sz="4" w:space="0" w:color="auto"/>
              <w:left w:val="nil"/>
              <w:bottom w:val="single" w:sz="4" w:space="0" w:color="auto"/>
              <w:right w:val="nil"/>
            </w:tcBorders>
            <w:shd w:val="clear" w:color="auto" w:fill="auto"/>
            <w:vAlign w:val="center"/>
            <w:hideMark/>
          </w:tcPr>
          <w:p w14:paraId="3A2B707F"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 -</w:t>
            </w:r>
          </w:p>
        </w:tc>
        <w:tc>
          <w:tcPr>
            <w:tcW w:w="0" w:type="auto"/>
            <w:tcBorders>
              <w:top w:val="single" w:sz="4" w:space="0" w:color="auto"/>
              <w:left w:val="nil"/>
              <w:bottom w:val="single" w:sz="4" w:space="0" w:color="auto"/>
              <w:right w:val="nil"/>
            </w:tcBorders>
            <w:shd w:val="clear" w:color="auto" w:fill="auto"/>
            <w:vAlign w:val="center"/>
            <w:hideMark/>
          </w:tcPr>
          <w:p w14:paraId="2F8780D2"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 -</w:t>
            </w:r>
          </w:p>
        </w:tc>
        <w:tc>
          <w:tcPr>
            <w:tcW w:w="0" w:type="auto"/>
            <w:tcBorders>
              <w:top w:val="single" w:sz="4" w:space="0" w:color="auto"/>
              <w:left w:val="nil"/>
              <w:bottom w:val="single" w:sz="4" w:space="0" w:color="auto"/>
              <w:right w:val="nil"/>
            </w:tcBorders>
            <w:shd w:val="clear" w:color="auto" w:fill="auto"/>
            <w:vAlign w:val="center"/>
            <w:hideMark/>
          </w:tcPr>
          <w:p w14:paraId="7C65B31B"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648,33</w:t>
            </w:r>
          </w:p>
        </w:tc>
        <w:tc>
          <w:tcPr>
            <w:tcW w:w="0" w:type="auto"/>
            <w:tcBorders>
              <w:top w:val="single" w:sz="4" w:space="0" w:color="auto"/>
              <w:left w:val="nil"/>
              <w:bottom w:val="single" w:sz="4" w:space="0" w:color="auto"/>
              <w:right w:val="nil"/>
            </w:tcBorders>
            <w:shd w:val="clear" w:color="auto" w:fill="auto"/>
            <w:vAlign w:val="center"/>
            <w:hideMark/>
          </w:tcPr>
          <w:p w14:paraId="64950333"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2.088,98</w:t>
            </w:r>
          </w:p>
        </w:tc>
        <w:tc>
          <w:tcPr>
            <w:tcW w:w="0" w:type="auto"/>
            <w:tcBorders>
              <w:top w:val="single" w:sz="4" w:space="0" w:color="auto"/>
              <w:left w:val="nil"/>
              <w:bottom w:val="single" w:sz="4" w:space="0" w:color="auto"/>
              <w:right w:val="nil"/>
            </w:tcBorders>
            <w:shd w:val="clear" w:color="auto" w:fill="auto"/>
            <w:vAlign w:val="center"/>
            <w:hideMark/>
          </w:tcPr>
          <w:p w14:paraId="43A8A70D"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2.737,31</w:t>
            </w:r>
          </w:p>
        </w:tc>
      </w:tr>
      <w:tr w:rsidR="004D0B1C" w:rsidRPr="00723F3F" w14:paraId="6FFF76CA" w14:textId="77777777" w:rsidTr="00723F3F">
        <w:trPr>
          <w:trHeight w:val="288"/>
          <w:jc w:val="center"/>
        </w:trPr>
        <w:tc>
          <w:tcPr>
            <w:tcW w:w="0" w:type="auto"/>
            <w:tcBorders>
              <w:top w:val="nil"/>
              <w:left w:val="nil"/>
              <w:bottom w:val="single" w:sz="4" w:space="0" w:color="auto"/>
              <w:right w:val="nil"/>
            </w:tcBorders>
            <w:shd w:val="clear" w:color="auto" w:fill="auto"/>
            <w:vAlign w:val="center"/>
            <w:hideMark/>
          </w:tcPr>
          <w:p w14:paraId="5B83D7E0"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Consejería de Turismo, Industria y Comercio</w:t>
            </w:r>
          </w:p>
        </w:tc>
        <w:tc>
          <w:tcPr>
            <w:tcW w:w="0" w:type="auto"/>
            <w:tcBorders>
              <w:top w:val="nil"/>
              <w:left w:val="nil"/>
              <w:bottom w:val="single" w:sz="4" w:space="0" w:color="auto"/>
              <w:right w:val="nil"/>
            </w:tcBorders>
            <w:shd w:val="clear" w:color="auto" w:fill="auto"/>
            <w:vAlign w:val="center"/>
            <w:hideMark/>
          </w:tcPr>
          <w:p w14:paraId="6BFD8649"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 -</w:t>
            </w:r>
          </w:p>
        </w:tc>
        <w:tc>
          <w:tcPr>
            <w:tcW w:w="0" w:type="auto"/>
            <w:tcBorders>
              <w:top w:val="nil"/>
              <w:left w:val="nil"/>
              <w:bottom w:val="single" w:sz="4" w:space="0" w:color="auto"/>
              <w:right w:val="nil"/>
            </w:tcBorders>
            <w:shd w:val="clear" w:color="auto" w:fill="auto"/>
            <w:vAlign w:val="center"/>
            <w:hideMark/>
          </w:tcPr>
          <w:p w14:paraId="78159D85"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 xml:space="preserve"> -</w:t>
            </w:r>
          </w:p>
        </w:tc>
        <w:tc>
          <w:tcPr>
            <w:tcW w:w="0" w:type="auto"/>
            <w:tcBorders>
              <w:top w:val="nil"/>
              <w:left w:val="nil"/>
              <w:bottom w:val="single" w:sz="4" w:space="0" w:color="auto"/>
              <w:right w:val="nil"/>
            </w:tcBorders>
            <w:shd w:val="clear" w:color="auto" w:fill="auto"/>
            <w:vAlign w:val="center"/>
            <w:hideMark/>
          </w:tcPr>
          <w:p w14:paraId="7048F305"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15.000,00</w:t>
            </w:r>
          </w:p>
        </w:tc>
        <w:tc>
          <w:tcPr>
            <w:tcW w:w="0" w:type="auto"/>
            <w:tcBorders>
              <w:top w:val="nil"/>
              <w:left w:val="nil"/>
              <w:bottom w:val="single" w:sz="4" w:space="0" w:color="auto"/>
              <w:right w:val="nil"/>
            </w:tcBorders>
            <w:shd w:val="clear" w:color="auto" w:fill="auto"/>
            <w:vAlign w:val="center"/>
            <w:hideMark/>
          </w:tcPr>
          <w:p w14:paraId="39A002D3"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44.999,99</w:t>
            </w:r>
          </w:p>
        </w:tc>
        <w:tc>
          <w:tcPr>
            <w:tcW w:w="0" w:type="auto"/>
            <w:tcBorders>
              <w:top w:val="nil"/>
              <w:left w:val="nil"/>
              <w:bottom w:val="single" w:sz="4" w:space="0" w:color="auto"/>
              <w:right w:val="nil"/>
            </w:tcBorders>
            <w:shd w:val="clear" w:color="auto" w:fill="auto"/>
            <w:vAlign w:val="center"/>
            <w:hideMark/>
          </w:tcPr>
          <w:p w14:paraId="4A9923CE"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59.999,99</w:t>
            </w:r>
          </w:p>
        </w:tc>
      </w:tr>
      <w:tr w:rsidR="004D0B1C" w:rsidRPr="00723F3F" w14:paraId="7A589216" w14:textId="77777777" w:rsidTr="00723F3F">
        <w:trPr>
          <w:trHeight w:val="288"/>
          <w:jc w:val="center"/>
        </w:trPr>
        <w:tc>
          <w:tcPr>
            <w:tcW w:w="0" w:type="auto"/>
            <w:tcBorders>
              <w:top w:val="nil"/>
              <w:left w:val="nil"/>
              <w:bottom w:val="single" w:sz="4" w:space="0" w:color="auto"/>
              <w:right w:val="nil"/>
            </w:tcBorders>
            <w:shd w:val="clear" w:color="auto" w:fill="auto"/>
            <w:vAlign w:val="center"/>
            <w:hideMark/>
          </w:tcPr>
          <w:p w14:paraId="367D253C"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Consejería de Turismo, Industria y Comercio</w:t>
            </w:r>
          </w:p>
        </w:tc>
        <w:tc>
          <w:tcPr>
            <w:tcW w:w="0" w:type="auto"/>
            <w:tcBorders>
              <w:top w:val="nil"/>
              <w:left w:val="nil"/>
              <w:bottom w:val="nil"/>
              <w:right w:val="nil"/>
            </w:tcBorders>
            <w:shd w:val="clear" w:color="auto" w:fill="auto"/>
            <w:vAlign w:val="center"/>
            <w:hideMark/>
          </w:tcPr>
          <w:p w14:paraId="7A0A4064"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90.600,00</w:t>
            </w:r>
          </w:p>
        </w:tc>
        <w:tc>
          <w:tcPr>
            <w:tcW w:w="0" w:type="auto"/>
            <w:tcBorders>
              <w:top w:val="nil"/>
              <w:left w:val="nil"/>
              <w:bottom w:val="nil"/>
              <w:right w:val="nil"/>
            </w:tcBorders>
            <w:shd w:val="clear" w:color="auto" w:fill="auto"/>
            <w:vAlign w:val="center"/>
            <w:hideMark/>
          </w:tcPr>
          <w:p w14:paraId="7655351C"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(22.650,00)</w:t>
            </w:r>
          </w:p>
        </w:tc>
        <w:tc>
          <w:tcPr>
            <w:tcW w:w="0" w:type="auto"/>
            <w:tcBorders>
              <w:top w:val="nil"/>
              <w:left w:val="nil"/>
              <w:bottom w:val="nil"/>
              <w:right w:val="nil"/>
            </w:tcBorders>
            <w:shd w:val="clear" w:color="auto" w:fill="auto"/>
            <w:vAlign w:val="center"/>
            <w:hideMark/>
          </w:tcPr>
          <w:p w14:paraId="3DE36BE2"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13.460,13</w:t>
            </w:r>
          </w:p>
        </w:tc>
        <w:tc>
          <w:tcPr>
            <w:tcW w:w="0" w:type="auto"/>
            <w:tcBorders>
              <w:top w:val="nil"/>
              <w:left w:val="nil"/>
              <w:bottom w:val="single" w:sz="4" w:space="0" w:color="auto"/>
              <w:right w:val="nil"/>
            </w:tcBorders>
            <w:shd w:val="clear" w:color="auto" w:fill="auto"/>
            <w:vAlign w:val="center"/>
            <w:hideMark/>
          </w:tcPr>
          <w:p w14:paraId="58AE888E"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40.380,37</w:t>
            </w:r>
          </w:p>
        </w:tc>
        <w:tc>
          <w:tcPr>
            <w:tcW w:w="0" w:type="auto"/>
            <w:tcBorders>
              <w:top w:val="nil"/>
              <w:left w:val="nil"/>
              <w:bottom w:val="nil"/>
              <w:right w:val="nil"/>
            </w:tcBorders>
            <w:shd w:val="clear" w:color="auto" w:fill="auto"/>
            <w:vAlign w:val="center"/>
            <w:hideMark/>
          </w:tcPr>
          <w:p w14:paraId="3AB9860E"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rFonts w:eastAsia="Times New Roman"/>
                <w:sz w:val="16"/>
                <w:szCs w:val="16"/>
                <w:bdr w:val="none" w:sz="0" w:space="0" w:color="auto"/>
                <w:lang w:eastAsia="es-ES"/>
              </w:rPr>
              <w:t>53.840,50</w:t>
            </w:r>
          </w:p>
        </w:tc>
      </w:tr>
      <w:tr w:rsidR="004D0B1C" w:rsidRPr="004D0B1C" w14:paraId="1A3EC513" w14:textId="77777777" w:rsidTr="00723F3F">
        <w:trPr>
          <w:trHeight w:val="288"/>
          <w:jc w:val="center"/>
        </w:trPr>
        <w:tc>
          <w:tcPr>
            <w:tcW w:w="0" w:type="auto"/>
            <w:tcBorders>
              <w:top w:val="nil"/>
              <w:left w:val="nil"/>
              <w:bottom w:val="single" w:sz="4" w:space="0" w:color="auto"/>
              <w:right w:val="nil"/>
            </w:tcBorders>
            <w:shd w:val="clear" w:color="auto" w:fill="auto"/>
            <w:vAlign w:val="center"/>
            <w:hideMark/>
          </w:tcPr>
          <w:p w14:paraId="32E94F61"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Total</w:t>
            </w:r>
          </w:p>
        </w:tc>
        <w:tc>
          <w:tcPr>
            <w:tcW w:w="0" w:type="auto"/>
            <w:tcBorders>
              <w:top w:val="single" w:sz="4" w:space="0" w:color="auto"/>
              <w:left w:val="nil"/>
              <w:bottom w:val="single" w:sz="4" w:space="0" w:color="auto"/>
              <w:right w:val="nil"/>
            </w:tcBorders>
            <w:shd w:val="clear" w:color="auto" w:fill="auto"/>
            <w:vAlign w:val="center"/>
            <w:hideMark/>
          </w:tcPr>
          <w:p w14:paraId="3B96F99B"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90.600,00</w:t>
            </w:r>
          </w:p>
        </w:tc>
        <w:tc>
          <w:tcPr>
            <w:tcW w:w="0" w:type="auto"/>
            <w:tcBorders>
              <w:top w:val="single" w:sz="4" w:space="0" w:color="auto"/>
              <w:left w:val="nil"/>
              <w:bottom w:val="single" w:sz="4" w:space="0" w:color="auto"/>
              <w:right w:val="nil"/>
            </w:tcBorders>
            <w:shd w:val="clear" w:color="auto" w:fill="auto"/>
            <w:vAlign w:val="center"/>
            <w:hideMark/>
          </w:tcPr>
          <w:p w14:paraId="29F28015"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(22.650,00)</w:t>
            </w:r>
          </w:p>
        </w:tc>
        <w:tc>
          <w:tcPr>
            <w:tcW w:w="0" w:type="auto"/>
            <w:tcBorders>
              <w:top w:val="single" w:sz="4" w:space="0" w:color="auto"/>
              <w:left w:val="nil"/>
              <w:bottom w:val="single" w:sz="4" w:space="0" w:color="auto"/>
              <w:right w:val="nil"/>
            </w:tcBorders>
            <w:shd w:val="clear" w:color="auto" w:fill="auto"/>
            <w:vAlign w:val="center"/>
            <w:hideMark/>
          </w:tcPr>
          <w:p w14:paraId="57287820"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29.108,46</w:t>
            </w:r>
          </w:p>
        </w:tc>
        <w:tc>
          <w:tcPr>
            <w:tcW w:w="0" w:type="auto"/>
            <w:tcBorders>
              <w:top w:val="nil"/>
              <w:left w:val="nil"/>
              <w:bottom w:val="single" w:sz="4" w:space="0" w:color="auto"/>
              <w:right w:val="nil"/>
            </w:tcBorders>
            <w:shd w:val="clear" w:color="auto" w:fill="auto"/>
            <w:vAlign w:val="center"/>
            <w:hideMark/>
          </w:tcPr>
          <w:p w14:paraId="46953CF0" w14:textId="77777777"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87.469,34</w:t>
            </w:r>
          </w:p>
        </w:tc>
        <w:tc>
          <w:tcPr>
            <w:tcW w:w="0" w:type="auto"/>
            <w:tcBorders>
              <w:top w:val="single" w:sz="4" w:space="0" w:color="auto"/>
              <w:left w:val="nil"/>
              <w:bottom w:val="single" w:sz="4" w:space="0" w:color="auto"/>
              <w:right w:val="nil"/>
            </w:tcBorders>
            <w:shd w:val="clear" w:color="auto" w:fill="auto"/>
            <w:vAlign w:val="center"/>
            <w:hideMark/>
          </w:tcPr>
          <w:p w14:paraId="664FB0CE" w14:textId="77777777" w:rsidR="004D0B1C" w:rsidRPr="004D0B1C"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116.577,80</w:t>
            </w:r>
          </w:p>
        </w:tc>
      </w:tr>
    </w:tbl>
    <w:p w14:paraId="2A62AF61" w14:textId="4AAC734E" w:rsidR="006220A2" w:rsidRPr="0083433F" w:rsidRDefault="006220A2" w:rsidP="006220A2">
      <w:pPr>
        <w:keepNext/>
        <w:keepLines/>
        <w:widowControl w:val="0"/>
        <w:spacing w:before="200" w:after="120"/>
        <w:jc w:val="both"/>
        <w:rPr>
          <w:snapToGrid w:val="0"/>
          <w:sz w:val="20"/>
          <w:szCs w:val="22"/>
        </w:rPr>
      </w:pPr>
      <w:r w:rsidRPr="0083433F">
        <w:rPr>
          <w:snapToGrid w:val="0"/>
          <w:sz w:val="20"/>
          <w:szCs w:val="22"/>
        </w:rPr>
        <w:t>El movimiento de estas subvenciones ha sido el siguiente:</w:t>
      </w:r>
    </w:p>
    <w:tbl>
      <w:tblPr>
        <w:tblW w:w="5000" w:type="pct"/>
        <w:jc w:val="center"/>
        <w:tblCellMar>
          <w:left w:w="70" w:type="dxa"/>
          <w:right w:w="70" w:type="dxa"/>
        </w:tblCellMar>
        <w:tblLook w:val="04A0" w:firstRow="1" w:lastRow="0" w:firstColumn="1" w:lastColumn="0" w:noHBand="0" w:noVBand="1"/>
      </w:tblPr>
      <w:tblGrid>
        <w:gridCol w:w="5077"/>
        <w:gridCol w:w="1853"/>
        <w:gridCol w:w="1851"/>
      </w:tblGrid>
      <w:tr w:rsidR="006220A2" w:rsidRPr="00723F3F" w14:paraId="09454B40" w14:textId="77777777" w:rsidTr="00723F3F">
        <w:trPr>
          <w:trHeight w:val="227"/>
          <w:jc w:val="center"/>
        </w:trPr>
        <w:tc>
          <w:tcPr>
            <w:tcW w:w="2891" w:type="pct"/>
            <w:tcBorders>
              <w:top w:val="single" w:sz="4" w:space="0" w:color="auto"/>
              <w:left w:val="nil"/>
              <w:bottom w:val="nil"/>
              <w:right w:val="nil"/>
            </w:tcBorders>
            <w:shd w:val="clear" w:color="auto" w:fill="auto"/>
            <w:vAlign w:val="bottom"/>
            <w:hideMark/>
          </w:tcPr>
          <w:p w14:paraId="26EEF182" w14:textId="77777777" w:rsidR="006220A2" w:rsidRPr="00723F3F" w:rsidRDefault="006220A2" w:rsidP="00852114">
            <w:pPr>
              <w:keepNext/>
              <w:keepLines/>
              <w:jc w:val="center"/>
              <w:rPr>
                <w:rFonts w:eastAsia="Times New Roman" w:cs="Times"/>
                <w:sz w:val="16"/>
                <w:szCs w:val="16"/>
              </w:rPr>
            </w:pPr>
          </w:p>
        </w:tc>
        <w:tc>
          <w:tcPr>
            <w:tcW w:w="2109" w:type="pct"/>
            <w:gridSpan w:val="2"/>
            <w:tcBorders>
              <w:top w:val="single" w:sz="4" w:space="0" w:color="auto"/>
              <w:left w:val="nil"/>
              <w:bottom w:val="single" w:sz="4" w:space="0" w:color="auto"/>
              <w:right w:val="nil"/>
            </w:tcBorders>
            <w:shd w:val="clear" w:color="auto" w:fill="auto"/>
            <w:vAlign w:val="bottom"/>
            <w:hideMark/>
          </w:tcPr>
          <w:p w14:paraId="37B3D6D4" w14:textId="77777777" w:rsidR="006220A2" w:rsidRPr="00723F3F" w:rsidRDefault="006220A2" w:rsidP="00852114">
            <w:pPr>
              <w:keepNext/>
              <w:keepLines/>
              <w:jc w:val="center"/>
              <w:rPr>
                <w:rFonts w:eastAsia="Times New Roman"/>
                <w:b/>
                <w:bCs/>
                <w:sz w:val="16"/>
                <w:szCs w:val="16"/>
              </w:rPr>
            </w:pPr>
            <w:r w:rsidRPr="00723F3F">
              <w:rPr>
                <w:rFonts w:eastAsia="Times New Roman"/>
                <w:b/>
                <w:bCs/>
                <w:sz w:val="16"/>
                <w:szCs w:val="16"/>
              </w:rPr>
              <w:t>Euros</w:t>
            </w:r>
          </w:p>
        </w:tc>
      </w:tr>
      <w:tr w:rsidR="00640101" w:rsidRPr="00723F3F" w14:paraId="158B86C8" w14:textId="77777777" w:rsidTr="00723F3F">
        <w:trPr>
          <w:trHeight w:val="227"/>
          <w:jc w:val="center"/>
        </w:trPr>
        <w:tc>
          <w:tcPr>
            <w:tcW w:w="2891" w:type="pct"/>
            <w:tcBorders>
              <w:top w:val="nil"/>
              <w:left w:val="nil"/>
              <w:bottom w:val="single" w:sz="4" w:space="0" w:color="auto"/>
              <w:right w:val="nil"/>
            </w:tcBorders>
            <w:shd w:val="clear" w:color="auto" w:fill="auto"/>
            <w:vAlign w:val="bottom"/>
            <w:hideMark/>
          </w:tcPr>
          <w:p w14:paraId="42648D9F" w14:textId="77777777" w:rsidR="00640101" w:rsidRPr="00723F3F" w:rsidRDefault="00640101" w:rsidP="00640101">
            <w:pPr>
              <w:keepNext/>
              <w:keepLines/>
              <w:jc w:val="center"/>
              <w:rPr>
                <w:rFonts w:eastAsia="Times New Roman" w:cs="Times"/>
                <w:sz w:val="16"/>
                <w:szCs w:val="16"/>
              </w:rPr>
            </w:pPr>
          </w:p>
        </w:tc>
        <w:tc>
          <w:tcPr>
            <w:tcW w:w="1055" w:type="pct"/>
            <w:tcBorders>
              <w:top w:val="nil"/>
              <w:left w:val="nil"/>
              <w:bottom w:val="single" w:sz="4" w:space="0" w:color="auto"/>
              <w:right w:val="nil"/>
            </w:tcBorders>
            <w:shd w:val="clear" w:color="auto" w:fill="auto"/>
            <w:vAlign w:val="bottom"/>
            <w:hideMark/>
          </w:tcPr>
          <w:p w14:paraId="2699EF85" w14:textId="77777777" w:rsidR="00640101" w:rsidRPr="00723F3F" w:rsidRDefault="00113C04" w:rsidP="00640101">
            <w:pPr>
              <w:keepNext/>
              <w:keepLines/>
              <w:jc w:val="center"/>
              <w:rPr>
                <w:rFonts w:eastAsia="Times New Roman"/>
                <w:b/>
                <w:bCs/>
                <w:sz w:val="16"/>
                <w:szCs w:val="16"/>
              </w:rPr>
            </w:pPr>
            <w:r w:rsidRPr="00723F3F">
              <w:rPr>
                <w:rFonts w:eastAsia="Times New Roman"/>
                <w:b/>
                <w:bCs/>
                <w:sz w:val="16"/>
                <w:szCs w:val="16"/>
              </w:rPr>
              <w:t>31/12/2020</w:t>
            </w:r>
          </w:p>
        </w:tc>
        <w:tc>
          <w:tcPr>
            <w:tcW w:w="1055" w:type="pct"/>
            <w:tcBorders>
              <w:top w:val="nil"/>
              <w:left w:val="nil"/>
              <w:bottom w:val="single" w:sz="4" w:space="0" w:color="auto"/>
              <w:right w:val="nil"/>
            </w:tcBorders>
            <w:shd w:val="clear" w:color="auto" w:fill="auto"/>
            <w:vAlign w:val="bottom"/>
            <w:hideMark/>
          </w:tcPr>
          <w:p w14:paraId="7A868439" w14:textId="77777777" w:rsidR="00640101" w:rsidRPr="00723F3F" w:rsidRDefault="00640101" w:rsidP="00640101">
            <w:pPr>
              <w:keepNext/>
              <w:keepLines/>
              <w:jc w:val="center"/>
              <w:rPr>
                <w:rFonts w:eastAsia="Times New Roman"/>
                <w:b/>
                <w:bCs/>
                <w:sz w:val="16"/>
                <w:szCs w:val="16"/>
              </w:rPr>
            </w:pPr>
            <w:r w:rsidRPr="00723F3F">
              <w:rPr>
                <w:rFonts w:eastAsia="Times New Roman"/>
                <w:b/>
                <w:bCs/>
                <w:sz w:val="16"/>
                <w:szCs w:val="16"/>
              </w:rPr>
              <w:t>31/12/2019</w:t>
            </w:r>
          </w:p>
        </w:tc>
      </w:tr>
      <w:tr w:rsidR="00113C04" w:rsidRPr="00723F3F" w14:paraId="38DEFFAA" w14:textId="77777777" w:rsidTr="00723F3F">
        <w:trPr>
          <w:trHeight w:val="255"/>
          <w:jc w:val="center"/>
        </w:trPr>
        <w:tc>
          <w:tcPr>
            <w:tcW w:w="2891" w:type="pct"/>
            <w:tcBorders>
              <w:top w:val="nil"/>
              <w:left w:val="nil"/>
              <w:bottom w:val="nil"/>
              <w:right w:val="nil"/>
            </w:tcBorders>
            <w:shd w:val="clear" w:color="auto" w:fill="auto"/>
            <w:vAlign w:val="center"/>
            <w:hideMark/>
          </w:tcPr>
          <w:p w14:paraId="24BE54BD" w14:textId="77777777" w:rsidR="00113C04" w:rsidRPr="00723F3F" w:rsidRDefault="00113C04" w:rsidP="00113C04">
            <w:pPr>
              <w:keepNext/>
              <w:keepLines/>
              <w:rPr>
                <w:rFonts w:eastAsia="Times New Roman"/>
                <w:b/>
                <w:bCs/>
                <w:sz w:val="16"/>
                <w:szCs w:val="16"/>
              </w:rPr>
            </w:pPr>
            <w:r w:rsidRPr="00723F3F">
              <w:rPr>
                <w:rFonts w:eastAsia="Times New Roman"/>
                <w:b/>
                <w:bCs/>
                <w:sz w:val="16"/>
                <w:szCs w:val="16"/>
              </w:rPr>
              <w:t>Saldo inicial</w:t>
            </w:r>
          </w:p>
        </w:tc>
        <w:tc>
          <w:tcPr>
            <w:tcW w:w="1055" w:type="pct"/>
            <w:tcBorders>
              <w:top w:val="nil"/>
              <w:left w:val="nil"/>
              <w:bottom w:val="nil"/>
              <w:right w:val="nil"/>
            </w:tcBorders>
            <w:shd w:val="clear" w:color="auto" w:fill="auto"/>
            <w:vAlign w:val="center"/>
          </w:tcPr>
          <w:p w14:paraId="34C5A556" w14:textId="77777777" w:rsidR="00113C04" w:rsidRPr="00723F3F" w:rsidRDefault="00113C04" w:rsidP="00113C0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sz w:val="16"/>
                <w:szCs w:val="16"/>
              </w:rPr>
              <w:t>246.368,52</w:t>
            </w:r>
          </w:p>
        </w:tc>
        <w:tc>
          <w:tcPr>
            <w:tcW w:w="1055" w:type="pct"/>
            <w:tcBorders>
              <w:top w:val="nil"/>
              <w:left w:val="nil"/>
              <w:bottom w:val="nil"/>
              <w:right w:val="nil"/>
            </w:tcBorders>
            <w:shd w:val="clear" w:color="auto" w:fill="auto"/>
            <w:vAlign w:val="center"/>
            <w:hideMark/>
          </w:tcPr>
          <w:p w14:paraId="1D64A372" w14:textId="77777777" w:rsidR="00113C04" w:rsidRPr="00723F3F" w:rsidRDefault="00113C04" w:rsidP="00113C0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sz w:val="16"/>
                <w:szCs w:val="16"/>
              </w:rPr>
              <w:t>232.933,96</w:t>
            </w:r>
          </w:p>
        </w:tc>
      </w:tr>
      <w:tr w:rsidR="004D0B1C" w:rsidRPr="00723F3F" w14:paraId="01F56DBC" w14:textId="77777777" w:rsidTr="00723F3F">
        <w:trPr>
          <w:trHeight w:val="255"/>
          <w:jc w:val="center"/>
        </w:trPr>
        <w:tc>
          <w:tcPr>
            <w:tcW w:w="2891" w:type="pct"/>
            <w:tcBorders>
              <w:top w:val="nil"/>
              <w:left w:val="nil"/>
              <w:bottom w:val="nil"/>
              <w:right w:val="nil"/>
            </w:tcBorders>
            <w:shd w:val="clear" w:color="auto" w:fill="auto"/>
            <w:vAlign w:val="center"/>
          </w:tcPr>
          <w:p w14:paraId="5E02FFE3" w14:textId="0792DB3D"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sz w:val="16"/>
                <w:szCs w:val="16"/>
              </w:rPr>
              <w:t>Altas del ejercicio</w:t>
            </w:r>
          </w:p>
        </w:tc>
        <w:tc>
          <w:tcPr>
            <w:tcW w:w="1055" w:type="pct"/>
            <w:tcBorders>
              <w:top w:val="nil"/>
              <w:left w:val="nil"/>
              <w:bottom w:val="nil"/>
              <w:right w:val="nil"/>
            </w:tcBorders>
            <w:shd w:val="clear" w:color="auto" w:fill="auto"/>
            <w:vAlign w:val="center"/>
          </w:tcPr>
          <w:p w14:paraId="341F8D38" w14:textId="1228F53F" w:rsidR="004D0B1C" w:rsidRPr="00723F3F" w:rsidRDefault="004D0B1C" w:rsidP="004D0B1C">
            <w:pPr>
              <w:jc w:val="right"/>
              <w:rPr>
                <w:sz w:val="16"/>
                <w:szCs w:val="16"/>
              </w:rPr>
            </w:pPr>
            <w:r w:rsidRPr="00723F3F">
              <w:rPr>
                <w:sz w:val="16"/>
                <w:szCs w:val="16"/>
              </w:rPr>
              <w:t>90.600,00</w:t>
            </w:r>
          </w:p>
        </w:tc>
        <w:tc>
          <w:tcPr>
            <w:tcW w:w="1055" w:type="pct"/>
            <w:tcBorders>
              <w:top w:val="nil"/>
              <w:left w:val="nil"/>
              <w:bottom w:val="nil"/>
              <w:right w:val="nil"/>
            </w:tcBorders>
            <w:shd w:val="clear" w:color="auto" w:fill="auto"/>
            <w:vAlign w:val="center"/>
          </w:tcPr>
          <w:p w14:paraId="39796A72" w14:textId="07A0BA47" w:rsidR="004D0B1C" w:rsidRPr="00723F3F" w:rsidRDefault="004D0B1C" w:rsidP="004D0B1C">
            <w:pPr>
              <w:jc w:val="right"/>
              <w:rPr>
                <w:sz w:val="16"/>
                <w:szCs w:val="16"/>
              </w:rPr>
            </w:pPr>
            <w:r w:rsidRPr="00723F3F">
              <w:rPr>
                <w:sz w:val="16"/>
                <w:szCs w:val="16"/>
              </w:rPr>
              <w:t>300.000,00</w:t>
            </w:r>
          </w:p>
        </w:tc>
      </w:tr>
      <w:tr w:rsidR="004D0B1C" w:rsidRPr="00723F3F" w14:paraId="6957797F" w14:textId="77777777" w:rsidTr="00723F3F">
        <w:trPr>
          <w:trHeight w:val="255"/>
          <w:jc w:val="center"/>
        </w:trPr>
        <w:tc>
          <w:tcPr>
            <w:tcW w:w="2891" w:type="pct"/>
            <w:tcBorders>
              <w:top w:val="nil"/>
              <w:left w:val="nil"/>
              <w:bottom w:val="nil"/>
              <w:right w:val="nil"/>
            </w:tcBorders>
            <w:shd w:val="clear" w:color="auto" w:fill="auto"/>
            <w:vAlign w:val="center"/>
          </w:tcPr>
          <w:p w14:paraId="0CCA0FA0" w14:textId="27F15DB9" w:rsidR="004D0B1C" w:rsidRPr="00723F3F"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sidRPr="00723F3F">
              <w:rPr>
                <w:sz w:val="16"/>
                <w:szCs w:val="16"/>
              </w:rPr>
              <w:t>Efecto impositivo de las altas</w:t>
            </w:r>
          </w:p>
        </w:tc>
        <w:tc>
          <w:tcPr>
            <w:tcW w:w="1055" w:type="pct"/>
            <w:tcBorders>
              <w:top w:val="nil"/>
              <w:left w:val="nil"/>
              <w:bottom w:val="nil"/>
              <w:right w:val="nil"/>
            </w:tcBorders>
            <w:shd w:val="clear" w:color="auto" w:fill="auto"/>
            <w:vAlign w:val="center"/>
          </w:tcPr>
          <w:p w14:paraId="3EC62BC4" w14:textId="3C16E573" w:rsidR="004D0B1C" w:rsidRPr="00723F3F" w:rsidRDefault="004D0B1C" w:rsidP="004D0B1C">
            <w:pPr>
              <w:jc w:val="right"/>
              <w:rPr>
                <w:sz w:val="16"/>
                <w:szCs w:val="16"/>
              </w:rPr>
            </w:pPr>
            <w:r w:rsidRPr="00723F3F">
              <w:rPr>
                <w:sz w:val="16"/>
                <w:szCs w:val="16"/>
              </w:rPr>
              <w:t>(22.650,00)</w:t>
            </w:r>
          </w:p>
        </w:tc>
        <w:tc>
          <w:tcPr>
            <w:tcW w:w="1055" w:type="pct"/>
            <w:tcBorders>
              <w:top w:val="nil"/>
              <w:left w:val="nil"/>
              <w:bottom w:val="nil"/>
              <w:right w:val="nil"/>
            </w:tcBorders>
            <w:shd w:val="clear" w:color="auto" w:fill="auto"/>
            <w:vAlign w:val="center"/>
          </w:tcPr>
          <w:p w14:paraId="5389D259" w14:textId="556D3455" w:rsidR="004D0B1C" w:rsidRPr="00723F3F" w:rsidRDefault="004D0B1C" w:rsidP="004D0B1C">
            <w:pPr>
              <w:jc w:val="right"/>
              <w:rPr>
                <w:sz w:val="16"/>
                <w:szCs w:val="16"/>
              </w:rPr>
            </w:pPr>
            <w:r w:rsidRPr="00723F3F">
              <w:rPr>
                <w:sz w:val="16"/>
                <w:szCs w:val="16"/>
              </w:rPr>
              <w:t>(75.000,00)</w:t>
            </w:r>
          </w:p>
        </w:tc>
      </w:tr>
      <w:tr w:rsidR="004D0B1C" w:rsidRPr="00723F3F" w14:paraId="26D1D9B8" w14:textId="77777777" w:rsidTr="00723F3F">
        <w:trPr>
          <w:trHeight w:val="255"/>
          <w:jc w:val="center"/>
        </w:trPr>
        <w:tc>
          <w:tcPr>
            <w:tcW w:w="2891" w:type="pct"/>
            <w:tcBorders>
              <w:top w:val="nil"/>
              <w:left w:val="nil"/>
              <w:bottom w:val="nil"/>
              <w:right w:val="nil"/>
            </w:tcBorders>
            <w:shd w:val="clear" w:color="auto" w:fill="auto"/>
            <w:vAlign w:val="center"/>
          </w:tcPr>
          <w:p w14:paraId="3F7F825D" w14:textId="6B0640DD" w:rsidR="004D0B1C" w:rsidRPr="00723F3F" w:rsidRDefault="004D0B1C" w:rsidP="004D0B1C">
            <w:pPr>
              <w:rPr>
                <w:sz w:val="16"/>
                <w:szCs w:val="16"/>
              </w:rPr>
            </w:pPr>
            <w:r w:rsidRPr="00723F3F">
              <w:rPr>
                <w:sz w:val="16"/>
                <w:szCs w:val="16"/>
              </w:rPr>
              <w:t>Bajas del ejercicio</w:t>
            </w:r>
          </w:p>
        </w:tc>
        <w:tc>
          <w:tcPr>
            <w:tcW w:w="1055" w:type="pct"/>
            <w:tcBorders>
              <w:top w:val="nil"/>
              <w:left w:val="nil"/>
              <w:bottom w:val="nil"/>
              <w:right w:val="nil"/>
            </w:tcBorders>
            <w:shd w:val="clear" w:color="auto" w:fill="auto"/>
            <w:vAlign w:val="center"/>
          </w:tcPr>
          <w:p w14:paraId="19B9050E" w14:textId="4088B79B" w:rsidR="004D0B1C" w:rsidRPr="00723F3F" w:rsidRDefault="004D0B1C" w:rsidP="004D0B1C">
            <w:pPr>
              <w:jc w:val="right"/>
              <w:rPr>
                <w:sz w:val="16"/>
                <w:szCs w:val="16"/>
              </w:rPr>
            </w:pPr>
            <w:r w:rsidRPr="00723F3F">
              <w:rPr>
                <w:sz w:val="16"/>
                <w:szCs w:val="16"/>
              </w:rPr>
              <w:t xml:space="preserve"> -</w:t>
            </w:r>
          </w:p>
        </w:tc>
        <w:tc>
          <w:tcPr>
            <w:tcW w:w="1055" w:type="pct"/>
            <w:tcBorders>
              <w:top w:val="nil"/>
              <w:left w:val="nil"/>
              <w:bottom w:val="nil"/>
              <w:right w:val="nil"/>
            </w:tcBorders>
            <w:shd w:val="clear" w:color="auto" w:fill="auto"/>
            <w:vAlign w:val="center"/>
          </w:tcPr>
          <w:p w14:paraId="6A039757" w14:textId="776741A7" w:rsidR="004D0B1C" w:rsidRPr="00723F3F" w:rsidRDefault="004D0B1C" w:rsidP="004D0B1C">
            <w:pPr>
              <w:jc w:val="right"/>
              <w:rPr>
                <w:sz w:val="16"/>
                <w:szCs w:val="16"/>
              </w:rPr>
            </w:pPr>
            <w:r w:rsidRPr="00723F3F">
              <w:rPr>
                <w:sz w:val="16"/>
                <w:szCs w:val="16"/>
              </w:rPr>
              <w:t>(188.889,59)</w:t>
            </w:r>
          </w:p>
        </w:tc>
      </w:tr>
      <w:tr w:rsidR="004D0B1C" w:rsidRPr="00723F3F" w14:paraId="5922E215" w14:textId="77777777" w:rsidTr="00723F3F">
        <w:trPr>
          <w:trHeight w:val="255"/>
          <w:jc w:val="center"/>
        </w:trPr>
        <w:tc>
          <w:tcPr>
            <w:tcW w:w="2891" w:type="pct"/>
            <w:tcBorders>
              <w:top w:val="nil"/>
              <w:left w:val="nil"/>
              <w:bottom w:val="nil"/>
              <w:right w:val="nil"/>
            </w:tcBorders>
            <w:shd w:val="clear" w:color="auto" w:fill="auto"/>
            <w:vAlign w:val="center"/>
            <w:hideMark/>
          </w:tcPr>
          <w:p w14:paraId="5B9A3E03" w14:textId="35D651AE" w:rsidR="004D0B1C" w:rsidRPr="00723F3F" w:rsidRDefault="004D0B1C" w:rsidP="004D0B1C">
            <w:pPr>
              <w:keepNext/>
              <w:keepLines/>
              <w:rPr>
                <w:rFonts w:eastAsia="Times New Roman"/>
                <w:sz w:val="16"/>
                <w:szCs w:val="16"/>
              </w:rPr>
            </w:pPr>
            <w:r w:rsidRPr="00723F3F">
              <w:rPr>
                <w:sz w:val="16"/>
                <w:szCs w:val="16"/>
              </w:rPr>
              <w:t>Imputación al resultado</w:t>
            </w:r>
          </w:p>
        </w:tc>
        <w:tc>
          <w:tcPr>
            <w:tcW w:w="1055" w:type="pct"/>
            <w:tcBorders>
              <w:top w:val="nil"/>
              <w:left w:val="nil"/>
              <w:bottom w:val="nil"/>
              <w:right w:val="nil"/>
            </w:tcBorders>
            <w:shd w:val="clear" w:color="auto" w:fill="auto"/>
            <w:vAlign w:val="center"/>
          </w:tcPr>
          <w:p w14:paraId="4749CE95" w14:textId="152E2824" w:rsidR="004D0B1C" w:rsidRPr="00723F3F" w:rsidRDefault="004D0B1C" w:rsidP="004D0B1C">
            <w:pPr>
              <w:jc w:val="right"/>
              <w:rPr>
                <w:sz w:val="16"/>
                <w:szCs w:val="16"/>
              </w:rPr>
            </w:pPr>
            <w:r w:rsidRPr="00723F3F">
              <w:rPr>
                <w:sz w:val="16"/>
                <w:szCs w:val="16"/>
              </w:rPr>
              <w:t>(116.577,80)</w:t>
            </w:r>
          </w:p>
        </w:tc>
        <w:tc>
          <w:tcPr>
            <w:tcW w:w="1055" w:type="pct"/>
            <w:tcBorders>
              <w:top w:val="nil"/>
              <w:left w:val="nil"/>
              <w:bottom w:val="nil"/>
              <w:right w:val="nil"/>
            </w:tcBorders>
            <w:shd w:val="clear" w:color="auto" w:fill="auto"/>
            <w:vAlign w:val="center"/>
            <w:hideMark/>
          </w:tcPr>
          <w:p w14:paraId="75870DA1" w14:textId="2E494AE7" w:rsidR="004D0B1C" w:rsidRPr="00723F3F" w:rsidRDefault="004D0B1C" w:rsidP="004D0B1C">
            <w:pPr>
              <w:jc w:val="right"/>
              <w:rPr>
                <w:sz w:val="16"/>
                <w:szCs w:val="16"/>
              </w:rPr>
            </w:pPr>
            <w:r w:rsidRPr="00723F3F">
              <w:rPr>
                <w:sz w:val="16"/>
                <w:szCs w:val="16"/>
              </w:rPr>
              <w:t>(30.234,47)</w:t>
            </w:r>
          </w:p>
        </w:tc>
      </w:tr>
      <w:tr w:rsidR="004D0B1C" w:rsidRPr="00723F3F" w14:paraId="7BA8C8BB" w14:textId="77777777" w:rsidTr="00723F3F">
        <w:trPr>
          <w:trHeight w:val="255"/>
          <w:jc w:val="center"/>
        </w:trPr>
        <w:tc>
          <w:tcPr>
            <w:tcW w:w="2891" w:type="pct"/>
            <w:tcBorders>
              <w:top w:val="nil"/>
              <w:left w:val="nil"/>
              <w:bottom w:val="single" w:sz="4" w:space="0" w:color="auto"/>
              <w:right w:val="nil"/>
            </w:tcBorders>
            <w:shd w:val="clear" w:color="auto" w:fill="auto"/>
            <w:vAlign w:val="center"/>
            <w:hideMark/>
          </w:tcPr>
          <w:p w14:paraId="2A481E91" w14:textId="2AB33615" w:rsidR="004D0B1C" w:rsidRPr="00723F3F" w:rsidRDefault="004D0B1C" w:rsidP="004D0B1C">
            <w:pPr>
              <w:rPr>
                <w:rFonts w:eastAsia="Times New Roman"/>
                <w:sz w:val="16"/>
                <w:szCs w:val="16"/>
              </w:rPr>
            </w:pPr>
            <w:r w:rsidRPr="00723F3F">
              <w:rPr>
                <w:sz w:val="16"/>
                <w:szCs w:val="16"/>
              </w:rPr>
              <w:t xml:space="preserve">Efecto impositivo por imputación a </w:t>
            </w:r>
            <w:proofErr w:type="spellStart"/>
            <w:r w:rsidRPr="00723F3F">
              <w:rPr>
                <w:sz w:val="16"/>
                <w:szCs w:val="16"/>
              </w:rPr>
              <w:t>rdtos</w:t>
            </w:r>
            <w:proofErr w:type="spellEnd"/>
            <w:r w:rsidRPr="00723F3F">
              <w:rPr>
                <w:sz w:val="16"/>
                <w:szCs w:val="16"/>
              </w:rPr>
              <w:t>.</w:t>
            </w:r>
          </w:p>
        </w:tc>
        <w:tc>
          <w:tcPr>
            <w:tcW w:w="1055" w:type="pct"/>
            <w:tcBorders>
              <w:top w:val="nil"/>
              <w:left w:val="nil"/>
              <w:bottom w:val="single" w:sz="4" w:space="0" w:color="auto"/>
              <w:right w:val="nil"/>
            </w:tcBorders>
            <w:shd w:val="clear" w:color="auto" w:fill="auto"/>
            <w:vAlign w:val="center"/>
          </w:tcPr>
          <w:p w14:paraId="2BC95979" w14:textId="309E14E2" w:rsidR="004D0B1C" w:rsidRPr="00723F3F" w:rsidRDefault="004D0B1C" w:rsidP="004D0B1C">
            <w:pPr>
              <w:jc w:val="right"/>
              <w:rPr>
                <w:sz w:val="16"/>
                <w:szCs w:val="16"/>
              </w:rPr>
            </w:pPr>
            <w:r w:rsidRPr="00723F3F">
              <w:rPr>
                <w:sz w:val="16"/>
                <w:szCs w:val="16"/>
              </w:rPr>
              <w:t>29.108,46</w:t>
            </w:r>
          </w:p>
        </w:tc>
        <w:tc>
          <w:tcPr>
            <w:tcW w:w="1055" w:type="pct"/>
            <w:tcBorders>
              <w:top w:val="nil"/>
              <w:left w:val="nil"/>
              <w:bottom w:val="single" w:sz="4" w:space="0" w:color="auto"/>
              <w:right w:val="nil"/>
            </w:tcBorders>
            <w:shd w:val="clear" w:color="auto" w:fill="auto"/>
            <w:vAlign w:val="center"/>
            <w:hideMark/>
          </w:tcPr>
          <w:p w14:paraId="667A44A8" w14:textId="3401E315" w:rsidR="004D0B1C" w:rsidRPr="00723F3F" w:rsidRDefault="004D0B1C" w:rsidP="004D0B1C">
            <w:pPr>
              <w:jc w:val="right"/>
              <w:rPr>
                <w:sz w:val="16"/>
                <w:szCs w:val="16"/>
              </w:rPr>
            </w:pPr>
            <w:r w:rsidRPr="00723F3F">
              <w:rPr>
                <w:sz w:val="16"/>
                <w:szCs w:val="16"/>
              </w:rPr>
              <w:t>7.558,62</w:t>
            </w:r>
          </w:p>
        </w:tc>
      </w:tr>
      <w:tr w:rsidR="00113C04" w:rsidRPr="00723F3F" w14:paraId="6426A50F" w14:textId="77777777" w:rsidTr="00723F3F">
        <w:trPr>
          <w:trHeight w:val="255"/>
          <w:jc w:val="center"/>
        </w:trPr>
        <w:tc>
          <w:tcPr>
            <w:tcW w:w="2891" w:type="pct"/>
            <w:tcBorders>
              <w:top w:val="nil"/>
              <w:left w:val="nil"/>
              <w:bottom w:val="single" w:sz="4" w:space="0" w:color="auto"/>
              <w:right w:val="nil"/>
            </w:tcBorders>
            <w:shd w:val="clear" w:color="auto" w:fill="auto"/>
            <w:vAlign w:val="center"/>
            <w:hideMark/>
          </w:tcPr>
          <w:p w14:paraId="152996C3" w14:textId="77777777" w:rsidR="00113C04" w:rsidRPr="00723F3F" w:rsidRDefault="00113C04" w:rsidP="00113C04">
            <w:pPr>
              <w:rPr>
                <w:rFonts w:eastAsia="Times New Roman"/>
                <w:b/>
                <w:bCs/>
                <w:sz w:val="16"/>
                <w:szCs w:val="16"/>
              </w:rPr>
            </w:pPr>
            <w:r w:rsidRPr="00723F3F">
              <w:rPr>
                <w:rFonts w:eastAsia="Times New Roman"/>
                <w:b/>
                <w:bCs/>
                <w:sz w:val="16"/>
                <w:szCs w:val="16"/>
              </w:rPr>
              <w:t>Saldo final</w:t>
            </w:r>
          </w:p>
        </w:tc>
        <w:tc>
          <w:tcPr>
            <w:tcW w:w="1055" w:type="pct"/>
            <w:tcBorders>
              <w:top w:val="nil"/>
              <w:left w:val="nil"/>
              <w:bottom w:val="single" w:sz="4" w:space="0" w:color="auto"/>
              <w:right w:val="nil"/>
            </w:tcBorders>
            <w:shd w:val="clear" w:color="auto" w:fill="auto"/>
            <w:vAlign w:val="center"/>
          </w:tcPr>
          <w:p w14:paraId="77896ECF" w14:textId="77777777" w:rsidR="00113C04" w:rsidRPr="00723F3F" w:rsidRDefault="00113C04" w:rsidP="00113C04">
            <w:pPr>
              <w:jc w:val="right"/>
              <w:rPr>
                <w:b/>
                <w:bCs/>
                <w:sz w:val="16"/>
                <w:szCs w:val="16"/>
              </w:rPr>
            </w:pPr>
            <w:r w:rsidRPr="00723F3F">
              <w:rPr>
                <w:b/>
                <w:bCs/>
                <w:sz w:val="16"/>
                <w:szCs w:val="16"/>
              </w:rPr>
              <w:t>226.849,18</w:t>
            </w:r>
          </w:p>
        </w:tc>
        <w:tc>
          <w:tcPr>
            <w:tcW w:w="1055" w:type="pct"/>
            <w:tcBorders>
              <w:top w:val="nil"/>
              <w:left w:val="nil"/>
              <w:bottom w:val="single" w:sz="4" w:space="0" w:color="auto"/>
              <w:right w:val="nil"/>
            </w:tcBorders>
            <w:shd w:val="clear" w:color="auto" w:fill="auto"/>
            <w:vAlign w:val="center"/>
            <w:hideMark/>
          </w:tcPr>
          <w:p w14:paraId="6E6CEF56" w14:textId="77777777" w:rsidR="00113C04" w:rsidRPr="00723F3F" w:rsidRDefault="00113C04" w:rsidP="00113C04">
            <w:pPr>
              <w:jc w:val="right"/>
              <w:rPr>
                <w:b/>
                <w:bCs/>
                <w:sz w:val="16"/>
                <w:szCs w:val="16"/>
              </w:rPr>
            </w:pPr>
            <w:r w:rsidRPr="00723F3F">
              <w:rPr>
                <w:b/>
                <w:bCs/>
                <w:sz w:val="16"/>
                <w:szCs w:val="16"/>
              </w:rPr>
              <w:t>246.368,52</w:t>
            </w:r>
          </w:p>
        </w:tc>
      </w:tr>
    </w:tbl>
    <w:p w14:paraId="3997232A" w14:textId="77777777" w:rsidR="00113C04" w:rsidRPr="0083433F" w:rsidRDefault="00113C04" w:rsidP="00723F3F">
      <w:pPr>
        <w:pStyle w:val="bullet"/>
        <w:numPr>
          <w:ilvl w:val="0"/>
          <w:numId w:val="0"/>
        </w:numPr>
        <w:spacing w:before="120" w:after="120" w:line="260" w:lineRule="exact"/>
        <w:jc w:val="both"/>
        <w:rPr>
          <w:sz w:val="20"/>
          <w:szCs w:val="20"/>
          <w:lang w:val="es-ES"/>
        </w:rPr>
      </w:pPr>
      <w:r w:rsidRPr="0083433F">
        <w:rPr>
          <w:sz w:val="20"/>
          <w:szCs w:val="20"/>
          <w:lang w:val="es-ES"/>
        </w:rPr>
        <w:t>En el ejercicio 20</w:t>
      </w:r>
      <w:r>
        <w:rPr>
          <w:sz w:val="20"/>
          <w:szCs w:val="20"/>
          <w:lang w:val="es-ES"/>
        </w:rPr>
        <w:t>20</w:t>
      </w:r>
      <w:r w:rsidRPr="0083433F">
        <w:rPr>
          <w:sz w:val="20"/>
          <w:szCs w:val="20"/>
          <w:lang w:val="es-ES"/>
        </w:rPr>
        <w:t xml:space="preserve"> la Consejería de Turismo, Industria y Comercio ha concedido una subvención por importe de </w:t>
      </w:r>
      <w:r>
        <w:rPr>
          <w:sz w:val="20"/>
          <w:szCs w:val="20"/>
          <w:lang w:val="es-ES"/>
        </w:rPr>
        <w:t>90.600,00</w:t>
      </w:r>
      <w:r w:rsidRPr="0083433F">
        <w:rPr>
          <w:sz w:val="20"/>
          <w:szCs w:val="20"/>
          <w:lang w:val="es-ES"/>
        </w:rPr>
        <w:t xml:space="preserve"> euros, reconociendo </w:t>
      </w:r>
      <w:r>
        <w:rPr>
          <w:sz w:val="20"/>
          <w:szCs w:val="20"/>
          <w:lang w:val="es-ES"/>
        </w:rPr>
        <w:t>67.950</w:t>
      </w:r>
      <w:r w:rsidRPr="0083433F">
        <w:rPr>
          <w:sz w:val="20"/>
          <w:szCs w:val="20"/>
          <w:lang w:val="es-ES"/>
        </w:rPr>
        <w:t xml:space="preserve">,00 euros en Patrimonio y </w:t>
      </w:r>
      <w:r>
        <w:rPr>
          <w:sz w:val="20"/>
          <w:szCs w:val="20"/>
          <w:lang w:val="es-ES"/>
        </w:rPr>
        <w:t>22.650,00</w:t>
      </w:r>
      <w:r w:rsidRPr="0083433F">
        <w:rPr>
          <w:sz w:val="20"/>
          <w:szCs w:val="20"/>
          <w:lang w:val="es-ES"/>
        </w:rPr>
        <w:t xml:space="preserve"> euros en pasivos diferidos.</w:t>
      </w:r>
    </w:p>
    <w:p w14:paraId="762CDF9E" w14:textId="77777777" w:rsidR="00831BAC" w:rsidRPr="0083433F" w:rsidRDefault="00831BAC" w:rsidP="00723F3F">
      <w:pPr>
        <w:pStyle w:val="bullet"/>
        <w:numPr>
          <w:ilvl w:val="0"/>
          <w:numId w:val="0"/>
        </w:numPr>
        <w:spacing w:before="120" w:after="120" w:line="260" w:lineRule="exact"/>
        <w:jc w:val="both"/>
        <w:rPr>
          <w:sz w:val="20"/>
          <w:szCs w:val="20"/>
          <w:lang w:val="es-ES"/>
        </w:rPr>
      </w:pPr>
      <w:r w:rsidRPr="0083433F">
        <w:rPr>
          <w:sz w:val="20"/>
          <w:szCs w:val="20"/>
          <w:lang w:val="es-ES"/>
        </w:rPr>
        <w:t xml:space="preserve">En el ejercicio 2019 la Consejería de Turismo, Industria y Comercio </w:t>
      </w:r>
      <w:r w:rsidR="00E6315F">
        <w:rPr>
          <w:sz w:val="20"/>
          <w:szCs w:val="20"/>
          <w:lang w:val="es-ES"/>
        </w:rPr>
        <w:t>concedió</w:t>
      </w:r>
      <w:r w:rsidRPr="0083433F">
        <w:rPr>
          <w:sz w:val="20"/>
          <w:szCs w:val="20"/>
          <w:lang w:val="es-ES"/>
        </w:rPr>
        <w:t xml:space="preserve"> una subvención por importe de 300.000,00 euros</w:t>
      </w:r>
      <w:r w:rsidR="0058330F" w:rsidRPr="0083433F">
        <w:rPr>
          <w:sz w:val="20"/>
          <w:szCs w:val="20"/>
          <w:lang w:val="es-ES"/>
        </w:rPr>
        <w:t xml:space="preserve">, </w:t>
      </w:r>
      <w:r w:rsidR="00E6315F">
        <w:rPr>
          <w:sz w:val="20"/>
          <w:szCs w:val="20"/>
          <w:lang w:val="es-ES"/>
        </w:rPr>
        <w:t>reconoció</w:t>
      </w:r>
      <w:r w:rsidR="0058330F" w:rsidRPr="0083433F">
        <w:rPr>
          <w:sz w:val="20"/>
          <w:szCs w:val="20"/>
          <w:lang w:val="es-ES"/>
        </w:rPr>
        <w:t xml:space="preserve"> 225.000,00 euros en Patrimonio y 75.000,00 euros en pasivos diferidos.</w:t>
      </w:r>
    </w:p>
    <w:p w14:paraId="328B96AD" w14:textId="3372208D" w:rsidR="003A0588" w:rsidRPr="0083433F" w:rsidRDefault="00710A40" w:rsidP="00723F3F">
      <w:pPr>
        <w:pStyle w:val="bullet"/>
        <w:keepNext/>
        <w:keepLines/>
        <w:numPr>
          <w:ilvl w:val="0"/>
          <w:numId w:val="0"/>
        </w:numPr>
        <w:spacing w:before="120" w:after="120" w:line="260" w:lineRule="exact"/>
        <w:jc w:val="both"/>
        <w:rPr>
          <w:sz w:val="20"/>
          <w:szCs w:val="20"/>
          <w:lang w:val="es-ES"/>
        </w:rPr>
      </w:pPr>
      <w:r w:rsidRPr="0083433F">
        <w:rPr>
          <w:sz w:val="20"/>
          <w:szCs w:val="20"/>
          <w:lang w:val="es-ES"/>
        </w:rPr>
        <w:lastRenderedPageBreak/>
        <w:t xml:space="preserve">En el ejercicio 2019 se </w:t>
      </w:r>
      <w:r w:rsidR="00E6315F">
        <w:rPr>
          <w:sz w:val="20"/>
          <w:szCs w:val="20"/>
          <w:lang w:val="es-ES"/>
        </w:rPr>
        <w:t>di</w:t>
      </w:r>
      <w:r w:rsidR="00723F3F">
        <w:rPr>
          <w:sz w:val="20"/>
          <w:szCs w:val="20"/>
          <w:lang w:val="es-ES"/>
        </w:rPr>
        <w:t>o</w:t>
      </w:r>
      <w:r w:rsidRPr="0083433F">
        <w:rPr>
          <w:sz w:val="20"/>
          <w:szCs w:val="20"/>
          <w:lang w:val="es-ES"/>
        </w:rPr>
        <w:t xml:space="preserve"> de baja el importe pendiente correspondiente al derecho de ocupa</w:t>
      </w:r>
      <w:r w:rsidR="00497BBB" w:rsidRPr="0083433F">
        <w:rPr>
          <w:sz w:val="20"/>
          <w:szCs w:val="20"/>
          <w:lang w:val="es-ES"/>
        </w:rPr>
        <w:t>ción de las oficinas y del 50%</w:t>
      </w:r>
      <w:r w:rsidRPr="0083433F">
        <w:rPr>
          <w:sz w:val="20"/>
          <w:szCs w:val="20"/>
          <w:lang w:val="es-ES"/>
        </w:rPr>
        <w:t xml:space="preserve"> del almacén del anterior domicilio social (Notas 1 y 6) </w:t>
      </w:r>
      <w:r w:rsidR="0073325C" w:rsidRPr="0083433F">
        <w:rPr>
          <w:sz w:val="20"/>
          <w:szCs w:val="20"/>
          <w:lang w:val="es-ES"/>
        </w:rPr>
        <w:t xml:space="preserve">vinculado a una subvención de capital </w:t>
      </w:r>
      <w:r w:rsidRPr="0083433F">
        <w:rPr>
          <w:sz w:val="20"/>
          <w:szCs w:val="20"/>
          <w:lang w:val="es-ES"/>
        </w:rPr>
        <w:t xml:space="preserve">por importe de </w:t>
      </w:r>
      <w:r w:rsidR="0058330F" w:rsidRPr="0083433F">
        <w:rPr>
          <w:sz w:val="20"/>
          <w:szCs w:val="20"/>
          <w:lang w:val="es-ES"/>
        </w:rPr>
        <w:t>251.852,77 euros</w:t>
      </w:r>
      <w:r w:rsidR="0073325C" w:rsidRPr="0083433F">
        <w:rPr>
          <w:sz w:val="20"/>
          <w:szCs w:val="20"/>
          <w:lang w:val="es-ES"/>
        </w:rPr>
        <w:t>, minorando en</w:t>
      </w:r>
      <w:r w:rsidR="0058330F" w:rsidRPr="0083433F">
        <w:rPr>
          <w:sz w:val="20"/>
          <w:szCs w:val="20"/>
          <w:lang w:val="es-ES"/>
        </w:rPr>
        <w:t xml:space="preserve"> (</w:t>
      </w:r>
      <w:r w:rsidRPr="0083433F">
        <w:rPr>
          <w:sz w:val="20"/>
          <w:szCs w:val="20"/>
          <w:lang w:val="es-ES"/>
        </w:rPr>
        <w:t>188.889,59</w:t>
      </w:r>
      <w:r w:rsidR="0058330F" w:rsidRPr="0083433F">
        <w:rPr>
          <w:sz w:val="20"/>
          <w:szCs w:val="20"/>
          <w:lang w:val="es-ES"/>
        </w:rPr>
        <w:t>)</w:t>
      </w:r>
      <w:r w:rsidRPr="0083433F">
        <w:rPr>
          <w:sz w:val="20"/>
          <w:szCs w:val="20"/>
          <w:lang w:val="es-ES"/>
        </w:rPr>
        <w:t xml:space="preserve"> euros</w:t>
      </w:r>
      <w:r w:rsidR="0058330F" w:rsidRPr="0083433F">
        <w:rPr>
          <w:sz w:val="20"/>
          <w:szCs w:val="20"/>
          <w:lang w:val="es-ES"/>
        </w:rPr>
        <w:t xml:space="preserve"> </w:t>
      </w:r>
      <w:r w:rsidR="0073325C" w:rsidRPr="0083433F">
        <w:rPr>
          <w:sz w:val="20"/>
          <w:szCs w:val="20"/>
          <w:lang w:val="es-ES"/>
        </w:rPr>
        <w:t>el epígrafe de subvenciones de capital</w:t>
      </w:r>
      <w:r w:rsidR="0058330F" w:rsidRPr="0083433F">
        <w:rPr>
          <w:sz w:val="20"/>
          <w:szCs w:val="20"/>
          <w:lang w:val="es-ES"/>
        </w:rPr>
        <w:t xml:space="preserve"> y (62.963,18)</w:t>
      </w:r>
      <w:r w:rsidR="0073325C" w:rsidRPr="0083433F">
        <w:rPr>
          <w:sz w:val="20"/>
          <w:szCs w:val="20"/>
          <w:lang w:val="es-ES"/>
        </w:rPr>
        <w:t xml:space="preserve"> euros</w:t>
      </w:r>
      <w:r w:rsidR="0058330F" w:rsidRPr="0083433F">
        <w:rPr>
          <w:sz w:val="20"/>
          <w:szCs w:val="20"/>
          <w:lang w:val="es-ES"/>
        </w:rPr>
        <w:t xml:space="preserve"> en pasivos diferidos.</w:t>
      </w:r>
    </w:p>
    <w:p w14:paraId="60A1A97D" w14:textId="77777777" w:rsidR="006220A2" w:rsidRPr="0083433F" w:rsidRDefault="006220A2" w:rsidP="00497BBB">
      <w:pPr>
        <w:keepNext/>
        <w:keepLines/>
        <w:widowControl w:val="0"/>
        <w:tabs>
          <w:tab w:val="center" w:pos="4390"/>
        </w:tabs>
        <w:spacing w:before="200"/>
        <w:rPr>
          <w:b/>
          <w:sz w:val="20"/>
          <w:szCs w:val="22"/>
        </w:rPr>
      </w:pPr>
      <w:r w:rsidRPr="0083433F">
        <w:rPr>
          <w:b/>
          <w:sz w:val="20"/>
          <w:szCs w:val="22"/>
        </w:rPr>
        <w:t>15.2 Subvenciones de Explotación</w:t>
      </w:r>
      <w:r w:rsidR="00497BBB" w:rsidRPr="0083433F">
        <w:rPr>
          <w:b/>
          <w:sz w:val="20"/>
          <w:szCs w:val="22"/>
        </w:rPr>
        <w:tab/>
      </w:r>
    </w:p>
    <w:p w14:paraId="34F00258" w14:textId="77777777" w:rsidR="006220A2" w:rsidRPr="0083433F" w:rsidRDefault="006220A2" w:rsidP="00312C0B">
      <w:pPr>
        <w:keepNext/>
        <w:keepLines/>
        <w:widowControl w:val="0"/>
        <w:spacing w:before="120" w:after="120"/>
        <w:jc w:val="both"/>
        <w:rPr>
          <w:sz w:val="20"/>
        </w:rPr>
      </w:pPr>
      <w:r w:rsidRPr="0083433F">
        <w:rPr>
          <w:sz w:val="20"/>
        </w:rPr>
        <w:t>El detalle de las subvenciones de explotación incorporadas al resultado, es como sigue:</w:t>
      </w:r>
    </w:p>
    <w:tbl>
      <w:tblPr>
        <w:tblW w:w="5000" w:type="pct"/>
        <w:tblLayout w:type="fixed"/>
        <w:tblCellMar>
          <w:left w:w="70" w:type="dxa"/>
          <w:right w:w="70" w:type="dxa"/>
        </w:tblCellMar>
        <w:tblLook w:val="04A0" w:firstRow="1" w:lastRow="0" w:firstColumn="1" w:lastColumn="0" w:noHBand="0" w:noVBand="1"/>
      </w:tblPr>
      <w:tblGrid>
        <w:gridCol w:w="6236"/>
        <w:gridCol w:w="1277"/>
        <w:gridCol w:w="1268"/>
      </w:tblGrid>
      <w:tr w:rsidR="00173DFA" w:rsidRPr="000E486B" w14:paraId="19CD18AC" w14:textId="77777777" w:rsidTr="000E486B">
        <w:trPr>
          <w:trHeight w:val="227"/>
        </w:trPr>
        <w:tc>
          <w:tcPr>
            <w:tcW w:w="3551" w:type="pct"/>
            <w:tcBorders>
              <w:top w:val="single" w:sz="4" w:space="0" w:color="auto"/>
              <w:left w:val="nil"/>
              <w:bottom w:val="nil"/>
              <w:right w:val="nil"/>
            </w:tcBorders>
            <w:shd w:val="clear" w:color="auto" w:fill="auto"/>
            <w:noWrap/>
            <w:vAlign w:val="center"/>
            <w:hideMark/>
          </w:tcPr>
          <w:p w14:paraId="0D75F552" w14:textId="77777777" w:rsidR="00A304AB" w:rsidRPr="000E486B"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c>
          <w:tcPr>
            <w:tcW w:w="1449" w:type="pct"/>
            <w:gridSpan w:val="2"/>
            <w:tcBorders>
              <w:top w:val="single" w:sz="4" w:space="0" w:color="auto"/>
              <w:left w:val="nil"/>
              <w:bottom w:val="single" w:sz="4" w:space="0" w:color="auto"/>
              <w:right w:val="nil"/>
            </w:tcBorders>
            <w:shd w:val="clear" w:color="auto" w:fill="auto"/>
            <w:vAlign w:val="center"/>
            <w:hideMark/>
          </w:tcPr>
          <w:p w14:paraId="0150F4D4" w14:textId="77777777" w:rsidR="00A304AB" w:rsidRPr="000E486B"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0E486B">
              <w:rPr>
                <w:rFonts w:eastAsia="Times New Roman"/>
                <w:b/>
                <w:bCs/>
                <w:sz w:val="16"/>
                <w:szCs w:val="16"/>
                <w:bdr w:val="none" w:sz="0" w:space="0" w:color="auto"/>
                <w:lang w:eastAsia="es-ES"/>
              </w:rPr>
              <w:t>Euros</w:t>
            </w:r>
          </w:p>
        </w:tc>
      </w:tr>
      <w:tr w:rsidR="00E6315F" w:rsidRPr="000E486B" w14:paraId="232E49E7" w14:textId="77777777" w:rsidTr="000E486B">
        <w:trPr>
          <w:trHeight w:val="227"/>
        </w:trPr>
        <w:tc>
          <w:tcPr>
            <w:tcW w:w="3551" w:type="pct"/>
            <w:tcBorders>
              <w:top w:val="nil"/>
              <w:left w:val="nil"/>
              <w:bottom w:val="single" w:sz="4" w:space="0" w:color="auto"/>
              <w:right w:val="nil"/>
            </w:tcBorders>
            <w:shd w:val="clear" w:color="auto" w:fill="auto"/>
            <w:noWrap/>
            <w:vAlign w:val="center"/>
            <w:hideMark/>
          </w:tcPr>
          <w:p w14:paraId="6C38460A" w14:textId="77777777" w:rsidR="00E6315F" w:rsidRPr="000E486B" w:rsidRDefault="00E6315F" w:rsidP="00E6315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0E486B">
              <w:rPr>
                <w:rFonts w:eastAsia="Times New Roman"/>
                <w:sz w:val="16"/>
                <w:szCs w:val="16"/>
                <w:bdr w:val="none" w:sz="0" w:space="0" w:color="auto"/>
                <w:lang w:eastAsia="es-ES"/>
              </w:rPr>
              <w:t> </w:t>
            </w:r>
          </w:p>
        </w:tc>
        <w:tc>
          <w:tcPr>
            <w:tcW w:w="727" w:type="pct"/>
            <w:tcBorders>
              <w:top w:val="nil"/>
              <w:left w:val="nil"/>
              <w:bottom w:val="single" w:sz="4" w:space="0" w:color="auto"/>
              <w:right w:val="nil"/>
            </w:tcBorders>
            <w:shd w:val="clear" w:color="auto" w:fill="auto"/>
            <w:vAlign w:val="center"/>
            <w:hideMark/>
          </w:tcPr>
          <w:p w14:paraId="45E3E4E2" w14:textId="77777777" w:rsidR="00E6315F" w:rsidRPr="000E486B" w:rsidRDefault="00E6315F" w:rsidP="00E6315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0E486B">
              <w:rPr>
                <w:rFonts w:eastAsia="Times New Roman"/>
                <w:b/>
                <w:bCs/>
                <w:sz w:val="16"/>
                <w:szCs w:val="16"/>
                <w:bdr w:val="none" w:sz="0" w:space="0" w:color="auto"/>
                <w:lang w:eastAsia="es-ES"/>
              </w:rPr>
              <w:t>2020</w:t>
            </w:r>
          </w:p>
        </w:tc>
        <w:tc>
          <w:tcPr>
            <w:tcW w:w="722" w:type="pct"/>
            <w:tcBorders>
              <w:top w:val="nil"/>
              <w:left w:val="nil"/>
              <w:bottom w:val="single" w:sz="4" w:space="0" w:color="auto"/>
              <w:right w:val="nil"/>
            </w:tcBorders>
            <w:shd w:val="clear" w:color="auto" w:fill="auto"/>
            <w:vAlign w:val="center"/>
            <w:hideMark/>
          </w:tcPr>
          <w:p w14:paraId="52D07BE8" w14:textId="77777777" w:rsidR="00E6315F" w:rsidRPr="000E486B" w:rsidRDefault="00E6315F" w:rsidP="00E6315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0E486B">
              <w:rPr>
                <w:rFonts w:eastAsia="Times New Roman"/>
                <w:b/>
                <w:bCs/>
                <w:sz w:val="16"/>
                <w:szCs w:val="16"/>
                <w:bdr w:val="none" w:sz="0" w:space="0" w:color="auto"/>
                <w:lang w:eastAsia="es-ES"/>
              </w:rPr>
              <w:t>2019</w:t>
            </w:r>
          </w:p>
        </w:tc>
      </w:tr>
      <w:tr w:rsidR="000778A8" w:rsidRPr="000E486B" w14:paraId="78849123" w14:textId="77777777" w:rsidTr="000E486B">
        <w:trPr>
          <w:trHeight w:val="283"/>
        </w:trPr>
        <w:tc>
          <w:tcPr>
            <w:tcW w:w="3551" w:type="pct"/>
            <w:tcBorders>
              <w:top w:val="single" w:sz="4" w:space="0" w:color="auto"/>
              <w:left w:val="nil"/>
              <w:bottom w:val="single" w:sz="4" w:space="0" w:color="auto"/>
              <w:right w:val="nil"/>
            </w:tcBorders>
            <w:shd w:val="clear" w:color="auto" w:fill="auto"/>
            <w:noWrap/>
            <w:vAlign w:val="center"/>
          </w:tcPr>
          <w:p w14:paraId="6670F89C" w14:textId="77777777" w:rsidR="000E486B" w:rsidRDefault="000778A8" w:rsidP="000E486B">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9"/>
              <w:rPr>
                <w:sz w:val="16"/>
                <w:szCs w:val="16"/>
              </w:rPr>
            </w:pPr>
            <w:r w:rsidRPr="000E486B">
              <w:rPr>
                <w:sz w:val="16"/>
                <w:szCs w:val="16"/>
              </w:rPr>
              <w:t xml:space="preserve">Consejería de Turismo, </w:t>
            </w:r>
            <w:r w:rsidR="003D1D1F" w:rsidRPr="000E486B">
              <w:rPr>
                <w:sz w:val="16"/>
                <w:szCs w:val="16"/>
              </w:rPr>
              <w:t>Industria</w:t>
            </w:r>
            <w:r w:rsidRPr="000E486B">
              <w:rPr>
                <w:sz w:val="16"/>
                <w:szCs w:val="16"/>
              </w:rPr>
              <w:t xml:space="preserve"> y </w:t>
            </w:r>
            <w:r w:rsidR="003D1D1F" w:rsidRPr="000E486B">
              <w:rPr>
                <w:sz w:val="16"/>
                <w:szCs w:val="16"/>
              </w:rPr>
              <w:t>Comercio</w:t>
            </w:r>
            <w:r w:rsidRPr="000E486B">
              <w:rPr>
                <w:sz w:val="16"/>
                <w:szCs w:val="16"/>
              </w:rPr>
              <w:t xml:space="preserve">: </w:t>
            </w:r>
          </w:p>
          <w:p w14:paraId="41D5D57F" w14:textId="685076CB" w:rsidR="000778A8" w:rsidRPr="000E486B" w:rsidRDefault="000E486B" w:rsidP="000E486B">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9"/>
              <w:rPr>
                <w:rFonts w:eastAsia="Times New Roman"/>
                <w:sz w:val="16"/>
                <w:szCs w:val="16"/>
                <w:bdr w:val="none" w:sz="0" w:space="0" w:color="auto"/>
                <w:lang w:eastAsia="es-ES"/>
              </w:rPr>
            </w:pPr>
            <w:r>
              <w:rPr>
                <w:sz w:val="16"/>
                <w:szCs w:val="16"/>
              </w:rPr>
              <w:t>D</w:t>
            </w:r>
            <w:r w:rsidR="000778A8" w:rsidRPr="000E486B">
              <w:rPr>
                <w:sz w:val="16"/>
                <w:szCs w:val="16"/>
              </w:rPr>
              <w:t>esarrollo de actividad promocional (FEDER)</w:t>
            </w:r>
          </w:p>
        </w:tc>
        <w:tc>
          <w:tcPr>
            <w:tcW w:w="727" w:type="pct"/>
            <w:tcBorders>
              <w:top w:val="single" w:sz="4" w:space="0" w:color="auto"/>
              <w:left w:val="nil"/>
              <w:bottom w:val="single" w:sz="4" w:space="0" w:color="auto"/>
              <w:right w:val="nil"/>
            </w:tcBorders>
            <w:shd w:val="clear" w:color="auto" w:fill="auto"/>
            <w:vAlign w:val="center"/>
          </w:tcPr>
          <w:p w14:paraId="436C33EA" w14:textId="77777777" w:rsidR="000778A8" w:rsidRPr="000E486B" w:rsidRDefault="000778A8" w:rsidP="000778A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0E486B">
              <w:rPr>
                <w:sz w:val="16"/>
                <w:szCs w:val="16"/>
              </w:rPr>
              <w:t>9.000.000,00</w:t>
            </w:r>
          </w:p>
        </w:tc>
        <w:tc>
          <w:tcPr>
            <w:tcW w:w="722" w:type="pct"/>
            <w:tcBorders>
              <w:top w:val="single" w:sz="4" w:space="0" w:color="auto"/>
              <w:left w:val="nil"/>
              <w:bottom w:val="single" w:sz="4" w:space="0" w:color="auto"/>
              <w:right w:val="nil"/>
            </w:tcBorders>
            <w:shd w:val="clear" w:color="auto" w:fill="auto"/>
            <w:vAlign w:val="center"/>
          </w:tcPr>
          <w:p w14:paraId="29107C7D" w14:textId="77777777" w:rsidR="000778A8" w:rsidRPr="000E486B" w:rsidRDefault="000778A8" w:rsidP="000778A8">
            <w:pPr>
              <w:jc w:val="right"/>
              <w:rPr>
                <w:sz w:val="16"/>
                <w:szCs w:val="16"/>
              </w:rPr>
            </w:pPr>
            <w:r w:rsidRPr="000E486B">
              <w:rPr>
                <w:sz w:val="16"/>
                <w:szCs w:val="16"/>
              </w:rPr>
              <w:t>9.000.000,00</w:t>
            </w:r>
          </w:p>
        </w:tc>
      </w:tr>
      <w:tr w:rsidR="000778A8" w:rsidRPr="000E486B" w14:paraId="06AE3D82" w14:textId="77777777" w:rsidTr="000E486B">
        <w:trPr>
          <w:trHeight w:val="283"/>
        </w:trPr>
        <w:tc>
          <w:tcPr>
            <w:tcW w:w="3551" w:type="pct"/>
            <w:tcBorders>
              <w:top w:val="single" w:sz="4" w:space="0" w:color="auto"/>
              <w:left w:val="nil"/>
              <w:bottom w:val="single" w:sz="4" w:space="0" w:color="auto"/>
              <w:right w:val="nil"/>
            </w:tcBorders>
            <w:shd w:val="clear" w:color="auto" w:fill="auto"/>
            <w:noWrap/>
            <w:vAlign w:val="center"/>
          </w:tcPr>
          <w:p w14:paraId="03FACED7" w14:textId="77777777" w:rsidR="000E486B" w:rsidRDefault="000778A8" w:rsidP="000E486B">
            <w:pPr>
              <w:spacing w:before="40"/>
              <w:rPr>
                <w:sz w:val="16"/>
                <w:szCs w:val="16"/>
              </w:rPr>
            </w:pPr>
            <w:r w:rsidRPr="000E486B">
              <w:rPr>
                <w:sz w:val="16"/>
                <w:szCs w:val="16"/>
              </w:rPr>
              <w:t xml:space="preserve">Consejería de Turismo, </w:t>
            </w:r>
            <w:r w:rsidR="003D1D1F" w:rsidRPr="000E486B">
              <w:rPr>
                <w:sz w:val="16"/>
                <w:szCs w:val="16"/>
              </w:rPr>
              <w:t>Industria y Comercio</w:t>
            </w:r>
            <w:r w:rsidRPr="000E486B">
              <w:rPr>
                <w:sz w:val="16"/>
                <w:szCs w:val="16"/>
              </w:rPr>
              <w:t xml:space="preserve">: </w:t>
            </w:r>
          </w:p>
          <w:p w14:paraId="10C0E1BB" w14:textId="3F8F4F98" w:rsidR="000778A8" w:rsidRPr="000E486B" w:rsidRDefault="000E486B" w:rsidP="000E486B">
            <w:pPr>
              <w:spacing w:before="40"/>
              <w:rPr>
                <w:sz w:val="16"/>
                <w:szCs w:val="16"/>
              </w:rPr>
            </w:pPr>
            <w:r>
              <w:rPr>
                <w:sz w:val="16"/>
                <w:szCs w:val="16"/>
              </w:rPr>
              <w:t>D</w:t>
            </w:r>
            <w:r w:rsidR="000778A8" w:rsidRPr="000E486B">
              <w:rPr>
                <w:sz w:val="16"/>
                <w:szCs w:val="16"/>
              </w:rPr>
              <w:t>esarrollo de actividad promocional (NO FEDER)</w:t>
            </w:r>
          </w:p>
        </w:tc>
        <w:tc>
          <w:tcPr>
            <w:tcW w:w="727" w:type="pct"/>
            <w:tcBorders>
              <w:top w:val="single" w:sz="4" w:space="0" w:color="auto"/>
              <w:left w:val="nil"/>
              <w:bottom w:val="single" w:sz="4" w:space="0" w:color="auto"/>
              <w:right w:val="nil"/>
            </w:tcBorders>
            <w:shd w:val="clear" w:color="auto" w:fill="auto"/>
            <w:vAlign w:val="center"/>
          </w:tcPr>
          <w:p w14:paraId="52A079B5" w14:textId="77777777" w:rsidR="000778A8" w:rsidRPr="000E486B" w:rsidRDefault="000778A8" w:rsidP="000778A8">
            <w:pPr>
              <w:jc w:val="right"/>
              <w:rPr>
                <w:sz w:val="16"/>
                <w:szCs w:val="16"/>
              </w:rPr>
            </w:pPr>
            <w:r w:rsidRPr="000E486B">
              <w:rPr>
                <w:sz w:val="16"/>
                <w:szCs w:val="16"/>
              </w:rPr>
              <w:t>6.792.868,38</w:t>
            </w:r>
          </w:p>
        </w:tc>
        <w:tc>
          <w:tcPr>
            <w:tcW w:w="722" w:type="pct"/>
            <w:tcBorders>
              <w:top w:val="single" w:sz="4" w:space="0" w:color="auto"/>
              <w:left w:val="nil"/>
              <w:bottom w:val="single" w:sz="4" w:space="0" w:color="auto"/>
              <w:right w:val="nil"/>
            </w:tcBorders>
            <w:shd w:val="clear" w:color="auto" w:fill="auto"/>
            <w:vAlign w:val="center"/>
          </w:tcPr>
          <w:p w14:paraId="7169E620" w14:textId="77777777" w:rsidR="000778A8" w:rsidRPr="000E486B" w:rsidRDefault="000778A8" w:rsidP="000778A8">
            <w:pPr>
              <w:jc w:val="right"/>
              <w:rPr>
                <w:sz w:val="16"/>
                <w:szCs w:val="16"/>
              </w:rPr>
            </w:pPr>
            <w:r w:rsidRPr="000E486B">
              <w:rPr>
                <w:sz w:val="16"/>
                <w:szCs w:val="16"/>
              </w:rPr>
              <w:t>8.407.361,00</w:t>
            </w:r>
          </w:p>
        </w:tc>
      </w:tr>
      <w:tr w:rsidR="000778A8" w:rsidRPr="000E486B" w14:paraId="791E3F7F" w14:textId="77777777" w:rsidTr="000E486B">
        <w:trPr>
          <w:trHeight w:val="283"/>
        </w:trPr>
        <w:tc>
          <w:tcPr>
            <w:tcW w:w="3551" w:type="pct"/>
            <w:tcBorders>
              <w:top w:val="single" w:sz="4" w:space="0" w:color="auto"/>
              <w:left w:val="nil"/>
              <w:bottom w:val="single" w:sz="4" w:space="0" w:color="auto"/>
              <w:right w:val="nil"/>
            </w:tcBorders>
            <w:shd w:val="clear" w:color="auto" w:fill="auto"/>
            <w:noWrap/>
            <w:vAlign w:val="center"/>
          </w:tcPr>
          <w:p w14:paraId="61F9123E" w14:textId="77777777" w:rsidR="000E486B" w:rsidRDefault="000778A8" w:rsidP="000E486B">
            <w:pPr>
              <w:spacing w:before="40"/>
              <w:rPr>
                <w:sz w:val="16"/>
                <w:szCs w:val="16"/>
              </w:rPr>
            </w:pPr>
            <w:r w:rsidRPr="000E486B">
              <w:rPr>
                <w:sz w:val="16"/>
                <w:szCs w:val="16"/>
              </w:rPr>
              <w:t xml:space="preserve">Consejería de Turismo, Cultura y Deportes: </w:t>
            </w:r>
          </w:p>
          <w:p w14:paraId="657A5CA5" w14:textId="1435460C" w:rsidR="000778A8" w:rsidRPr="000E486B" w:rsidRDefault="000E486B" w:rsidP="000E486B">
            <w:pPr>
              <w:spacing w:before="40"/>
              <w:rPr>
                <w:sz w:val="16"/>
                <w:szCs w:val="16"/>
              </w:rPr>
            </w:pPr>
            <w:r>
              <w:rPr>
                <w:sz w:val="16"/>
                <w:szCs w:val="16"/>
              </w:rPr>
              <w:t>D</w:t>
            </w:r>
            <w:r w:rsidR="000778A8" w:rsidRPr="000E486B">
              <w:rPr>
                <w:sz w:val="16"/>
                <w:szCs w:val="16"/>
              </w:rPr>
              <w:t>esarrollo de actividad promocional (NO FEDER) - Ampliación</w:t>
            </w:r>
          </w:p>
        </w:tc>
        <w:tc>
          <w:tcPr>
            <w:tcW w:w="727" w:type="pct"/>
            <w:tcBorders>
              <w:top w:val="single" w:sz="4" w:space="0" w:color="auto"/>
              <w:left w:val="nil"/>
              <w:bottom w:val="single" w:sz="4" w:space="0" w:color="auto"/>
              <w:right w:val="nil"/>
            </w:tcBorders>
            <w:shd w:val="clear" w:color="auto" w:fill="auto"/>
            <w:vAlign w:val="center"/>
          </w:tcPr>
          <w:p w14:paraId="22411D87" w14:textId="77777777" w:rsidR="000778A8" w:rsidRPr="000E486B" w:rsidRDefault="000778A8" w:rsidP="000778A8">
            <w:pPr>
              <w:jc w:val="right"/>
              <w:rPr>
                <w:sz w:val="16"/>
                <w:szCs w:val="16"/>
              </w:rPr>
            </w:pPr>
            <w:r w:rsidRPr="000E486B">
              <w:rPr>
                <w:sz w:val="16"/>
                <w:szCs w:val="16"/>
              </w:rPr>
              <w:t xml:space="preserve"> -</w:t>
            </w:r>
          </w:p>
        </w:tc>
        <w:tc>
          <w:tcPr>
            <w:tcW w:w="722" w:type="pct"/>
            <w:tcBorders>
              <w:top w:val="single" w:sz="4" w:space="0" w:color="auto"/>
              <w:left w:val="nil"/>
              <w:bottom w:val="single" w:sz="4" w:space="0" w:color="auto"/>
              <w:right w:val="nil"/>
            </w:tcBorders>
            <w:shd w:val="clear" w:color="auto" w:fill="auto"/>
            <w:vAlign w:val="center"/>
          </w:tcPr>
          <w:p w14:paraId="371699FD" w14:textId="77777777" w:rsidR="000778A8" w:rsidRPr="000E486B" w:rsidRDefault="000778A8" w:rsidP="000778A8">
            <w:pPr>
              <w:jc w:val="right"/>
              <w:rPr>
                <w:sz w:val="16"/>
                <w:szCs w:val="16"/>
              </w:rPr>
            </w:pPr>
            <w:r w:rsidRPr="000E486B">
              <w:rPr>
                <w:sz w:val="16"/>
                <w:szCs w:val="16"/>
              </w:rPr>
              <w:t>150.000,00</w:t>
            </w:r>
          </w:p>
        </w:tc>
      </w:tr>
      <w:tr w:rsidR="000778A8" w:rsidRPr="000E486B" w14:paraId="645AE9FC" w14:textId="77777777" w:rsidTr="000E486B">
        <w:trPr>
          <w:trHeight w:val="283"/>
        </w:trPr>
        <w:tc>
          <w:tcPr>
            <w:tcW w:w="3551" w:type="pct"/>
            <w:tcBorders>
              <w:top w:val="single" w:sz="4" w:space="0" w:color="auto"/>
              <w:left w:val="nil"/>
              <w:bottom w:val="single" w:sz="4" w:space="0" w:color="auto"/>
              <w:right w:val="nil"/>
            </w:tcBorders>
            <w:shd w:val="clear" w:color="auto" w:fill="auto"/>
            <w:noWrap/>
            <w:vAlign w:val="center"/>
          </w:tcPr>
          <w:p w14:paraId="1EC1825E" w14:textId="77777777" w:rsidR="000E486B" w:rsidRDefault="000778A8" w:rsidP="000E486B">
            <w:pPr>
              <w:spacing w:before="40"/>
              <w:rPr>
                <w:sz w:val="16"/>
                <w:szCs w:val="16"/>
              </w:rPr>
            </w:pPr>
            <w:r w:rsidRPr="000E486B">
              <w:rPr>
                <w:sz w:val="16"/>
                <w:szCs w:val="16"/>
              </w:rPr>
              <w:t xml:space="preserve">Consejería de Turismo, </w:t>
            </w:r>
            <w:r w:rsidR="003D1D1F" w:rsidRPr="000E486B">
              <w:rPr>
                <w:sz w:val="16"/>
                <w:szCs w:val="16"/>
              </w:rPr>
              <w:t>Industria y Comercio</w:t>
            </w:r>
            <w:r w:rsidRPr="000E486B">
              <w:rPr>
                <w:sz w:val="16"/>
                <w:szCs w:val="16"/>
              </w:rPr>
              <w:t xml:space="preserve">: </w:t>
            </w:r>
          </w:p>
          <w:p w14:paraId="1876DB02" w14:textId="00B314F0" w:rsidR="000778A8" w:rsidRPr="000E486B" w:rsidRDefault="000E486B" w:rsidP="000E486B">
            <w:pPr>
              <w:spacing w:before="40"/>
              <w:rPr>
                <w:sz w:val="16"/>
                <w:szCs w:val="16"/>
              </w:rPr>
            </w:pPr>
            <w:r>
              <w:rPr>
                <w:sz w:val="16"/>
                <w:szCs w:val="16"/>
              </w:rPr>
              <w:t>F</w:t>
            </w:r>
            <w:r w:rsidR="000778A8" w:rsidRPr="000E486B">
              <w:rPr>
                <w:sz w:val="16"/>
                <w:szCs w:val="16"/>
              </w:rPr>
              <w:t>omento de la conectividad aérea de las islas Canarias</w:t>
            </w:r>
          </w:p>
        </w:tc>
        <w:tc>
          <w:tcPr>
            <w:tcW w:w="727" w:type="pct"/>
            <w:tcBorders>
              <w:top w:val="single" w:sz="4" w:space="0" w:color="auto"/>
              <w:left w:val="nil"/>
              <w:bottom w:val="single" w:sz="4" w:space="0" w:color="auto"/>
              <w:right w:val="nil"/>
            </w:tcBorders>
            <w:shd w:val="clear" w:color="auto" w:fill="auto"/>
            <w:vAlign w:val="center"/>
          </w:tcPr>
          <w:p w14:paraId="22BC968C" w14:textId="77777777" w:rsidR="000778A8" w:rsidRPr="000E486B" w:rsidRDefault="000778A8" w:rsidP="000778A8">
            <w:pPr>
              <w:jc w:val="right"/>
              <w:rPr>
                <w:sz w:val="16"/>
                <w:szCs w:val="16"/>
              </w:rPr>
            </w:pPr>
            <w:r w:rsidRPr="000E486B">
              <w:rPr>
                <w:sz w:val="16"/>
                <w:szCs w:val="16"/>
              </w:rPr>
              <w:t>250.000,00</w:t>
            </w:r>
          </w:p>
        </w:tc>
        <w:tc>
          <w:tcPr>
            <w:tcW w:w="722" w:type="pct"/>
            <w:tcBorders>
              <w:top w:val="single" w:sz="4" w:space="0" w:color="auto"/>
              <w:left w:val="nil"/>
              <w:bottom w:val="single" w:sz="4" w:space="0" w:color="auto"/>
              <w:right w:val="nil"/>
            </w:tcBorders>
            <w:shd w:val="clear" w:color="auto" w:fill="auto"/>
            <w:vAlign w:val="center"/>
          </w:tcPr>
          <w:p w14:paraId="37E842E4" w14:textId="77777777" w:rsidR="000778A8" w:rsidRPr="000E486B" w:rsidRDefault="000778A8" w:rsidP="000778A8">
            <w:pPr>
              <w:jc w:val="right"/>
              <w:rPr>
                <w:sz w:val="16"/>
                <w:szCs w:val="16"/>
              </w:rPr>
            </w:pPr>
            <w:r w:rsidRPr="000E486B">
              <w:rPr>
                <w:sz w:val="16"/>
                <w:szCs w:val="16"/>
              </w:rPr>
              <w:t>250.000,00</w:t>
            </w:r>
          </w:p>
        </w:tc>
      </w:tr>
      <w:tr w:rsidR="000778A8" w:rsidRPr="000E486B" w14:paraId="388CD376" w14:textId="77777777" w:rsidTr="000E486B">
        <w:trPr>
          <w:trHeight w:val="283"/>
        </w:trPr>
        <w:tc>
          <w:tcPr>
            <w:tcW w:w="3551" w:type="pct"/>
            <w:tcBorders>
              <w:top w:val="single" w:sz="4" w:space="0" w:color="auto"/>
              <w:left w:val="nil"/>
              <w:bottom w:val="single" w:sz="4" w:space="0" w:color="auto"/>
              <w:right w:val="nil"/>
            </w:tcBorders>
            <w:shd w:val="clear" w:color="auto" w:fill="auto"/>
            <w:noWrap/>
            <w:vAlign w:val="center"/>
          </w:tcPr>
          <w:p w14:paraId="625F1DF6" w14:textId="77777777" w:rsidR="000E486B" w:rsidRDefault="000778A8" w:rsidP="000E486B">
            <w:pPr>
              <w:spacing w:before="40"/>
              <w:rPr>
                <w:sz w:val="16"/>
                <w:szCs w:val="16"/>
              </w:rPr>
            </w:pPr>
            <w:r w:rsidRPr="000E486B">
              <w:rPr>
                <w:sz w:val="16"/>
                <w:szCs w:val="16"/>
              </w:rPr>
              <w:t xml:space="preserve">Consejería de Turismo, Cultura y Deportes: </w:t>
            </w:r>
          </w:p>
          <w:p w14:paraId="0ECF5B7D" w14:textId="5739B1F4" w:rsidR="000778A8" w:rsidRPr="000E486B" w:rsidRDefault="000E486B" w:rsidP="000E486B">
            <w:pPr>
              <w:spacing w:before="40"/>
              <w:rPr>
                <w:sz w:val="16"/>
                <w:szCs w:val="16"/>
              </w:rPr>
            </w:pPr>
            <w:r>
              <w:rPr>
                <w:sz w:val="16"/>
                <w:szCs w:val="16"/>
              </w:rPr>
              <w:t>P</w:t>
            </w:r>
            <w:r w:rsidR="000778A8" w:rsidRPr="000E486B">
              <w:rPr>
                <w:sz w:val="16"/>
                <w:szCs w:val="16"/>
              </w:rPr>
              <w:t>lan especial de promoción y marketing de El Hierro</w:t>
            </w:r>
          </w:p>
        </w:tc>
        <w:tc>
          <w:tcPr>
            <w:tcW w:w="727" w:type="pct"/>
            <w:tcBorders>
              <w:top w:val="single" w:sz="4" w:space="0" w:color="auto"/>
              <w:left w:val="nil"/>
              <w:bottom w:val="single" w:sz="4" w:space="0" w:color="auto"/>
              <w:right w:val="nil"/>
            </w:tcBorders>
            <w:shd w:val="clear" w:color="auto" w:fill="auto"/>
            <w:vAlign w:val="center"/>
          </w:tcPr>
          <w:p w14:paraId="43F59650" w14:textId="77777777" w:rsidR="000778A8" w:rsidRPr="000E486B" w:rsidRDefault="000778A8" w:rsidP="000778A8">
            <w:pPr>
              <w:jc w:val="right"/>
              <w:rPr>
                <w:sz w:val="16"/>
                <w:szCs w:val="16"/>
              </w:rPr>
            </w:pPr>
            <w:r w:rsidRPr="000E486B">
              <w:rPr>
                <w:sz w:val="16"/>
                <w:szCs w:val="16"/>
              </w:rPr>
              <w:t xml:space="preserve"> -</w:t>
            </w:r>
          </w:p>
        </w:tc>
        <w:tc>
          <w:tcPr>
            <w:tcW w:w="722" w:type="pct"/>
            <w:tcBorders>
              <w:top w:val="single" w:sz="4" w:space="0" w:color="auto"/>
              <w:left w:val="nil"/>
              <w:bottom w:val="single" w:sz="4" w:space="0" w:color="auto"/>
              <w:right w:val="nil"/>
            </w:tcBorders>
            <w:shd w:val="clear" w:color="auto" w:fill="auto"/>
            <w:vAlign w:val="center"/>
          </w:tcPr>
          <w:p w14:paraId="3F9454FA" w14:textId="77777777" w:rsidR="000778A8" w:rsidRPr="000E486B" w:rsidRDefault="000778A8" w:rsidP="000778A8">
            <w:pPr>
              <w:jc w:val="right"/>
              <w:rPr>
                <w:sz w:val="16"/>
                <w:szCs w:val="16"/>
              </w:rPr>
            </w:pPr>
            <w:r w:rsidRPr="000E486B">
              <w:rPr>
                <w:sz w:val="16"/>
                <w:szCs w:val="16"/>
              </w:rPr>
              <w:t>700.000,00</w:t>
            </w:r>
          </w:p>
        </w:tc>
      </w:tr>
      <w:tr w:rsidR="000778A8" w:rsidRPr="000E486B" w14:paraId="4C7075C4" w14:textId="77777777" w:rsidTr="000E486B">
        <w:trPr>
          <w:trHeight w:val="283"/>
        </w:trPr>
        <w:tc>
          <w:tcPr>
            <w:tcW w:w="3551" w:type="pct"/>
            <w:tcBorders>
              <w:top w:val="single" w:sz="4" w:space="0" w:color="auto"/>
              <w:left w:val="nil"/>
              <w:bottom w:val="single" w:sz="4" w:space="0" w:color="auto"/>
              <w:right w:val="nil"/>
            </w:tcBorders>
            <w:shd w:val="clear" w:color="auto" w:fill="auto"/>
            <w:noWrap/>
            <w:vAlign w:val="center"/>
          </w:tcPr>
          <w:p w14:paraId="4D456641" w14:textId="77777777" w:rsidR="000E486B" w:rsidRDefault="000778A8" w:rsidP="000E486B">
            <w:pPr>
              <w:spacing w:before="40"/>
              <w:rPr>
                <w:sz w:val="16"/>
                <w:szCs w:val="16"/>
              </w:rPr>
            </w:pPr>
            <w:r w:rsidRPr="000E486B">
              <w:rPr>
                <w:sz w:val="16"/>
                <w:szCs w:val="16"/>
              </w:rPr>
              <w:t xml:space="preserve">Consejería de Turismo, </w:t>
            </w:r>
            <w:r w:rsidR="003D1D1F" w:rsidRPr="000E486B">
              <w:rPr>
                <w:sz w:val="16"/>
                <w:szCs w:val="16"/>
              </w:rPr>
              <w:t>Industria y Comercio</w:t>
            </w:r>
            <w:r w:rsidRPr="000E486B">
              <w:rPr>
                <w:sz w:val="16"/>
                <w:szCs w:val="16"/>
              </w:rPr>
              <w:t xml:space="preserve">: </w:t>
            </w:r>
          </w:p>
          <w:p w14:paraId="0D992B24" w14:textId="4FA3A4C1" w:rsidR="000778A8" w:rsidRPr="000E486B" w:rsidRDefault="000E486B" w:rsidP="000E486B">
            <w:pPr>
              <w:spacing w:before="40"/>
              <w:rPr>
                <w:sz w:val="16"/>
                <w:szCs w:val="16"/>
              </w:rPr>
            </w:pPr>
            <w:r>
              <w:rPr>
                <w:sz w:val="16"/>
                <w:szCs w:val="16"/>
              </w:rPr>
              <w:t>P</w:t>
            </w:r>
            <w:r w:rsidR="000778A8" w:rsidRPr="000E486B">
              <w:rPr>
                <w:sz w:val="16"/>
                <w:szCs w:val="16"/>
              </w:rPr>
              <w:t>romoción turística de las artes</w:t>
            </w:r>
            <w:r w:rsidR="003D1D1F" w:rsidRPr="000E486B">
              <w:rPr>
                <w:sz w:val="16"/>
                <w:szCs w:val="16"/>
              </w:rPr>
              <w:t xml:space="preserve">, </w:t>
            </w:r>
            <w:r w:rsidR="000778A8" w:rsidRPr="000E486B">
              <w:rPr>
                <w:sz w:val="16"/>
                <w:szCs w:val="16"/>
              </w:rPr>
              <w:t>cultura</w:t>
            </w:r>
            <w:r w:rsidR="003D1D1F" w:rsidRPr="000E486B">
              <w:rPr>
                <w:sz w:val="16"/>
                <w:szCs w:val="16"/>
              </w:rPr>
              <w:t xml:space="preserve"> y sociedad</w:t>
            </w:r>
            <w:r w:rsidR="000778A8" w:rsidRPr="000E486B">
              <w:rPr>
                <w:sz w:val="16"/>
                <w:szCs w:val="16"/>
              </w:rPr>
              <w:t xml:space="preserve"> </w:t>
            </w:r>
          </w:p>
        </w:tc>
        <w:tc>
          <w:tcPr>
            <w:tcW w:w="727" w:type="pct"/>
            <w:tcBorders>
              <w:top w:val="single" w:sz="4" w:space="0" w:color="auto"/>
              <w:left w:val="nil"/>
              <w:bottom w:val="single" w:sz="4" w:space="0" w:color="auto"/>
              <w:right w:val="nil"/>
            </w:tcBorders>
            <w:shd w:val="clear" w:color="auto" w:fill="auto"/>
            <w:vAlign w:val="center"/>
          </w:tcPr>
          <w:p w14:paraId="4818AC51" w14:textId="77777777" w:rsidR="000778A8" w:rsidRPr="000E486B" w:rsidRDefault="000778A8" w:rsidP="000778A8">
            <w:pPr>
              <w:jc w:val="right"/>
              <w:rPr>
                <w:sz w:val="16"/>
                <w:szCs w:val="16"/>
              </w:rPr>
            </w:pPr>
            <w:r w:rsidRPr="000E486B">
              <w:rPr>
                <w:sz w:val="16"/>
                <w:szCs w:val="16"/>
              </w:rPr>
              <w:t>162.762,03</w:t>
            </w:r>
          </w:p>
        </w:tc>
        <w:tc>
          <w:tcPr>
            <w:tcW w:w="722" w:type="pct"/>
            <w:tcBorders>
              <w:top w:val="single" w:sz="4" w:space="0" w:color="auto"/>
              <w:left w:val="nil"/>
              <w:bottom w:val="single" w:sz="4" w:space="0" w:color="auto"/>
              <w:right w:val="nil"/>
            </w:tcBorders>
            <w:shd w:val="clear" w:color="auto" w:fill="auto"/>
            <w:vAlign w:val="center"/>
          </w:tcPr>
          <w:p w14:paraId="759767A7" w14:textId="77777777" w:rsidR="000778A8" w:rsidRPr="000E486B" w:rsidRDefault="000778A8" w:rsidP="000778A8">
            <w:pPr>
              <w:jc w:val="right"/>
              <w:rPr>
                <w:sz w:val="16"/>
                <w:szCs w:val="16"/>
              </w:rPr>
            </w:pPr>
            <w:r w:rsidRPr="000E486B">
              <w:rPr>
                <w:sz w:val="16"/>
                <w:szCs w:val="16"/>
              </w:rPr>
              <w:t>400.000,00</w:t>
            </w:r>
          </w:p>
        </w:tc>
      </w:tr>
      <w:tr w:rsidR="000778A8" w:rsidRPr="000E486B" w14:paraId="354A0E26" w14:textId="77777777" w:rsidTr="000E486B">
        <w:trPr>
          <w:trHeight w:val="283"/>
        </w:trPr>
        <w:tc>
          <w:tcPr>
            <w:tcW w:w="3551" w:type="pct"/>
            <w:tcBorders>
              <w:top w:val="single" w:sz="4" w:space="0" w:color="auto"/>
              <w:left w:val="nil"/>
              <w:bottom w:val="single" w:sz="4" w:space="0" w:color="auto"/>
              <w:right w:val="nil"/>
            </w:tcBorders>
            <w:shd w:val="clear" w:color="auto" w:fill="auto"/>
            <w:noWrap/>
            <w:vAlign w:val="center"/>
          </w:tcPr>
          <w:p w14:paraId="440CC1FC" w14:textId="77777777" w:rsidR="000E486B" w:rsidRDefault="000778A8" w:rsidP="000E486B">
            <w:pPr>
              <w:spacing w:before="40"/>
              <w:rPr>
                <w:sz w:val="16"/>
                <w:szCs w:val="16"/>
              </w:rPr>
            </w:pPr>
            <w:r w:rsidRPr="000E486B">
              <w:rPr>
                <w:sz w:val="16"/>
                <w:szCs w:val="16"/>
              </w:rPr>
              <w:t xml:space="preserve">Consejería de Turismo, </w:t>
            </w:r>
            <w:r w:rsidR="003D1D1F" w:rsidRPr="000E486B">
              <w:rPr>
                <w:sz w:val="16"/>
                <w:szCs w:val="16"/>
              </w:rPr>
              <w:t>Industria y Comercio</w:t>
            </w:r>
            <w:r w:rsidRPr="000E486B">
              <w:rPr>
                <w:sz w:val="16"/>
                <w:szCs w:val="16"/>
              </w:rPr>
              <w:t xml:space="preserve">: </w:t>
            </w:r>
          </w:p>
          <w:p w14:paraId="1162C309" w14:textId="598F0B4A" w:rsidR="000778A8" w:rsidRPr="000E486B" w:rsidRDefault="000E486B" w:rsidP="000E486B">
            <w:pPr>
              <w:spacing w:before="40"/>
              <w:rPr>
                <w:sz w:val="16"/>
                <w:szCs w:val="16"/>
              </w:rPr>
            </w:pPr>
            <w:r>
              <w:rPr>
                <w:sz w:val="16"/>
                <w:szCs w:val="16"/>
              </w:rPr>
              <w:t>L</w:t>
            </w:r>
            <w:r w:rsidR="000778A8" w:rsidRPr="000E486B">
              <w:rPr>
                <w:sz w:val="16"/>
                <w:szCs w:val="16"/>
              </w:rPr>
              <w:t>aboratorio de protocolos turísticos frente al Covid-19</w:t>
            </w:r>
          </w:p>
        </w:tc>
        <w:tc>
          <w:tcPr>
            <w:tcW w:w="727" w:type="pct"/>
            <w:tcBorders>
              <w:top w:val="single" w:sz="4" w:space="0" w:color="auto"/>
              <w:left w:val="nil"/>
              <w:bottom w:val="single" w:sz="4" w:space="0" w:color="auto"/>
              <w:right w:val="nil"/>
            </w:tcBorders>
            <w:shd w:val="clear" w:color="auto" w:fill="auto"/>
            <w:vAlign w:val="center"/>
          </w:tcPr>
          <w:p w14:paraId="14E0FA27" w14:textId="77777777" w:rsidR="000778A8" w:rsidRPr="000E486B" w:rsidRDefault="000778A8" w:rsidP="000778A8">
            <w:pPr>
              <w:jc w:val="right"/>
              <w:rPr>
                <w:sz w:val="16"/>
                <w:szCs w:val="16"/>
              </w:rPr>
            </w:pPr>
            <w:r w:rsidRPr="000E486B">
              <w:rPr>
                <w:sz w:val="16"/>
                <w:szCs w:val="16"/>
              </w:rPr>
              <w:t>800.000,00</w:t>
            </w:r>
          </w:p>
        </w:tc>
        <w:tc>
          <w:tcPr>
            <w:tcW w:w="722" w:type="pct"/>
            <w:tcBorders>
              <w:top w:val="single" w:sz="4" w:space="0" w:color="auto"/>
              <w:left w:val="nil"/>
              <w:bottom w:val="single" w:sz="4" w:space="0" w:color="auto"/>
              <w:right w:val="nil"/>
            </w:tcBorders>
            <w:shd w:val="clear" w:color="auto" w:fill="auto"/>
            <w:vAlign w:val="center"/>
          </w:tcPr>
          <w:p w14:paraId="15E96165" w14:textId="77777777" w:rsidR="000778A8" w:rsidRPr="000E486B" w:rsidRDefault="000778A8" w:rsidP="000778A8">
            <w:pPr>
              <w:jc w:val="right"/>
              <w:rPr>
                <w:sz w:val="16"/>
                <w:szCs w:val="16"/>
              </w:rPr>
            </w:pPr>
            <w:r w:rsidRPr="000E486B">
              <w:rPr>
                <w:sz w:val="16"/>
                <w:szCs w:val="16"/>
              </w:rPr>
              <w:t xml:space="preserve"> -</w:t>
            </w:r>
          </w:p>
        </w:tc>
      </w:tr>
      <w:tr w:rsidR="000778A8" w:rsidRPr="000E486B" w14:paraId="3651A3D3" w14:textId="77777777" w:rsidTr="000E486B">
        <w:trPr>
          <w:trHeight w:val="283"/>
        </w:trPr>
        <w:tc>
          <w:tcPr>
            <w:tcW w:w="3551" w:type="pct"/>
            <w:tcBorders>
              <w:top w:val="single" w:sz="4" w:space="0" w:color="auto"/>
              <w:left w:val="nil"/>
              <w:bottom w:val="single" w:sz="4" w:space="0" w:color="auto"/>
              <w:right w:val="nil"/>
            </w:tcBorders>
            <w:shd w:val="clear" w:color="auto" w:fill="auto"/>
            <w:noWrap/>
            <w:vAlign w:val="center"/>
          </w:tcPr>
          <w:p w14:paraId="23424E5D" w14:textId="77777777" w:rsidR="000E486B" w:rsidRDefault="000778A8" w:rsidP="000E486B">
            <w:pPr>
              <w:spacing w:before="40"/>
              <w:rPr>
                <w:sz w:val="16"/>
                <w:szCs w:val="16"/>
              </w:rPr>
            </w:pPr>
            <w:r w:rsidRPr="000E486B">
              <w:rPr>
                <w:sz w:val="16"/>
                <w:szCs w:val="16"/>
              </w:rPr>
              <w:t xml:space="preserve">Consejería de Turismo, </w:t>
            </w:r>
            <w:r w:rsidR="003D1D1F" w:rsidRPr="000E486B">
              <w:rPr>
                <w:sz w:val="16"/>
                <w:szCs w:val="16"/>
              </w:rPr>
              <w:t>Industria y Comercio</w:t>
            </w:r>
            <w:r w:rsidRPr="000E486B">
              <w:rPr>
                <w:sz w:val="16"/>
                <w:szCs w:val="16"/>
              </w:rPr>
              <w:t xml:space="preserve">: </w:t>
            </w:r>
          </w:p>
          <w:p w14:paraId="750D92F4" w14:textId="41A12C0D" w:rsidR="000778A8" w:rsidRPr="000E486B" w:rsidRDefault="000E486B" w:rsidP="000E486B">
            <w:pPr>
              <w:spacing w:before="40"/>
              <w:rPr>
                <w:sz w:val="16"/>
                <w:szCs w:val="16"/>
              </w:rPr>
            </w:pPr>
            <w:r>
              <w:rPr>
                <w:sz w:val="16"/>
                <w:szCs w:val="16"/>
              </w:rPr>
              <w:t>L</w:t>
            </w:r>
            <w:r w:rsidR="000778A8" w:rsidRPr="000E486B">
              <w:rPr>
                <w:sz w:val="16"/>
                <w:szCs w:val="16"/>
              </w:rPr>
              <w:t>aboratorio de protocolos turísticos frente al Covid-19 - Ampliación</w:t>
            </w:r>
          </w:p>
        </w:tc>
        <w:tc>
          <w:tcPr>
            <w:tcW w:w="727" w:type="pct"/>
            <w:tcBorders>
              <w:top w:val="single" w:sz="4" w:space="0" w:color="auto"/>
              <w:left w:val="nil"/>
              <w:bottom w:val="single" w:sz="4" w:space="0" w:color="auto"/>
              <w:right w:val="nil"/>
            </w:tcBorders>
            <w:shd w:val="clear" w:color="auto" w:fill="auto"/>
            <w:vAlign w:val="center"/>
          </w:tcPr>
          <w:p w14:paraId="24CBA1F7" w14:textId="77777777" w:rsidR="000778A8" w:rsidRPr="000E486B" w:rsidRDefault="000778A8" w:rsidP="000778A8">
            <w:pPr>
              <w:jc w:val="right"/>
              <w:rPr>
                <w:sz w:val="16"/>
                <w:szCs w:val="16"/>
              </w:rPr>
            </w:pPr>
            <w:r w:rsidRPr="000E486B">
              <w:rPr>
                <w:sz w:val="16"/>
                <w:szCs w:val="16"/>
              </w:rPr>
              <w:t>100.000,00</w:t>
            </w:r>
          </w:p>
        </w:tc>
        <w:tc>
          <w:tcPr>
            <w:tcW w:w="722" w:type="pct"/>
            <w:tcBorders>
              <w:top w:val="single" w:sz="4" w:space="0" w:color="auto"/>
              <w:left w:val="nil"/>
              <w:bottom w:val="single" w:sz="4" w:space="0" w:color="auto"/>
              <w:right w:val="nil"/>
            </w:tcBorders>
            <w:shd w:val="clear" w:color="auto" w:fill="auto"/>
            <w:vAlign w:val="center"/>
          </w:tcPr>
          <w:p w14:paraId="33113601" w14:textId="77777777" w:rsidR="000778A8" w:rsidRPr="000E486B" w:rsidRDefault="000778A8" w:rsidP="000778A8">
            <w:pPr>
              <w:jc w:val="right"/>
              <w:rPr>
                <w:sz w:val="16"/>
                <w:szCs w:val="16"/>
              </w:rPr>
            </w:pPr>
            <w:r w:rsidRPr="000E486B">
              <w:rPr>
                <w:sz w:val="16"/>
                <w:szCs w:val="16"/>
              </w:rPr>
              <w:t xml:space="preserve"> -</w:t>
            </w:r>
          </w:p>
        </w:tc>
      </w:tr>
      <w:tr w:rsidR="000778A8" w:rsidRPr="000E486B" w14:paraId="013C7BD4" w14:textId="77777777" w:rsidTr="000E486B">
        <w:trPr>
          <w:trHeight w:val="283"/>
        </w:trPr>
        <w:tc>
          <w:tcPr>
            <w:tcW w:w="3551" w:type="pct"/>
            <w:tcBorders>
              <w:top w:val="single" w:sz="4" w:space="0" w:color="auto"/>
              <w:left w:val="nil"/>
              <w:bottom w:val="single" w:sz="4" w:space="0" w:color="auto"/>
              <w:right w:val="nil"/>
            </w:tcBorders>
            <w:shd w:val="clear" w:color="auto" w:fill="auto"/>
            <w:noWrap/>
            <w:vAlign w:val="center"/>
          </w:tcPr>
          <w:p w14:paraId="7C5BDC43" w14:textId="77777777" w:rsidR="000E486B" w:rsidRDefault="000778A8" w:rsidP="000E486B">
            <w:pPr>
              <w:spacing w:before="40"/>
              <w:rPr>
                <w:sz w:val="16"/>
                <w:szCs w:val="16"/>
              </w:rPr>
            </w:pPr>
            <w:r w:rsidRPr="000E486B">
              <w:rPr>
                <w:sz w:val="16"/>
                <w:szCs w:val="16"/>
              </w:rPr>
              <w:t>Consejería de Turismo,</w:t>
            </w:r>
            <w:r w:rsidR="003D1D1F" w:rsidRPr="000E486B">
              <w:rPr>
                <w:sz w:val="16"/>
                <w:szCs w:val="16"/>
              </w:rPr>
              <w:t xml:space="preserve"> Industria y Comercio</w:t>
            </w:r>
            <w:r w:rsidRPr="000E486B">
              <w:rPr>
                <w:sz w:val="16"/>
                <w:szCs w:val="16"/>
              </w:rPr>
              <w:t xml:space="preserve">: </w:t>
            </w:r>
          </w:p>
          <w:p w14:paraId="750698DC" w14:textId="28917D74" w:rsidR="000778A8" w:rsidRPr="000E486B" w:rsidRDefault="000E486B" w:rsidP="000E486B">
            <w:pPr>
              <w:spacing w:before="40"/>
              <w:rPr>
                <w:sz w:val="16"/>
                <w:szCs w:val="16"/>
              </w:rPr>
            </w:pPr>
            <w:r>
              <w:rPr>
                <w:sz w:val="16"/>
                <w:szCs w:val="16"/>
              </w:rPr>
              <w:t>F</w:t>
            </w:r>
            <w:r w:rsidR="000778A8" w:rsidRPr="000E486B">
              <w:rPr>
                <w:sz w:val="16"/>
                <w:szCs w:val="16"/>
              </w:rPr>
              <w:t>omento de la conectividad aérea de las islas Canarias - Ampliación</w:t>
            </w:r>
          </w:p>
        </w:tc>
        <w:tc>
          <w:tcPr>
            <w:tcW w:w="727" w:type="pct"/>
            <w:tcBorders>
              <w:top w:val="single" w:sz="4" w:space="0" w:color="auto"/>
              <w:left w:val="nil"/>
              <w:bottom w:val="single" w:sz="4" w:space="0" w:color="auto"/>
              <w:right w:val="nil"/>
            </w:tcBorders>
            <w:shd w:val="clear" w:color="auto" w:fill="auto"/>
            <w:vAlign w:val="center"/>
          </w:tcPr>
          <w:p w14:paraId="19232D81" w14:textId="77777777" w:rsidR="000778A8" w:rsidRPr="000E486B" w:rsidRDefault="000778A8" w:rsidP="000778A8">
            <w:pPr>
              <w:jc w:val="right"/>
              <w:rPr>
                <w:sz w:val="16"/>
                <w:szCs w:val="16"/>
              </w:rPr>
            </w:pPr>
            <w:r w:rsidRPr="000E486B">
              <w:rPr>
                <w:sz w:val="16"/>
                <w:szCs w:val="16"/>
              </w:rPr>
              <w:t>313.619,64</w:t>
            </w:r>
          </w:p>
        </w:tc>
        <w:tc>
          <w:tcPr>
            <w:tcW w:w="722" w:type="pct"/>
            <w:tcBorders>
              <w:top w:val="single" w:sz="4" w:space="0" w:color="auto"/>
              <w:left w:val="nil"/>
              <w:bottom w:val="single" w:sz="4" w:space="0" w:color="auto"/>
              <w:right w:val="nil"/>
            </w:tcBorders>
            <w:shd w:val="clear" w:color="auto" w:fill="auto"/>
            <w:vAlign w:val="center"/>
          </w:tcPr>
          <w:p w14:paraId="759571D2" w14:textId="77777777" w:rsidR="000778A8" w:rsidRPr="000E486B" w:rsidRDefault="000778A8" w:rsidP="000778A8">
            <w:pPr>
              <w:jc w:val="right"/>
              <w:rPr>
                <w:sz w:val="16"/>
                <w:szCs w:val="16"/>
              </w:rPr>
            </w:pPr>
            <w:r w:rsidRPr="000E486B">
              <w:rPr>
                <w:sz w:val="16"/>
                <w:szCs w:val="16"/>
              </w:rPr>
              <w:t xml:space="preserve"> -</w:t>
            </w:r>
          </w:p>
        </w:tc>
      </w:tr>
      <w:tr w:rsidR="000778A8" w:rsidRPr="000E486B" w14:paraId="6C7852A1" w14:textId="77777777" w:rsidTr="000E486B">
        <w:trPr>
          <w:trHeight w:val="283"/>
        </w:trPr>
        <w:tc>
          <w:tcPr>
            <w:tcW w:w="3551" w:type="pct"/>
            <w:tcBorders>
              <w:top w:val="single" w:sz="4" w:space="0" w:color="auto"/>
              <w:left w:val="nil"/>
              <w:bottom w:val="single" w:sz="4" w:space="0" w:color="auto"/>
              <w:right w:val="nil"/>
            </w:tcBorders>
            <w:shd w:val="clear" w:color="auto" w:fill="auto"/>
            <w:noWrap/>
            <w:vAlign w:val="center"/>
          </w:tcPr>
          <w:p w14:paraId="76D3359B" w14:textId="77777777" w:rsidR="000E486B" w:rsidRDefault="000778A8" w:rsidP="000E486B">
            <w:pPr>
              <w:spacing w:before="40"/>
              <w:rPr>
                <w:sz w:val="16"/>
                <w:szCs w:val="16"/>
              </w:rPr>
            </w:pPr>
            <w:r w:rsidRPr="000E486B">
              <w:rPr>
                <w:sz w:val="16"/>
                <w:szCs w:val="16"/>
              </w:rPr>
              <w:t xml:space="preserve">Consejería de Turismo, </w:t>
            </w:r>
            <w:r w:rsidR="003D1D1F" w:rsidRPr="000E486B">
              <w:rPr>
                <w:sz w:val="16"/>
                <w:szCs w:val="16"/>
              </w:rPr>
              <w:t>Industria y Comercio</w:t>
            </w:r>
            <w:r w:rsidRPr="000E486B">
              <w:rPr>
                <w:sz w:val="16"/>
                <w:szCs w:val="16"/>
              </w:rPr>
              <w:t xml:space="preserve">: </w:t>
            </w:r>
          </w:p>
          <w:p w14:paraId="08673548" w14:textId="70869A1D" w:rsidR="000778A8" w:rsidRPr="000E486B" w:rsidRDefault="000778A8" w:rsidP="000E486B">
            <w:pPr>
              <w:spacing w:before="40"/>
              <w:rPr>
                <w:sz w:val="16"/>
                <w:szCs w:val="16"/>
              </w:rPr>
            </w:pPr>
            <w:r w:rsidRPr="000E486B">
              <w:rPr>
                <w:sz w:val="16"/>
                <w:szCs w:val="16"/>
              </w:rPr>
              <w:t>Plan de digitalización (para paliar los efectos de</w:t>
            </w:r>
            <w:r w:rsidR="000B6D98" w:rsidRPr="000E486B">
              <w:rPr>
                <w:sz w:val="16"/>
                <w:szCs w:val="16"/>
              </w:rPr>
              <w:t xml:space="preserve"> </w:t>
            </w:r>
            <w:r w:rsidRPr="000E486B">
              <w:rPr>
                <w:sz w:val="16"/>
                <w:szCs w:val="16"/>
              </w:rPr>
              <w:t>l</w:t>
            </w:r>
            <w:r w:rsidR="000B6D98" w:rsidRPr="000E486B">
              <w:rPr>
                <w:sz w:val="16"/>
                <w:szCs w:val="16"/>
              </w:rPr>
              <w:t>a</w:t>
            </w:r>
            <w:r w:rsidRPr="000E486B">
              <w:rPr>
                <w:sz w:val="16"/>
                <w:szCs w:val="16"/>
              </w:rPr>
              <w:t xml:space="preserve"> </w:t>
            </w:r>
            <w:r w:rsidR="000B6D98" w:rsidRPr="000E486B">
              <w:rPr>
                <w:sz w:val="16"/>
                <w:szCs w:val="16"/>
              </w:rPr>
              <w:t>quiebra de</w:t>
            </w:r>
            <w:r w:rsidRPr="000E486B">
              <w:rPr>
                <w:sz w:val="16"/>
                <w:szCs w:val="16"/>
              </w:rPr>
              <w:t xml:space="preserve"> Thomas Cook)</w:t>
            </w:r>
          </w:p>
        </w:tc>
        <w:tc>
          <w:tcPr>
            <w:tcW w:w="727" w:type="pct"/>
            <w:tcBorders>
              <w:top w:val="single" w:sz="4" w:space="0" w:color="auto"/>
              <w:left w:val="nil"/>
              <w:bottom w:val="single" w:sz="4" w:space="0" w:color="auto"/>
              <w:right w:val="nil"/>
            </w:tcBorders>
            <w:shd w:val="clear" w:color="auto" w:fill="auto"/>
            <w:vAlign w:val="center"/>
          </w:tcPr>
          <w:p w14:paraId="7A73C6A6" w14:textId="77777777" w:rsidR="000778A8" w:rsidRPr="000E486B" w:rsidRDefault="000778A8" w:rsidP="000778A8">
            <w:pPr>
              <w:jc w:val="right"/>
              <w:rPr>
                <w:sz w:val="16"/>
                <w:szCs w:val="16"/>
              </w:rPr>
            </w:pPr>
            <w:r w:rsidRPr="000E486B">
              <w:rPr>
                <w:sz w:val="16"/>
                <w:szCs w:val="16"/>
              </w:rPr>
              <w:t>81.577,88</w:t>
            </w:r>
          </w:p>
        </w:tc>
        <w:tc>
          <w:tcPr>
            <w:tcW w:w="722" w:type="pct"/>
            <w:tcBorders>
              <w:top w:val="single" w:sz="4" w:space="0" w:color="auto"/>
              <w:left w:val="nil"/>
              <w:bottom w:val="single" w:sz="4" w:space="0" w:color="auto"/>
              <w:right w:val="nil"/>
            </w:tcBorders>
            <w:shd w:val="clear" w:color="auto" w:fill="auto"/>
            <w:vAlign w:val="center"/>
          </w:tcPr>
          <w:p w14:paraId="4698BC30" w14:textId="77777777" w:rsidR="000778A8" w:rsidRPr="000E486B" w:rsidRDefault="000778A8" w:rsidP="000778A8">
            <w:pPr>
              <w:jc w:val="right"/>
              <w:rPr>
                <w:sz w:val="16"/>
                <w:szCs w:val="16"/>
              </w:rPr>
            </w:pPr>
            <w:r w:rsidRPr="000E486B">
              <w:rPr>
                <w:sz w:val="16"/>
                <w:szCs w:val="16"/>
              </w:rPr>
              <w:t xml:space="preserve"> -</w:t>
            </w:r>
          </w:p>
        </w:tc>
      </w:tr>
      <w:tr w:rsidR="000778A8" w:rsidRPr="000E486B" w14:paraId="331CF7C9" w14:textId="77777777" w:rsidTr="000E486B">
        <w:trPr>
          <w:trHeight w:val="283"/>
        </w:trPr>
        <w:tc>
          <w:tcPr>
            <w:tcW w:w="3551" w:type="pct"/>
            <w:tcBorders>
              <w:top w:val="single" w:sz="4" w:space="0" w:color="auto"/>
              <w:left w:val="nil"/>
              <w:bottom w:val="single" w:sz="4" w:space="0" w:color="auto"/>
              <w:right w:val="nil"/>
            </w:tcBorders>
            <w:shd w:val="clear" w:color="auto" w:fill="auto"/>
            <w:noWrap/>
            <w:vAlign w:val="center"/>
          </w:tcPr>
          <w:p w14:paraId="1A5CFF0D" w14:textId="77777777" w:rsidR="000E486B" w:rsidRDefault="000778A8" w:rsidP="000E486B">
            <w:pPr>
              <w:spacing w:before="40"/>
              <w:rPr>
                <w:sz w:val="16"/>
                <w:szCs w:val="16"/>
              </w:rPr>
            </w:pPr>
            <w:r w:rsidRPr="000E486B">
              <w:rPr>
                <w:sz w:val="16"/>
                <w:szCs w:val="16"/>
              </w:rPr>
              <w:t xml:space="preserve">Consejería de Turismo, </w:t>
            </w:r>
            <w:r w:rsidR="003D1D1F" w:rsidRPr="000E486B">
              <w:rPr>
                <w:sz w:val="16"/>
                <w:szCs w:val="16"/>
              </w:rPr>
              <w:t>Industria y Comercio</w:t>
            </w:r>
            <w:r w:rsidRPr="000E486B">
              <w:rPr>
                <w:sz w:val="16"/>
                <w:szCs w:val="16"/>
              </w:rPr>
              <w:t xml:space="preserve">: </w:t>
            </w:r>
          </w:p>
          <w:p w14:paraId="5F06D87B" w14:textId="1FBC6AE1" w:rsidR="000778A8" w:rsidRPr="000E486B" w:rsidRDefault="000778A8" w:rsidP="000E486B">
            <w:pPr>
              <w:spacing w:before="40"/>
              <w:rPr>
                <w:sz w:val="16"/>
                <w:szCs w:val="16"/>
              </w:rPr>
            </w:pPr>
            <w:r w:rsidRPr="000E486B">
              <w:rPr>
                <w:sz w:val="16"/>
                <w:szCs w:val="16"/>
              </w:rPr>
              <w:t>Desarrollo de acciones para paliar l</w:t>
            </w:r>
            <w:r w:rsidR="000B6D98" w:rsidRPr="000E486B">
              <w:rPr>
                <w:sz w:val="16"/>
                <w:szCs w:val="16"/>
              </w:rPr>
              <w:t>os</w:t>
            </w:r>
            <w:r w:rsidRPr="000E486B">
              <w:rPr>
                <w:sz w:val="16"/>
                <w:szCs w:val="16"/>
              </w:rPr>
              <w:t xml:space="preserve"> efectos de</w:t>
            </w:r>
            <w:r w:rsidR="000B6D98" w:rsidRPr="000E486B">
              <w:rPr>
                <w:sz w:val="16"/>
                <w:szCs w:val="16"/>
              </w:rPr>
              <w:t xml:space="preserve"> </w:t>
            </w:r>
            <w:r w:rsidRPr="000E486B">
              <w:rPr>
                <w:sz w:val="16"/>
                <w:szCs w:val="16"/>
              </w:rPr>
              <w:t>l</w:t>
            </w:r>
            <w:r w:rsidR="000B6D98" w:rsidRPr="000E486B">
              <w:rPr>
                <w:sz w:val="16"/>
                <w:szCs w:val="16"/>
              </w:rPr>
              <w:t>a</w:t>
            </w:r>
            <w:r w:rsidRPr="000E486B">
              <w:rPr>
                <w:sz w:val="16"/>
                <w:szCs w:val="16"/>
              </w:rPr>
              <w:t xml:space="preserve"> </w:t>
            </w:r>
            <w:r w:rsidR="000B6D98" w:rsidRPr="000E486B">
              <w:rPr>
                <w:sz w:val="16"/>
                <w:szCs w:val="16"/>
              </w:rPr>
              <w:t>quiebra de</w:t>
            </w:r>
            <w:r w:rsidRPr="000E486B">
              <w:rPr>
                <w:sz w:val="16"/>
                <w:szCs w:val="16"/>
              </w:rPr>
              <w:t xml:space="preserve"> Thomas Cook</w:t>
            </w:r>
          </w:p>
        </w:tc>
        <w:tc>
          <w:tcPr>
            <w:tcW w:w="727" w:type="pct"/>
            <w:tcBorders>
              <w:top w:val="single" w:sz="4" w:space="0" w:color="auto"/>
              <w:left w:val="nil"/>
              <w:bottom w:val="single" w:sz="4" w:space="0" w:color="auto"/>
              <w:right w:val="nil"/>
            </w:tcBorders>
            <w:shd w:val="clear" w:color="auto" w:fill="auto"/>
            <w:vAlign w:val="center"/>
          </w:tcPr>
          <w:p w14:paraId="24ABD967" w14:textId="77777777" w:rsidR="000778A8" w:rsidRPr="000E486B" w:rsidRDefault="000778A8" w:rsidP="000778A8">
            <w:pPr>
              <w:jc w:val="right"/>
              <w:rPr>
                <w:sz w:val="16"/>
                <w:szCs w:val="16"/>
              </w:rPr>
            </w:pPr>
            <w:r w:rsidRPr="000E486B">
              <w:rPr>
                <w:sz w:val="16"/>
                <w:szCs w:val="16"/>
              </w:rPr>
              <w:t>797.741,92</w:t>
            </w:r>
          </w:p>
        </w:tc>
        <w:tc>
          <w:tcPr>
            <w:tcW w:w="722" w:type="pct"/>
            <w:tcBorders>
              <w:top w:val="single" w:sz="4" w:space="0" w:color="auto"/>
              <w:left w:val="nil"/>
              <w:bottom w:val="single" w:sz="4" w:space="0" w:color="auto"/>
              <w:right w:val="nil"/>
            </w:tcBorders>
            <w:shd w:val="clear" w:color="auto" w:fill="auto"/>
            <w:vAlign w:val="center"/>
          </w:tcPr>
          <w:p w14:paraId="6FBFFB6A" w14:textId="77777777" w:rsidR="000778A8" w:rsidRPr="000E486B" w:rsidRDefault="000778A8" w:rsidP="000778A8">
            <w:pPr>
              <w:jc w:val="right"/>
              <w:rPr>
                <w:sz w:val="16"/>
                <w:szCs w:val="16"/>
              </w:rPr>
            </w:pPr>
            <w:r w:rsidRPr="000E486B">
              <w:rPr>
                <w:sz w:val="16"/>
                <w:szCs w:val="16"/>
              </w:rPr>
              <w:t xml:space="preserve"> -</w:t>
            </w:r>
          </w:p>
        </w:tc>
      </w:tr>
      <w:tr w:rsidR="000778A8" w:rsidRPr="000E486B" w14:paraId="3CD938D1" w14:textId="77777777" w:rsidTr="000E486B">
        <w:trPr>
          <w:trHeight w:val="283"/>
        </w:trPr>
        <w:tc>
          <w:tcPr>
            <w:tcW w:w="3551" w:type="pct"/>
            <w:tcBorders>
              <w:top w:val="single" w:sz="4" w:space="0" w:color="auto"/>
              <w:left w:val="nil"/>
              <w:bottom w:val="single" w:sz="4" w:space="0" w:color="auto"/>
              <w:right w:val="nil"/>
            </w:tcBorders>
            <w:shd w:val="clear" w:color="auto" w:fill="auto"/>
            <w:noWrap/>
            <w:vAlign w:val="center"/>
          </w:tcPr>
          <w:p w14:paraId="386BDA09" w14:textId="77777777" w:rsidR="000E486B" w:rsidRDefault="000778A8" w:rsidP="000E486B">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9"/>
              <w:rPr>
                <w:sz w:val="16"/>
                <w:szCs w:val="16"/>
              </w:rPr>
            </w:pPr>
            <w:r w:rsidRPr="000E486B">
              <w:rPr>
                <w:sz w:val="16"/>
                <w:szCs w:val="16"/>
              </w:rPr>
              <w:t xml:space="preserve">Consejería de Turismo, </w:t>
            </w:r>
            <w:r w:rsidR="003D1D1F" w:rsidRPr="000E486B">
              <w:rPr>
                <w:sz w:val="16"/>
                <w:szCs w:val="16"/>
              </w:rPr>
              <w:t>Industria y Comercio</w:t>
            </w:r>
            <w:r w:rsidRPr="000E486B">
              <w:rPr>
                <w:sz w:val="16"/>
                <w:szCs w:val="16"/>
              </w:rPr>
              <w:t xml:space="preserve">: </w:t>
            </w:r>
          </w:p>
          <w:p w14:paraId="795AB19C" w14:textId="265852F2" w:rsidR="000778A8" w:rsidRPr="000E486B" w:rsidRDefault="000E486B" w:rsidP="000E486B">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9"/>
              <w:rPr>
                <w:rFonts w:eastAsia="Times New Roman"/>
                <w:sz w:val="16"/>
                <w:szCs w:val="16"/>
                <w:bdr w:val="none" w:sz="0" w:space="0" w:color="auto"/>
                <w:lang w:eastAsia="es-ES"/>
              </w:rPr>
            </w:pPr>
            <w:r>
              <w:rPr>
                <w:sz w:val="16"/>
                <w:szCs w:val="16"/>
              </w:rPr>
              <w:t>P</w:t>
            </w:r>
            <w:r w:rsidR="000778A8" w:rsidRPr="000E486B">
              <w:rPr>
                <w:sz w:val="16"/>
                <w:szCs w:val="16"/>
              </w:rPr>
              <w:t>lan de dinamización turística del norte de La Gomera</w:t>
            </w:r>
          </w:p>
        </w:tc>
        <w:tc>
          <w:tcPr>
            <w:tcW w:w="727" w:type="pct"/>
            <w:tcBorders>
              <w:top w:val="single" w:sz="4" w:space="0" w:color="auto"/>
              <w:left w:val="nil"/>
              <w:bottom w:val="single" w:sz="4" w:space="0" w:color="auto"/>
              <w:right w:val="nil"/>
            </w:tcBorders>
            <w:shd w:val="clear" w:color="auto" w:fill="auto"/>
            <w:vAlign w:val="center"/>
          </w:tcPr>
          <w:p w14:paraId="275C947A" w14:textId="77777777" w:rsidR="000778A8" w:rsidRPr="000E486B" w:rsidRDefault="000778A8" w:rsidP="000778A8">
            <w:pPr>
              <w:jc w:val="right"/>
              <w:rPr>
                <w:sz w:val="16"/>
                <w:szCs w:val="16"/>
              </w:rPr>
            </w:pPr>
            <w:r w:rsidRPr="000E486B">
              <w:rPr>
                <w:sz w:val="16"/>
                <w:szCs w:val="16"/>
              </w:rPr>
              <w:t>160.038,50</w:t>
            </w:r>
          </w:p>
        </w:tc>
        <w:tc>
          <w:tcPr>
            <w:tcW w:w="722" w:type="pct"/>
            <w:tcBorders>
              <w:top w:val="single" w:sz="4" w:space="0" w:color="auto"/>
              <w:left w:val="nil"/>
              <w:bottom w:val="single" w:sz="4" w:space="0" w:color="auto"/>
              <w:right w:val="nil"/>
            </w:tcBorders>
            <w:shd w:val="clear" w:color="auto" w:fill="auto"/>
            <w:vAlign w:val="center"/>
          </w:tcPr>
          <w:p w14:paraId="25B8C7E4" w14:textId="77777777" w:rsidR="000778A8" w:rsidRPr="000E486B" w:rsidRDefault="000778A8" w:rsidP="000778A8">
            <w:pPr>
              <w:jc w:val="right"/>
              <w:rPr>
                <w:sz w:val="16"/>
                <w:szCs w:val="16"/>
              </w:rPr>
            </w:pPr>
            <w:r w:rsidRPr="000E486B">
              <w:rPr>
                <w:sz w:val="16"/>
                <w:szCs w:val="16"/>
              </w:rPr>
              <w:t xml:space="preserve"> -</w:t>
            </w:r>
          </w:p>
        </w:tc>
      </w:tr>
      <w:tr w:rsidR="000778A8" w:rsidRPr="000E486B" w14:paraId="2A0B8ED6" w14:textId="77777777" w:rsidTr="000E486B">
        <w:trPr>
          <w:trHeight w:val="283"/>
        </w:trPr>
        <w:tc>
          <w:tcPr>
            <w:tcW w:w="3551" w:type="pct"/>
            <w:tcBorders>
              <w:top w:val="single" w:sz="4" w:space="0" w:color="auto"/>
              <w:left w:val="nil"/>
              <w:bottom w:val="nil"/>
              <w:right w:val="nil"/>
            </w:tcBorders>
            <w:shd w:val="clear" w:color="auto" w:fill="auto"/>
            <w:noWrap/>
            <w:vAlign w:val="center"/>
          </w:tcPr>
          <w:p w14:paraId="412C6B93" w14:textId="77777777" w:rsidR="000E486B" w:rsidRDefault="000778A8" w:rsidP="000E486B">
            <w:pPr>
              <w:spacing w:before="40"/>
              <w:rPr>
                <w:sz w:val="16"/>
                <w:szCs w:val="16"/>
              </w:rPr>
            </w:pPr>
            <w:r w:rsidRPr="000E486B">
              <w:rPr>
                <w:sz w:val="16"/>
                <w:szCs w:val="16"/>
              </w:rPr>
              <w:t xml:space="preserve">Consejería de Turismo, </w:t>
            </w:r>
            <w:r w:rsidR="000B6D98" w:rsidRPr="000E486B">
              <w:rPr>
                <w:sz w:val="16"/>
                <w:szCs w:val="16"/>
              </w:rPr>
              <w:t>Industria y Comercio</w:t>
            </w:r>
            <w:r w:rsidRPr="000E486B">
              <w:rPr>
                <w:sz w:val="16"/>
                <w:szCs w:val="16"/>
              </w:rPr>
              <w:t xml:space="preserve">: </w:t>
            </w:r>
          </w:p>
          <w:p w14:paraId="74656C3C" w14:textId="2D576336" w:rsidR="000778A8" w:rsidRPr="000E486B" w:rsidRDefault="000E486B" w:rsidP="000E486B">
            <w:pPr>
              <w:spacing w:before="40"/>
              <w:rPr>
                <w:sz w:val="16"/>
                <w:szCs w:val="16"/>
              </w:rPr>
            </w:pPr>
            <w:r>
              <w:rPr>
                <w:sz w:val="16"/>
                <w:szCs w:val="16"/>
              </w:rPr>
              <w:t>C</w:t>
            </w:r>
            <w:r w:rsidR="000778A8" w:rsidRPr="000E486B">
              <w:rPr>
                <w:sz w:val="16"/>
                <w:szCs w:val="16"/>
              </w:rPr>
              <w:t>ontratación del personal necesario para actuar como entidad colaboradora en el cumplimiento de los objetivos del proyecto Canarias Fortaleza</w:t>
            </w:r>
          </w:p>
        </w:tc>
        <w:tc>
          <w:tcPr>
            <w:tcW w:w="727" w:type="pct"/>
            <w:tcBorders>
              <w:top w:val="single" w:sz="4" w:space="0" w:color="auto"/>
              <w:left w:val="nil"/>
              <w:bottom w:val="nil"/>
              <w:right w:val="nil"/>
            </w:tcBorders>
            <w:shd w:val="clear" w:color="auto" w:fill="auto"/>
            <w:vAlign w:val="center"/>
          </w:tcPr>
          <w:p w14:paraId="71F6307B" w14:textId="77777777" w:rsidR="000778A8" w:rsidRPr="000E486B" w:rsidRDefault="000778A8" w:rsidP="000778A8">
            <w:pPr>
              <w:jc w:val="right"/>
              <w:rPr>
                <w:sz w:val="16"/>
                <w:szCs w:val="16"/>
              </w:rPr>
            </w:pPr>
            <w:r w:rsidRPr="000E486B">
              <w:rPr>
                <w:sz w:val="16"/>
                <w:szCs w:val="16"/>
              </w:rPr>
              <w:t>21.893,89</w:t>
            </w:r>
          </w:p>
        </w:tc>
        <w:tc>
          <w:tcPr>
            <w:tcW w:w="722" w:type="pct"/>
            <w:tcBorders>
              <w:top w:val="single" w:sz="4" w:space="0" w:color="auto"/>
              <w:left w:val="nil"/>
              <w:bottom w:val="nil"/>
              <w:right w:val="nil"/>
            </w:tcBorders>
            <w:shd w:val="clear" w:color="auto" w:fill="auto"/>
            <w:vAlign w:val="center"/>
          </w:tcPr>
          <w:p w14:paraId="0CAED41A" w14:textId="77777777" w:rsidR="000778A8" w:rsidRPr="000E486B" w:rsidRDefault="000778A8" w:rsidP="000778A8">
            <w:pPr>
              <w:jc w:val="right"/>
              <w:rPr>
                <w:sz w:val="16"/>
                <w:szCs w:val="16"/>
              </w:rPr>
            </w:pPr>
            <w:r w:rsidRPr="000E486B">
              <w:rPr>
                <w:sz w:val="16"/>
                <w:szCs w:val="16"/>
              </w:rPr>
              <w:t xml:space="preserve"> -</w:t>
            </w:r>
          </w:p>
        </w:tc>
      </w:tr>
      <w:tr w:rsidR="000778A8" w:rsidRPr="000E486B" w14:paraId="755435FF" w14:textId="77777777" w:rsidTr="000E486B">
        <w:trPr>
          <w:trHeight w:val="283"/>
        </w:trPr>
        <w:tc>
          <w:tcPr>
            <w:tcW w:w="3551" w:type="pct"/>
            <w:tcBorders>
              <w:top w:val="single" w:sz="4" w:space="0" w:color="auto"/>
              <w:left w:val="nil"/>
              <w:bottom w:val="single" w:sz="4" w:space="0" w:color="auto"/>
              <w:right w:val="nil"/>
            </w:tcBorders>
            <w:shd w:val="clear" w:color="auto" w:fill="auto"/>
            <w:noWrap/>
            <w:vAlign w:val="center"/>
            <w:hideMark/>
          </w:tcPr>
          <w:p w14:paraId="187373B9" w14:textId="77777777" w:rsidR="000778A8" w:rsidRPr="000E486B" w:rsidRDefault="000778A8" w:rsidP="000778A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highlight w:val="yellow"/>
                <w:bdr w:val="none" w:sz="0" w:space="0" w:color="auto"/>
                <w:lang w:eastAsia="es-ES"/>
              </w:rPr>
            </w:pPr>
            <w:r w:rsidRPr="000E486B">
              <w:rPr>
                <w:rFonts w:eastAsia="Times New Roman"/>
                <w:b/>
                <w:bCs/>
                <w:sz w:val="16"/>
                <w:szCs w:val="16"/>
                <w:bdr w:val="none" w:sz="0" w:space="0" w:color="auto"/>
                <w:lang w:eastAsia="es-ES"/>
              </w:rPr>
              <w:t>Total</w:t>
            </w:r>
          </w:p>
        </w:tc>
        <w:tc>
          <w:tcPr>
            <w:tcW w:w="727" w:type="pct"/>
            <w:tcBorders>
              <w:top w:val="single" w:sz="4" w:space="0" w:color="auto"/>
              <w:left w:val="nil"/>
              <w:bottom w:val="single" w:sz="4" w:space="0" w:color="auto"/>
              <w:right w:val="nil"/>
            </w:tcBorders>
            <w:shd w:val="clear" w:color="auto" w:fill="auto"/>
            <w:noWrap/>
            <w:vAlign w:val="center"/>
          </w:tcPr>
          <w:p w14:paraId="202B3ABA" w14:textId="77777777" w:rsidR="000778A8" w:rsidRPr="000E486B" w:rsidRDefault="000778A8" w:rsidP="000778A8">
            <w:pPr>
              <w:jc w:val="right"/>
              <w:rPr>
                <w:b/>
                <w:bCs/>
                <w:sz w:val="16"/>
                <w:szCs w:val="16"/>
              </w:rPr>
            </w:pPr>
            <w:r w:rsidRPr="000E486B">
              <w:rPr>
                <w:b/>
                <w:bCs/>
                <w:sz w:val="16"/>
                <w:szCs w:val="16"/>
              </w:rPr>
              <w:t>18.480.502,24</w:t>
            </w:r>
          </w:p>
        </w:tc>
        <w:tc>
          <w:tcPr>
            <w:tcW w:w="722" w:type="pct"/>
            <w:tcBorders>
              <w:top w:val="single" w:sz="4" w:space="0" w:color="auto"/>
              <w:left w:val="nil"/>
              <w:bottom w:val="single" w:sz="4" w:space="0" w:color="auto"/>
              <w:right w:val="nil"/>
            </w:tcBorders>
            <w:shd w:val="clear" w:color="auto" w:fill="auto"/>
            <w:noWrap/>
            <w:vAlign w:val="center"/>
            <w:hideMark/>
          </w:tcPr>
          <w:p w14:paraId="3578C617" w14:textId="77777777" w:rsidR="000778A8" w:rsidRPr="000E486B" w:rsidRDefault="000778A8" w:rsidP="000778A8">
            <w:pPr>
              <w:jc w:val="right"/>
              <w:rPr>
                <w:b/>
                <w:bCs/>
                <w:sz w:val="16"/>
                <w:szCs w:val="16"/>
              </w:rPr>
            </w:pPr>
            <w:r w:rsidRPr="000E486B">
              <w:rPr>
                <w:b/>
                <w:bCs/>
                <w:sz w:val="16"/>
                <w:szCs w:val="16"/>
              </w:rPr>
              <w:t>18.907.361,00</w:t>
            </w:r>
          </w:p>
        </w:tc>
      </w:tr>
    </w:tbl>
    <w:p w14:paraId="3AA86914" w14:textId="77777777" w:rsidR="00497BBB" w:rsidRPr="000E486B" w:rsidRDefault="006220A2" w:rsidP="009C7621">
      <w:pPr>
        <w:widowControl w:val="0"/>
        <w:spacing w:before="120" w:line="276" w:lineRule="auto"/>
        <w:jc w:val="both"/>
        <w:rPr>
          <w:sz w:val="20"/>
          <w:szCs w:val="20"/>
        </w:rPr>
      </w:pPr>
      <w:r w:rsidRPr="000E486B">
        <w:rPr>
          <w:sz w:val="20"/>
          <w:szCs w:val="20"/>
        </w:rPr>
        <w:t>Dichos importes han sido</w:t>
      </w:r>
      <w:r w:rsidR="00EF6EBF" w:rsidRPr="000E486B">
        <w:rPr>
          <w:sz w:val="20"/>
          <w:szCs w:val="20"/>
        </w:rPr>
        <w:t xml:space="preserve"> devengados en el ejercicio 20</w:t>
      </w:r>
      <w:r w:rsidR="000778A8" w:rsidRPr="000E486B">
        <w:rPr>
          <w:sz w:val="20"/>
          <w:szCs w:val="20"/>
        </w:rPr>
        <w:t>20</w:t>
      </w:r>
      <w:r w:rsidRPr="000E486B">
        <w:rPr>
          <w:sz w:val="20"/>
          <w:szCs w:val="20"/>
        </w:rPr>
        <w:t>, cumpliendo con las condiciones de las resoluciones de las transferencias concedidas para tal fin, y habiendo sido justifica</w:t>
      </w:r>
      <w:r w:rsidR="006D42A8" w:rsidRPr="000E486B">
        <w:rPr>
          <w:sz w:val="20"/>
          <w:szCs w:val="20"/>
        </w:rPr>
        <w:t>das en tiempo y forma</w:t>
      </w:r>
      <w:r w:rsidR="00497BBB" w:rsidRPr="000E486B">
        <w:rPr>
          <w:sz w:val="20"/>
          <w:szCs w:val="20"/>
        </w:rPr>
        <w:t>.</w:t>
      </w:r>
    </w:p>
    <w:p w14:paraId="69D3FE67" w14:textId="39EA7F20" w:rsidR="006220A2" w:rsidRPr="000E486B" w:rsidRDefault="00497BBB" w:rsidP="009C7621">
      <w:pPr>
        <w:widowControl w:val="0"/>
        <w:spacing w:before="120" w:line="276" w:lineRule="auto"/>
        <w:jc w:val="both"/>
        <w:rPr>
          <w:sz w:val="20"/>
          <w:szCs w:val="20"/>
        </w:rPr>
      </w:pPr>
      <w:r w:rsidRPr="000E486B">
        <w:rPr>
          <w:sz w:val="20"/>
          <w:szCs w:val="20"/>
        </w:rPr>
        <w:t>En el ejercicio 20</w:t>
      </w:r>
      <w:r w:rsidR="000778A8" w:rsidRPr="000E486B">
        <w:rPr>
          <w:sz w:val="20"/>
          <w:szCs w:val="20"/>
        </w:rPr>
        <w:t>20</w:t>
      </w:r>
      <w:r w:rsidRPr="000E486B">
        <w:rPr>
          <w:sz w:val="20"/>
          <w:szCs w:val="20"/>
        </w:rPr>
        <w:t xml:space="preserve"> la Sociedad </w:t>
      </w:r>
      <w:r w:rsidR="000778A8" w:rsidRPr="000E486B">
        <w:rPr>
          <w:sz w:val="20"/>
          <w:szCs w:val="20"/>
        </w:rPr>
        <w:t>ha ejecutado</w:t>
      </w:r>
      <w:r w:rsidRPr="000E486B">
        <w:rPr>
          <w:sz w:val="20"/>
          <w:szCs w:val="20"/>
        </w:rPr>
        <w:t xml:space="preserve"> un gasto inferior al esperado correspondiente a</w:t>
      </w:r>
      <w:r w:rsidR="006D42A8" w:rsidRPr="000E486B">
        <w:rPr>
          <w:sz w:val="20"/>
          <w:szCs w:val="20"/>
        </w:rPr>
        <w:t xml:space="preserve"> la Subvención de la Consejería de </w:t>
      </w:r>
      <w:r w:rsidR="000778A8" w:rsidRPr="000E486B">
        <w:rPr>
          <w:sz w:val="20"/>
          <w:szCs w:val="20"/>
        </w:rPr>
        <w:t xml:space="preserve">Turismo, </w:t>
      </w:r>
      <w:r w:rsidR="000B6D98" w:rsidRPr="000E486B">
        <w:rPr>
          <w:sz w:val="20"/>
          <w:szCs w:val="20"/>
        </w:rPr>
        <w:t>Industria y Comercio</w:t>
      </w:r>
      <w:r w:rsidR="000778A8" w:rsidRPr="000E486B">
        <w:rPr>
          <w:sz w:val="20"/>
          <w:szCs w:val="20"/>
        </w:rPr>
        <w:t xml:space="preserve"> para la contratación del personal necesario para actuar como entidad colaboradora en el cumplimiento de los objetivos del proyecto Canarias Fortaleza</w:t>
      </w:r>
      <w:r w:rsidR="000B6D98" w:rsidRPr="000E486B">
        <w:rPr>
          <w:sz w:val="20"/>
          <w:szCs w:val="20"/>
        </w:rPr>
        <w:t xml:space="preserve">. </w:t>
      </w:r>
      <w:r w:rsidR="0031018D" w:rsidRPr="000E486B">
        <w:rPr>
          <w:sz w:val="20"/>
          <w:szCs w:val="20"/>
        </w:rPr>
        <w:t>La Sociedad ha justificado y cobrado</w:t>
      </w:r>
      <w:r w:rsidR="000B6D98" w:rsidRPr="000E486B">
        <w:rPr>
          <w:sz w:val="20"/>
          <w:szCs w:val="20"/>
        </w:rPr>
        <w:t xml:space="preserve"> 5.</w:t>
      </w:r>
      <w:r w:rsidR="000778A8" w:rsidRPr="000E486B">
        <w:rPr>
          <w:sz w:val="20"/>
          <w:szCs w:val="20"/>
        </w:rPr>
        <w:t>863,14</w:t>
      </w:r>
      <w:r w:rsidR="004E5A86" w:rsidRPr="000E486B">
        <w:rPr>
          <w:sz w:val="20"/>
          <w:szCs w:val="20"/>
        </w:rPr>
        <w:t xml:space="preserve"> </w:t>
      </w:r>
      <w:r w:rsidRPr="000E486B">
        <w:rPr>
          <w:sz w:val="20"/>
          <w:szCs w:val="20"/>
        </w:rPr>
        <w:t>euros</w:t>
      </w:r>
      <w:r w:rsidR="000B6D98" w:rsidRPr="000E486B">
        <w:rPr>
          <w:sz w:val="20"/>
          <w:szCs w:val="20"/>
        </w:rPr>
        <w:t xml:space="preserve"> menos</w:t>
      </w:r>
      <w:r w:rsidR="0031018D" w:rsidRPr="000E486B">
        <w:rPr>
          <w:sz w:val="20"/>
          <w:szCs w:val="20"/>
        </w:rPr>
        <w:t xml:space="preserve"> al importe concedido.</w:t>
      </w:r>
    </w:p>
    <w:p w14:paraId="04D3A2F8" w14:textId="2FD31AA1" w:rsidR="000778A8" w:rsidRPr="000778A8" w:rsidRDefault="000778A8" w:rsidP="009C7621">
      <w:pPr>
        <w:widowControl w:val="0"/>
        <w:spacing w:before="120" w:line="276" w:lineRule="auto"/>
        <w:jc w:val="both"/>
        <w:rPr>
          <w:sz w:val="20"/>
          <w:szCs w:val="20"/>
        </w:rPr>
      </w:pPr>
      <w:r w:rsidRPr="000E486B">
        <w:rPr>
          <w:sz w:val="20"/>
          <w:szCs w:val="20"/>
        </w:rPr>
        <w:t xml:space="preserve">En el ejercicio 2020 la Consejería de Turismo, </w:t>
      </w:r>
      <w:r w:rsidR="000B6D98" w:rsidRPr="000E486B">
        <w:rPr>
          <w:sz w:val="20"/>
          <w:szCs w:val="20"/>
        </w:rPr>
        <w:t>Industria y Comercio</w:t>
      </w:r>
      <w:r w:rsidRPr="000E486B">
        <w:rPr>
          <w:sz w:val="20"/>
          <w:szCs w:val="20"/>
        </w:rPr>
        <w:t xml:space="preserve"> ha aprobado una ampliación del plazo de ejecución al 2021 de las subvenciones de explotación concedidas para el ejercicio 2020. La parte no ejecutada por la Sociedad en 2020 ha sido registrada como ingresos anticipados por importe de </w:t>
      </w:r>
      <w:r w:rsidRPr="000E486B">
        <w:rPr>
          <w:snapToGrid w:val="0"/>
          <w:sz w:val="20"/>
          <w:szCs w:val="20"/>
        </w:rPr>
        <w:t>9.367.320,08</w:t>
      </w:r>
      <w:r w:rsidRPr="000E486B">
        <w:rPr>
          <w:sz w:val="20"/>
          <w:szCs w:val="20"/>
        </w:rPr>
        <w:t xml:space="preserve"> (Nota 8.2.c).</w:t>
      </w:r>
    </w:p>
    <w:p w14:paraId="461FA6A3" w14:textId="77777777" w:rsidR="000778A8" w:rsidRPr="000E486B" w:rsidRDefault="000778A8" w:rsidP="0045288C">
      <w:pPr>
        <w:keepNext/>
        <w:keepLines/>
        <w:widowControl w:val="0"/>
        <w:spacing w:before="120" w:after="120" w:line="276" w:lineRule="auto"/>
        <w:jc w:val="both"/>
        <w:rPr>
          <w:sz w:val="20"/>
          <w:szCs w:val="20"/>
        </w:rPr>
      </w:pPr>
      <w:r w:rsidRPr="000E486B">
        <w:rPr>
          <w:sz w:val="20"/>
          <w:szCs w:val="20"/>
        </w:rPr>
        <w:lastRenderedPageBreak/>
        <w:t xml:space="preserve">Las subvenciones </w:t>
      </w:r>
      <w:r w:rsidR="00646619" w:rsidRPr="000E486B">
        <w:rPr>
          <w:sz w:val="20"/>
          <w:szCs w:val="20"/>
        </w:rPr>
        <w:t xml:space="preserve">de explotación concedidas en 2020 y </w:t>
      </w:r>
      <w:r w:rsidRPr="000E486B">
        <w:rPr>
          <w:sz w:val="20"/>
          <w:szCs w:val="20"/>
        </w:rPr>
        <w:t>prorrogadas al ejercicio 2021 son las siguientes:</w:t>
      </w:r>
    </w:p>
    <w:tbl>
      <w:tblPr>
        <w:tblW w:w="5000" w:type="pct"/>
        <w:tblCellMar>
          <w:left w:w="70" w:type="dxa"/>
          <w:right w:w="70" w:type="dxa"/>
        </w:tblCellMar>
        <w:tblLook w:val="04A0" w:firstRow="1" w:lastRow="0" w:firstColumn="1" w:lastColumn="0" w:noHBand="0" w:noVBand="1"/>
      </w:tblPr>
      <w:tblGrid>
        <w:gridCol w:w="4254"/>
        <w:gridCol w:w="1243"/>
        <w:gridCol w:w="1168"/>
        <w:gridCol w:w="992"/>
        <w:gridCol w:w="1124"/>
      </w:tblGrid>
      <w:tr w:rsidR="00274775" w:rsidRPr="00840DE8" w14:paraId="382D13A1" w14:textId="77777777" w:rsidTr="000E486B">
        <w:trPr>
          <w:trHeight w:val="227"/>
        </w:trPr>
        <w:tc>
          <w:tcPr>
            <w:tcW w:w="2422" w:type="pct"/>
            <w:tcBorders>
              <w:top w:val="single" w:sz="4" w:space="0" w:color="auto"/>
              <w:left w:val="nil"/>
              <w:bottom w:val="nil"/>
              <w:right w:val="nil"/>
            </w:tcBorders>
            <w:shd w:val="clear" w:color="auto" w:fill="auto"/>
            <w:noWrap/>
            <w:vAlign w:val="center"/>
            <w:hideMark/>
          </w:tcPr>
          <w:p w14:paraId="47488AF0"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c>
          <w:tcPr>
            <w:tcW w:w="2578" w:type="pct"/>
            <w:gridSpan w:val="4"/>
            <w:tcBorders>
              <w:top w:val="single" w:sz="4" w:space="0" w:color="auto"/>
              <w:left w:val="nil"/>
              <w:bottom w:val="nil"/>
              <w:right w:val="nil"/>
            </w:tcBorders>
            <w:shd w:val="clear" w:color="auto" w:fill="auto"/>
            <w:vAlign w:val="bottom"/>
            <w:hideMark/>
          </w:tcPr>
          <w:p w14:paraId="4506FD37"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40DE8">
              <w:rPr>
                <w:rFonts w:eastAsia="Times New Roman"/>
                <w:b/>
                <w:bCs/>
                <w:sz w:val="16"/>
                <w:szCs w:val="16"/>
                <w:bdr w:val="none" w:sz="0" w:space="0" w:color="auto"/>
                <w:lang w:eastAsia="es-ES"/>
              </w:rPr>
              <w:t>Euros</w:t>
            </w:r>
          </w:p>
        </w:tc>
      </w:tr>
      <w:tr w:rsidR="00274775" w:rsidRPr="00840DE8" w14:paraId="2D0CEFBD" w14:textId="77777777" w:rsidTr="000E486B">
        <w:trPr>
          <w:trHeight w:val="227"/>
        </w:trPr>
        <w:tc>
          <w:tcPr>
            <w:tcW w:w="2422" w:type="pct"/>
            <w:tcBorders>
              <w:top w:val="nil"/>
              <w:left w:val="nil"/>
              <w:bottom w:val="single" w:sz="4" w:space="0" w:color="auto"/>
              <w:right w:val="nil"/>
            </w:tcBorders>
            <w:shd w:val="clear" w:color="auto" w:fill="auto"/>
            <w:noWrap/>
            <w:vAlign w:val="center"/>
            <w:hideMark/>
          </w:tcPr>
          <w:p w14:paraId="3456C980"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w:t>
            </w:r>
          </w:p>
        </w:tc>
        <w:tc>
          <w:tcPr>
            <w:tcW w:w="708" w:type="pct"/>
            <w:tcBorders>
              <w:top w:val="single" w:sz="4" w:space="0" w:color="auto"/>
              <w:left w:val="nil"/>
              <w:bottom w:val="single" w:sz="4" w:space="0" w:color="auto"/>
              <w:right w:val="nil"/>
            </w:tcBorders>
            <w:shd w:val="clear" w:color="auto" w:fill="auto"/>
            <w:vAlign w:val="bottom"/>
            <w:hideMark/>
          </w:tcPr>
          <w:p w14:paraId="007D0E51" w14:textId="77777777" w:rsidR="00274775" w:rsidRPr="00840DE8" w:rsidRDefault="0045288C"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40DE8">
              <w:rPr>
                <w:rFonts w:eastAsia="Times New Roman"/>
                <w:b/>
                <w:bCs/>
                <w:sz w:val="16"/>
                <w:szCs w:val="16"/>
                <w:bdr w:val="none" w:sz="0" w:space="0" w:color="auto"/>
                <w:lang w:eastAsia="es-ES"/>
              </w:rPr>
              <w:t>Importe concedido</w:t>
            </w:r>
          </w:p>
        </w:tc>
        <w:tc>
          <w:tcPr>
            <w:tcW w:w="665" w:type="pct"/>
            <w:tcBorders>
              <w:top w:val="single" w:sz="4" w:space="0" w:color="auto"/>
              <w:left w:val="nil"/>
              <w:bottom w:val="single" w:sz="4" w:space="0" w:color="auto"/>
              <w:right w:val="nil"/>
            </w:tcBorders>
            <w:shd w:val="clear" w:color="auto" w:fill="auto"/>
            <w:vAlign w:val="bottom"/>
            <w:hideMark/>
          </w:tcPr>
          <w:p w14:paraId="589AF298"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40DE8">
              <w:rPr>
                <w:rFonts w:eastAsia="Times New Roman"/>
                <w:b/>
                <w:bCs/>
                <w:sz w:val="16"/>
                <w:szCs w:val="16"/>
                <w:bdr w:val="none" w:sz="0" w:space="0" w:color="auto"/>
                <w:lang w:eastAsia="es-ES"/>
              </w:rPr>
              <w:t>Importe ejecutado en 2020</w:t>
            </w:r>
          </w:p>
        </w:tc>
        <w:tc>
          <w:tcPr>
            <w:tcW w:w="565" w:type="pct"/>
            <w:tcBorders>
              <w:top w:val="single" w:sz="4" w:space="0" w:color="auto"/>
              <w:left w:val="nil"/>
              <w:bottom w:val="single" w:sz="4" w:space="0" w:color="auto"/>
              <w:right w:val="nil"/>
            </w:tcBorders>
            <w:shd w:val="clear" w:color="auto" w:fill="auto"/>
            <w:vAlign w:val="bottom"/>
            <w:hideMark/>
          </w:tcPr>
          <w:p w14:paraId="4B59A1C3" w14:textId="70D0915B"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40DE8">
              <w:rPr>
                <w:rFonts w:eastAsia="Times New Roman"/>
                <w:b/>
                <w:bCs/>
                <w:sz w:val="16"/>
                <w:szCs w:val="16"/>
                <w:bdr w:val="none" w:sz="0" w:space="0" w:color="auto"/>
                <w:lang w:eastAsia="es-ES"/>
              </w:rPr>
              <w:t xml:space="preserve">Importe </w:t>
            </w:r>
            <w:r w:rsidR="000B6D98" w:rsidRPr="00840DE8">
              <w:rPr>
                <w:rFonts w:eastAsia="Times New Roman"/>
                <w:b/>
                <w:bCs/>
                <w:sz w:val="16"/>
                <w:szCs w:val="16"/>
                <w:bdr w:val="none" w:sz="0" w:space="0" w:color="auto"/>
                <w:lang w:eastAsia="es-ES"/>
              </w:rPr>
              <w:t>no</w:t>
            </w:r>
            <w:r w:rsidRPr="00840DE8">
              <w:rPr>
                <w:rFonts w:eastAsia="Times New Roman"/>
                <w:b/>
                <w:bCs/>
                <w:sz w:val="16"/>
                <w:szCs w:val="16"/>
                <w:bdr w:val="none" w:sz="0" w:space="0" w:color="auto"/>
                <w:lang w:eastAsia="es-ES"/>
              </w:rPr>
              <w:t xml:space="preserve"> </w:t>
            </w:r>
            <w:r w:rsidR="000B6D98" w:rsidRPr="00840DE8">
              <w:rPr>
                <w:rFonts w:eastAsia="Times New Roman"/>
                <w:b/>
                <w:bCs/>
                <w:sz w:val="16"/>
                <w:szCs w:val="16"/>
                <w:bdr w:val="none" w:sz="0" w:space="0" w:color="auto"/>
                <w:lang w:eastAsia="es-ES"/>
              </w:rPr>
              <w:t>cobrado</w:t>
            </w:r>
          </w:p>
        </w:tc>
        <w:tc>
          <w:tcPr>
            <w:tcW w:w="640" w:type="pct"/>
            <w:tcBorders>
              <w:top w:val="single" w:sz="4" w:space="0" w:color="auto"/>
              <w:left w:val="nil"/>
              <w:bottom w:val="single" w:sz="4" w:space="0" w:color="auto"/>
              <w:right w:val="nil"/>
            </w:tcBorders>
            <w:shd w:val="clear" w:color="auto" w:fill="auto"/>
            <w:vAlign w:val="bottom"/>
            <w:hideMark/>
          </w:tcPr>
          <w:p w14:paraId="489F9466"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40DE8">
              <w:rPr>
                <w:rFonts w:eastAsia="Times New Roman"/>
                <w:b/>
                <w:bCs/>
                <w:sz w:val="16"/>
                <w:szCs w:val="16"/>
                <w:bdr w:val="none" w:sz="0" w:space="0" w:color="auto"/>
                <w:lang w:eastAsia="es-ES"/>
              </w:rPr>
              <w:t>Importe pendiente de ejecutar</w:t>
            </w:r>
          </w:p>
        </w:tc>
      </w:tr>
      <w:tr w:rsidR="00274775" w:rsidRPr="00840DE8" w14:paraId="3A3936D6" w14:textId="77777777" w:rsidTr="000E486B">
        <w:trPr>
          <w:trHeight w:val="283"/>
        </w:trPr>
        <w:tc>
          <w:tcPr>
            <w:tcW w:w="2422" w:type="pct"/>
            <w:tcBorders>
              <w:top w:val="single" w:sz="4" w:space="0" w:color="auto"/>
              <w:left w:val="nil"/>
              <w:bottom w:val="single" w:sz="4" w:space="0" w:color="auto"/>
              <w:right w:val="nil"/>
            </w:tcBorders>
            <w:shd w:val="clear" w:color="auto" w:fill="auto"/>
            <w:vAlign w:val="center"/>
            <w:hideMark/>
          </w:tcPr>
          <w:p w14:paraId="6455E19A" w14:textId="7893278C" w:rsidR="00274775" w:rsidRPr="00840DE8" w:rsidRDefault="000E486B"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D</w:t>
            </w:r>
            <w:r w:rsidR="00274775" w:rsidRPr="00840DE8">
              <w:rPr>
                <w:rFonts w:eastAsia="Times New Roman"/>
                <w:sz w:val="16"/>
                <w:szCs w:val="16"/>
                <w:bdr w:val="none" w:sz="0" w:space="0" w:color="auto"/>
                <w:lang w:eastAsia="es-ES"/>
              </w:rPr>
              <w:t>esarrollo de actividad promocional (FEDER)</w:t>
            </w:r>
          </w:p>
        </w:tc>
        <w:tc>
          <w:tcPr>
            <w:tcW w:w="708" w:type="pct"/>
            <w:tcBorders>
              <w:top w:val="single" w:sz="4" w:space="0" w:color="auto"/>
              <w:left w:val="nil"/>
              <w:bottom w:val="single" w:sz="4" w:space="0" w:color="auto"/>
              <w:right w:val="nil"/>
            </w:tcBorders>
            <w:shd w:val="clear" w:color="auto" w:fill="auto"/>
            <w:vAlign w:val="center"/>
            <w:hideMark/>
          </w:tcPr>
          <w:p w14:paraId="4DBCB6C6"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9.000.000,00</w:t>
            </w:r>
          </w:p>
        </w:tc>
        <w:tc>
          <w:tcPr>
            <w:tcW w:w="665" w:type="pct"/>
            <w:tcBorders>
              <w:top w:val="single" w:sz="4" w:space="0" w:color="auto"/>
              <w:left w:val="nil"/>
              <w:bottom w:val="single" w:sz="4" w:space="0" w:color="auto"/>
              <w:right w:val="nil"/>
            </w:tcBorders>
            <w:shd w:val="clear" w:color="auto" w:fill="auto"/>
            <w:vAlign w:val="center"/>
            <w:hideMark/>
          </w:tcPr>
          <w:p w14:paraId="5BBC9DFF"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9.000.000,00</w:t>
            </w:r>
          </w:p>
        </w:tc>
        <w:tc>
          <w:tcPr>
            <w:tcW w:w="565" w:type="pct"/>
            <w:tcBorders>
              <w:top w:val="single" w:sz="4" w:space="0" w:color="auto"/>
              <w:left w:val="nil"/>
              <w:bottom w:val="single" w:sz="4" w:space="0" w:color="auto"/>
              <w:right w:val="nil"/>
            </w:tcBorders>
            <w:shd w:val="clear" w:color="auto" w:fill="auto"/>
            <w:vAlign w:val="center"/>
            <w:hideMark/>
          </w:tcPr>
          <w:p w14:paraId="6E063832"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c>
          <w:tcPr>
            <w:tcW w:w="640" w:type="pct"/>
            <w:tcBorders>
              <w:top w:val="single" w:sz="4" w:space="0" w:color="auto"/>
              <w:left w:val="nil"/>
              <w:bottom w:val="single" w:sz="4" w:space="0" w:color="auto"/>
              <w:right w:val="nil"/>
            </w:tcBorders>
            <w:shd w:val="clear" w:color="auto" w:fill="auto"/>
            <w:vAlign w:val="center"/>
            <w:hideMark/>
          </w:tcPr>
          <w:p w14:paraId="7FA6B9F7"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r>
      <w:tr w:rsidR="0045288C" w:rsidRPr="00840DE8" w14:paraId="33F8063E" w14:textId="77777777" w:rsidTr="000E486B">
        <w:trPr>
          <w:trHeight w:val="283"/>
        </w:trPr>
        <w:tc>
          <w:tcPr>
            <w:tcW w:w="2422" w:type="pct"/>
            <w:tcBorders>
              <w:top w:val="single" w:sz="4" w:space="0" w:color="auto"/>
              <w:left w:val="nil"/>
              <w:bottom w:val="single" w:sz="4" w:space="0" w:color="auto"/>
              <w:right w:val="nil"/>
            </w:tcBorders>
            <w:shd w:val="clear" w:color="auto" w:fill="auto"/>
            <w:vAlign w:val="center"/>
            <w:hideMark/>
          </w:tcPr>
          <w:p w14:paraId="3FF97E31" w14:textId="750A2A34" w:rsidR="00274775" w:rsidRPr="00840DE8" w:rsidRDefault="000E486B"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De</w:t>
            </w:r>
            <w:r w:rsidR="00274775" w:rsidRPr="00840DE8">
              <w:rPr>
                <w:rFonts w:eastAsia="Times New Roman"/>
                <w:sz w:val="16"/>
                <w:szCs w:val="16"/>
                <w:bdr w:val="none" w:sz="0" w:space="0" w:color="auto"/>
                <w:lang w:eastAsia="es-ES"/>
              </w:rPr>
              <w:t>sarrollo de actividad promocional (NO FEDER)</w:t>
            </w:r>
          </w:p>
        </w:tc>
        <w:tc>
          <w:tcPr>
            <w:tcW w:w="708" w:type="pct"/>
            <w:tcBorders>
              <w:top w:val="single" w:sz="4" w:space="0" w:color="auto"/>
              <w:left w:val="nil"/>
              <w:bottom w:val="single" w:sz="4" w:space="0" w:color="auto"/>
              <w:right w:val="nil"/>
            </w:tcBorders>
            <w:shd w:val="clear" w:color="auto" w:fill="auto"/>
            <w:vAlign w:val="center"/>
            <w:hideMark/>
          </w:tcPr>
          <w:p w14:paraId="616AFE75"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8.407.361,00</w:t>
            </w:r>
          </w:p>
        </w:tc>
        <w:tc>
          <w:tcPr>
            <w:tcW w:w="665" w:type="pct"/>
            <w:tcBorders>
              <w:top w:val="single" w:sz="4" w:space="0" w:color="auto"/>
              <w:left w:val="nil"/>
              <w:bottom w:val="single" w:sz="4" w:space="0" w:color="auto"/>
              <w:right w:val="nil"/>
            </w:tcBorders>
            <w:shd w:val="clear" w:color="auto" w:fill="auto"/>
            <w:vAlign w:val="center"/>
            <w:hideMark/>
          </w:tcPr>
          <w:p w14:paraId="60B0B47B"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7.389.300,95</w:t>
            </w:r>
          </w:p>
        </w:tc>
        <w:tc>
          <w:tcPr>
            <w:tcW w:w="565" w:type="pct"/>
            <w:tcBorders>
              <w:top w:val="single" w:sz="4" w:space="0" w:color="auto"/>
              <w:left w:val="nil"/>
              <w:bottom w:val="single" w:sz="4" w:space="0" w:color="auto"/>
              <w:right w:val="nil"/>
            </w:tcBorders>
            <w:shd w:val="clear" w:color="auto" w:fill="auto"/>
            <w:vAlign w:val="center"/>
            <w:hideMark/>
          </w:tcPr>
          <w:p w14:paraId="7608B4B0"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c>
          <w:tcPr>
            <w:tcW w:w="640" w:type="pct"/>
            <w:tcBorders>
              <w:top w:val="single" w:sz="4" w:space="0" w:color="auto"/>
              <w:left w:val="nil"/>
              <w:bottom w:val="single" w:sz="4" w:space="0" w:color="auto"/>
              <w:right w:val="nil"/>
            </w:tcBorders>
            <w:shd w:val="clear" w:color="auto" w:fill="auto"/>
            <w:vAlign w:val="center"/>
            <w:hideMark/>
          </w:tcPr>
          <w:p w14:paraId="4708B441"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1.018.060,05</w:t>
            </w:r>
          </w:p>
        </w:tc>
      </w:tr>
      <w:tr w:rsidR="00274775" w:rsidRPr="00840DE8" w14:paraId="0A48ECD2" w14:textId="77777777" w:rsidTr="000E486B">
        <w:trPr>
          <w:trHeight w:val="283"/>
        </w:trPr>
        <w:tc>
          <w:tcPr>
            <w:tcW w:w="2422" w:type="pct"/>
            <w:tcBorders>
              <w:top w:val="single" w:sz="4" w:space="0" w:color="auto"/>
              <w:left w:val="nil"/>
              <w:bottom w:val="single" w:sz="4" w:space="0" w:color="auto"/>
              <w:right w:val="nil"/>
            </w:tcBorders>
            <w:shd w:val="clear" w:color="auto" w:fill="auto"/>
            <w:vAlign w:val="center"/>
            <w:hideMark/>
          </w:tcPr>
          <w:p w14:paraId="4D145030" w14:textId="511D887E" w:rsidR="00274775" w:rsidRPr="00840DE8" w:rsidRDefault="000E486B"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F</w:t>
            </w:r>
            <w:r w:rsidR="00274775" w:rsidRPr="00840DE8">
              <w:rPr>
                <w:rFonts w:eastAsia="Times New Roman"/>
                <w:sz w:val="16"/>
                <w:szCs w:val="16"/>
                <w:bdr w:val="none" w:sz="0" w:space="0" w:color="auto"/>
                <w:lang w:eastAsia="es-ES"/>
              </w:rPr>
              <w:t>omento de la conectividad aérea de las islas Canarias</w:t>
            </w:r>
          </w:p>
        </w:tc>
        <w:tc>
          <w:tcPr>
            <w:tcW w:w="708" w:type="pct"/>
            <w:tcBorders>
              <w:top w:val="single" w:sz="4" w:space="0" w:color="auto"/>
              <w:left w:val="nil"/>
              <w:bottom w:val="single" w:sz="4" w:space="0" w:color="auto"/>
              <w:right w:val="nil"/>
            </w:tcBorders>
            <w:shd w:val="clear" w:color="auto" w:fill="auto"/>
            <w:vAlign w:val="center"/>
            <w:hideMark/>
          </w:tcPr>
          <w:p w14:paraId="1F552F36"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250.000,00</w:t>
            </w:r>
          </w:p>
        </w:tc>
        <w:tc>
          <w:tcPr>
            <w:tcW w:w="665" w:type="pct"/>
            <w:tcBorders>
              <w:top w:val="single" w:sz="4" w:space="0" w:color="auto"/>
              <w:left w:val="nil"/>
              <w:bottom w:val="single" w:sz="4" w:space="0" w:color="auto"/>
              <w:right w:val="nil"/>
            </w:tcBorders>
            <w:shd w:val="clear" w:color="auto" w:fill="auto"/>
            <w:vAlign w:val="center"/>
            <w:hideMark/>
          </w:tcPr>
          <w:p w14:paraId="2200E211"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250.000,00</w:t>
            </w:r>
          </w:p>
        </w:tc>
        <w:tc>
          <w:tcPr>
            <w:tcW w:w="565" w:type="pct"/>
            <w:tcBorders>
              <w:top w:val="single" w:sz="4" w:space="0" w:color="auto"/>
              <w:left w:val="nil"/>
              <w:bottom w:val="single" w:sz="4" w:space="0" w:color="auto"/>
              <w:right w:val="nil"/>
            </w:tcBorders>
            <w:shd w:val="clear" w:color="auto" w:fill="auto"/>
            <w:vAlign w:val="center"/>
            <w:hideMark/>
          </w:tcPr>
          <w:p w14:paraId="16ED698A"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c>
          <w:tcPr>
            <w:tcW w:w="640" w:type="pct"/>
            <w:tcBorders>
              <w:top w:val="single" w:sz="4" w:space="0" w:color="auto"/>
              <w:left w:val="nil"/>
              <w:bottom w:val="single" w:sz="4" w:space="0" w:color="auto"/>
              <w:right w:val="nil"/>
            </w:tcBorders>
            <w:shd w:val="clear" w:color="auto" w:fill="auto"/>
            <w:vAlign w:val="center"/>
            <w:hideMark/>
          </w:tcPr>
          <w:p w14:paraId="2CF691ED"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r>
      <w:tr w:rsidR="00274775" w:rsidRPr="00840DE8" w14:paraId="2DF25B98" w14:textId="77777777" w:rsidTr="000E486B">
        <w:trPr>
          <w:trHeight w:val="283"/>
        </w:trPr>
        <w:tc>
          <w:tcPr>
            <w:tcW w:w="2422" w:type="pct"/>
            <w:tcBorders>
              <w:top w:val="single" w:sz="4" w:space="0" w:color="auto"/>
              <w:left w:val="nil"/>
              <w:bottom w:val="single" w:sz="4" w:space="0" w:color="auto"/>
              <w:right w:val="nil"/>
            </w:tcBorders>
            <w:shd w:val="clear" w:color="auto" w:fill="auto"/>
            <w:vAlign w:val="center"/>
            <w:hideMark/>
          </w:tcPr>
          <w:p w14:paraId="2AB1DEDA" w14:textId="48FD4287" w:rsidR="00274775" w:rsidRPr="00840DE8" w:rsidRDefault="000E486B"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P</w:t>
            </w:r>
            <w:r w:rsidR="00274775" w:rsidRPr="00840DE8">
              <w:rPr>
                <w:rFonts w:eastAsia="Times New Roman"/>
                <w:sz w:val="16"/>
                <w:szCs w:val="16"/>
                <w:bdr w:val="none" w:sz="0" w:space="0" w:color="auto"/>
                <w:lang w:eastAsia="es-ES"/>
              </w:rPr>
              <w:t>romoción turística de las artes</w:t>
            </w:r>
            <w:r w:rsidR="000B6D98" w:rsidRPr="00840DE8">
              <w:rPr>
                <w:rFonts w:eastAsia="Times New Roman"/>
                <w:sz w:val="16"/>
                <w:szCs w:val="16"/>
                <w:bdr w:val="none" w:sz="0" w:space="0" w:color="auto"/>
                <w:lang w:eastAsia="es-ES"/>
              </w:rPr>
              <w:t xml:space="preserve">, </w:t>
            </w:r>
            <w:r w:rsidR="00274775" w:rsidRPr="00840DE8">
              <w:rPr>
                <w:rFonts w:eastAsia="Times New Roman"/>
                <w:sz w:val="16"/>
                <w:szCs w:val="16"/>
                <w:bdr w:val="none" w:sz="0" w:space="0" w:color="auto"/>
                <w:lang w:eastAsia="es-ES"/>
              </w:rPr>
              <w:t xml:space="preserve">cultura </w:t>
            </w:r>
            <w:r w:rsidR="000B6D98" w:rsidRPr="00840DE8">
              <w:rPr>
                <w:rFonts w:eastAsia="Times New Roman"/>
                <w:sz w:val="16"/>
                <w:szCs w:val="16"/>
                <w:bdr w:val="none" w:sz="0" w:space="0" w:color="auto"/>
                <w:lang w:eastAsia="es-ES"/>
              </w:rPr>
              <w:t>y sociedad</w:t>
            </w:r>
          </w:p>
        </w:tc>
        <w:tc>
          <w:tcPr>
            <w:tcW w:w="708" w:type="pct"/>
            <w:tcBorders>
              <w:top w:val="single" w:sz="4" w:space="0" w:color="auto"/>
              <w:left w:val="nil"/>
              <w:bottom w:val="single" w:sz="4" w:space="0" w:color="auto"/>
              <w:right w:val="nil"/>
            </w:tcBorders>
            <w:shd w:val="clear" w:color="auto" w:fill="auto"/>
            <w:vAlign w:val="center"/>
            <w:hideMark/>
          </w:tcPr>
          <w:p w14:paraId="04BF0B45"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300.000,00</w:t>
            </w:r>
          </w:p>
        </w:tc>
        <w:tc>
          <w:tcPr>
            <w:tcW w:w="665" w:type="pct"/>
            <w:tcBorders>
              <w:top w:val="single" w:sz="4" w:space="0" w:color="auto"/>
              <w:left w:val="nil"/>
              <w:bottom w:val="single" w:sz="4" w:space="0" w:color="auto"/>
              <w:right w:val="nil"/>
            </w:tcBorders>
            <w:shd w:val="clear" w:color="auto" w:fill="auto"/>
            <w:vAlign w:val="center"/>
            <w:hideMark/>
          </w:tcPr>
          <w:p w14:paraId="302000C7"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162.762,03</w:t>
            </w:r>
          </w:p>
        </w:tc>
        <w:tc>
          <w:tcPr>
            <w:tcW w:w="565" w:type="pct"/>
            <w:tcBorders>
              <w:top w:val="single" w:sz="4" w:space="0" w:color="auto"/>
              <w:left w:val="nil"/>
              <w:bottom w:val="single" w:sz="4" w:space="0" w:color="auto"/>
              <w:right w:val="nil"/>
            </w:tcBorders>
            <w:shd w:val="clear" w:color="auto" w:fill="auto"/>
            <w:vAlign w:val="center"/>
            <w:hideMark/>
          </w:tcPr>
          <w:p w14:paraId="56CA9A4C"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c>
          <w:tcPr>
            <w:tcW w:w="640" w:type="pct"/>
            <w:tcBorders>
              <w:top w:val="single" w:sz="4" w:space="0" w:color="auto"/>
              <w:left w:val="nil"/>
              <w:bottom w:val="single" w:sz="4" w:space="0" w:color="auto"/>
              <w:right w:val="nil"/>
            </w:tcBorders>
            <w:shd w:val="clear" w:color="auto" w:fill="auto"/>
            <w:vAlign w:val="center"/>
            <w:hideMark/>
          </w:tcPr>
          <w:p w14:paraId="358E44CE"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137.237,97</w:t>
            </w:r>
          </w:p>
        </w:tc>
      </w:tr>
      <w:tr w:rsidR="009524CA" w:rsidRPr="00840DE8" w14:paraId="543211EC" w14:textId="77777777" w:rsidTr="000E486B">
        <w:trPr>
          <w:trHeight w:val="283"/>
        </w:trPr>
        <w:tc>
          <w:tcPr>
            <w:tcW w:w="2422" w:type="pct"/>
            <w:tcBorders>
              <w:top w:val="single" w:sz="4" w:space="0" w:color="auto"/>
              <w:left w:val="nil"/>
              <w:bottom w:val="single" w:sz="4" w:space="0" w:color="auto"/>
              <w:right w:val="nil"/>
            </w:tcBorders>
            <w:shd w:val="clear" w:color="auto" w:fill="auto"/>
            <w:vAlign w:val="center"/>
            <w:hideMark/>
          </w:tcPr>
          <w:p w14:paraId="45B09801" w14:textId="3DFDB45E" w:rsidR="00274775" w:rsidRPr="00840DE8" w:rsidRDefault="000E486B"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L</w:t>
            </w:r>
            <w:r w:rsidR="00274775" w:rsidRPr="00840DE8">
              <w:rPr>
                <w:rFonts w:eastAsia="Times New Roman"/>
                <w:sz w:val="16"/>
                <w:szCs w:val="16"/>
                <w:bdr w:val="none" w:sz="0" w:space="0" w:color="auto"/>
                <w:lang w:eastAsia="es-ES"/>
              </w:rPr>
              <w:t>aboratorio de protocolos turísticos frente al Covid-19</w:t>
            </w:r>
          </w:p>
        </w:tc>
        <w:tc>
          <w:tcPr>
            <w:tcW w:w="708" w:type="pct"/>
            <w:tcBorders>
              <w:top w:val="single" w:sz="4" w:space="0" w:color="auto"/>
              <w:left w:val="nil"/>
              <w:bottom w:val="single" w:sz="4" w:space="0" w:color="auto"/>
              <w:right w:val="nil"/>
            </w:tcBorders>
            <w:shd w:val="clear" w:color="auto" w:fill="auto"/>
            <w:vAlign w:val="center"/>
            <w:hideMark/>
          </w:tcPr>
          <w:p w14:paraId="22C44AA3"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800.000,00</w:t>
            </w:r>
          </w:p>
        </w:tc>
        <w:tc>
          <w:tcPr>
            <w:tcW w:w="665" w:type="pct"/>
            <w:tcBorders>
              <w:top w:val="single" w:sz="4" w:space="0" w:color="auto"/>
              <w:left w:val="nil"/>
              <w:bottom w:val="single" w:sz="4" w:space="0" w:color="auto"/>
              <w:right w:val="nil"/>
            </w:tcBorders>
            <w:shd w:val="clear" w:color="auto" w:fill="auto"/>
            <w:vAlign w:val="center"/>
            <w:hideMark/>
          </w:tcPr>
          <w:p w14:paraId="5F7014BF"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800.000,00</w:t>
            </w:r>
          </w:p>
        </w:tc>
        <w:tc>
          <w:tcPr>
            <w:tcW w:w="565" w:type="pct"/>
            <w:tcBorders>
              <w:top w:val="single" w:sz="4" w:space="0" w:color="auto"/>
              <w:left w:val="nil"/>
              <w:bottom w:val="single" w:sz="4" w:space="0" w:color="auto"/>
              <w:right w:val="nil"/>
            </w:tcBorders>
            <w:shd w:val="clear" w:color="auto" w:fill="auto"/>
            <w:vAlign w:val="center"/>
            <w:hideMark/>
          </w:tcPr>
          <w:p w14:paraId="69D8D2CE"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c>
          <w:tcPr>
            <w:tcW w:w="640" w:type="pct"/>
            <w:tcBorders>
              <w:top w:val="single" w:sz="4" w:space="0" w:color="auto"/>
              <w:left w:val="nil"/>
              <w:bottom w:val="single" w:sz="4" w:space="0" w:color="auto"/>
              <w:right w:val="nil"/>
            </w:tcBorders>
            <w:shd w:val="clear" w:color="auto" w:fill="auto"/>
            <w:vAlign w:val="center"/>
            <w:hideMark/>
          </w:tcPr>
          <w:p w14:paraId="3E1C067F"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r>
      <w:tr w:rsidR="00274775" w:rsidRPr="00840DE8" w14:paraId="16AF3BAE" w14:textId="77777777" w:rsidTr="000E486B">
        <w:trPr>
          <w:trHeight w:val="283"/>
        </w:trPr>
        <w:tc>
          <w:tcPr>
            <w:tcW w:w="2422" w:type="pct"/>
            <w:tcBorders>
              <w:top w:val="single" w:sz="4" w:space="0" w:color="auto"/>
              <w:left w:val="nil"/>
              <w:bottom w:val="single" w:sz="4" w:space="0" w:color="auto"/>
              <w:right w:val="nil"/>
            </w:tcBorders>
            <w:shd w:val="clear" w:color="auto" w:fill="auto"/>
            <w:vAlign w:val="center"/>
            <w:hideMark/>
          </w:tcPr>
          <w:p w14:paraId="1FE67822" w14:textId="4EBFE22D" w:rsidR="00274775" w:rsidRPr="00840DE8" w:rsidRDefault="000E486B"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L</w:t>
            </w:r>
            <w:r w:rsidR="00274775" w:rsidRPr="00840DE8">
              <w:rPr>
                <w:rFonts w:eastAsia="Times New Roman"/>
                <w:sz w:val="16"/>
                <w:szCs w:val="16"/>
                <w:bdr w:val="none" w:sz="0" w:space="0" w:color="auto"/>
                <w:lang w:eastAsia="es-ES"/>
              </w:rPr>
              <w:t>aboratorio de protocolos turísticos frente al Covid-19 - Ampliación</w:t>
            </w:r>
          </w:p>
        </w:tc>
        <w:tc>
          <w:tcPr>
            <w:tcW w:w="708" w:type="pct"/>
            <w:tcBorders>
              <w:top w:val="single" w:sz="4" w:space="0" w:color="auto"/>
              <w:left w:val="nil"/>
              <w:bottom w:val="single" w:sz="4" w:space="0" w:color="auto"/>
              <w:right w:val="nil"/>
            </w:tcBorders>
            <w:shd w:val="clear" w:color="auto" w:fill="auto"/>
            <w:vAlign w:val="center"/>
            <w:hideMark/>
          </w:tcPr>
          <w:p w14:paraId="679B6B51"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100.000,00</w:t>
            </w:r>
          </w:p>
        </w:tc>
        <w:tc>
          <w:tcPr>
            <w:tcW w:w="665" w:type="pct"/>
            <w:tcBorders>
              <w:top w:val="single" w:sz="4" w:space="0" w:color="auto"/>
              <w:left w:val="nil"/>
              <w:bottom w:val="single" w:sz="4" w:space="0" w:color="auto"/>
              <w:right w:val="nil"/>
            </w:tcBorders>
            <w:shd w:val="clear" w:color="auto" w:fill="auto"/>
            <w:vAlign w:val="center"/>
            <w:hideMark/>
          </w:tcPr>
          <w:p w14:paraId="507100C1"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100.000,00</w:t>
            </w:r>
          </w:p>
        </w:tc>
        <w:tc>
          <w:tcPr>
            <w:tcW w:w="565" w:type="pct"/>
            <w:tcBorders>
              <w:top w:val="single" w:sz="4" w:space="0" w:color="auto"/>
              <w:left w:val="nil"/>
              <w:bottom w:val="single" w:sz="4" w:space="0" w:color="auto"/>
              <w:right w:val="nil"/>
            </w:tcBorders>
            <w:shd w:val="clear" w:color="auto" w:fill="auto"/>
            <w:vAlign w:val="center"/>
            <w:hideMark/>
          </w:tcPr>
          <w:p w14:paraId="1A36CF65"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c>
          <w:tcPr>
            <w:tcW w:w="640" w:type="pct"/>
            <w:tcBorders>
              <w:top w:val="single" w:sz="4" w:space="0" w:color="auto"/>
              <w:left w:val="nil"/>
              <w:bottom w:val="single" w:sz="4" w:space="0" w:color="auto"/>
              <w:right w:val="nil"/>
            </w:tcBorders>
            <w:shd w:val="clear" w:color="auto" w:fill="auto"/>
            <w:vAlign w:val="center"/>
            <w:hideMark/>
          </w:tcPr>
          <w:p w14:paraId="43BF2304"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r>
      <w:tr w:rsidR="00274775" w:rsidRPr="00840DE8" w14:paraId="7D131D45" w14:textId="77777777" w:rsidTr="000E486B">
        <w:trPr>
          <w:trHeight w:val="283"/>
        </w:trPr>
        <w:tc>
          <w:tcPr>
            <w:tcW w:w="2422" w:type="pct"/>
            <w:tcBorders>
              <w:top w:val="single" w:sz="4" w:space="0" w:color="auto"/>
              <w:left w:val="nil"/>
              <w:bottom w:val="single" w:sz="4" w:space="0" w:color="auto"/>
              <w:right w:val="nil"/>
            </w:tcBorders>
            <w:shd w:val="clear" w:color="auto" w:fill="auto"/>
            <w:vAlign w:val="center"/>
            <w:hideMark/>
          </w:tcPr>
          <w:p w14:paraId="5B9132EA" w14:textId="0FFDE8A2" w:rsidR="00274775" w:rsidRPr="00840DE8" w:rsidRDefault="000E486B"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F</w:t>
            </w:r>
            <w:r w:rsidR="0045288C" w:rsidRPr="00840DE8">
              <w:rPr>
                <w:rFonts w:eastAsia="Times New Roman"/>
                <w:sz w:val="16"/>
                <w:szCs w:val="16"/>
                <w:bdr w:val="none" w:sz="0" w:space="0" w:color="auto"/>
                <w:lang w:eastAsia="es-ES"/>
              </w:rPr>
              <w:t>omento de la conectividad aérea</w:t>
            </w:r>
            <w:r w:rsidR="000B6D98" w:rsidRPr="00840DE8">
              <w:rPr>
                <w:rFonts w:eastAsia="Times New Roman"/>
                <w:sz w:val="16"/>
                <w:szCs w:val="16"/>
                <w:bdr w:val="none" w:sz="0" w:space="0" w:color="auto"/>
                <w:lang w:eastAsia="es-ES"/>
              </w:rPr>
              <w:t xml:space="preserve"> (para</w:t>
            </w:r>
            <w:r w:rsidR="00274775" w:rsidRPr="00840DE8">
              <w:rPr>
                <w:rFonts w:eastAsia="Times New Roman"/>
                <w:sz w:val="16"/>
                <w:szCs w:val="16"/>
                <w:bdr w:val="none" w:sz="0" w:space="0" w:color="auto"/>
                <w:lang w:eastAsia="es-ES"/>
              </w:rPr>
              <w:t xml:space="preserve"> paliar los efectos de</w:t>
            </w:r>
            <w:r w:rsidR="000B6D98" w:rsidRPr="00840DE8">
              <w:rPr>
                <w:rFonts w:eastAsia="Times New Roman"/>
                <w:sz w:val="16"/>
                <w:szCs w:val="16"/>
                <w:bdr w:val="none" w:sz="0" w:space="0" w:color="auto"/>
                <w:lang w:eastAsia="es-ES"/>
              </w:rPr>
              <w:t xml:space="preserve"> </w:t>
            </w:r>
            <w:r w:rsidR="00274775" w:rsidRPr="00840DE8">
              <w:rPr>
                <w:rFonts w:eastAsia="Times New Roman"/>
                <w:sz w:val="16"/>
                <w:szCs w:val="16"/>
                <w:bdr w:val="none" w:sz="0" w:space="0" w:color="auto"/>
                <w:lang w:eastAsia="es-ES"/>
              </w:rPr>
              <w:t>l</w:t>
            </w:r>
            <w:r w:rsidR="000B6D98" w:rsidRPr="00840DE8">
              <w:rPr>
                <w:rFonts w:eastAsia="Times New Roman"/>
                <w:sz w:val="16"/>
                <w:szCs w:val="16"/>
                <w:bdr w:val="none" w:sz="0" w:space="0" w:color="auto"/>
                <w:lang w:eastAsia="es-ES"/>
              </w:rPr>
              <w:t>a quiebra de</w:t>
            </w:r>
            <w:r w:rsidR="00274775" w:rsidRPr="00840DE8">
              <w:rPr>
                <w:rFonts w:eastAsia="Times New Roman"/>
                <w:sz w:val="16"/>
                <w:szCs w:val="16"/>
                <w:bdr w:val="none" w:sz="0" w:space="0" w:color="auto"/>
                <w:lang w:eastAsia="es-ES"/>
              </w:rPr>
              <w:t xml:space="preserve"> Thomas Cook</w:t>
            </w:r>
            <w:r w:rsidR="000B6D98" w:rsidRPr="00840DE8">
              <w:rPr>
                <w:rFonts w:eastAsia="Times New Roman"/>
                <w:sz w:val="16"/>
                <w:szCs w:val="16"/>
                <w:bdr w:val="none" w:sz="0" w:space="0" w:color="auto"/>
                <w:lang w:eastAsia="es-ES"/>
              </w:rPr>
              <w:t>)</w:t>
            </w:r>
          </w:p>
        </w:tc>
        <w:tc>
          <w:tcPr>
            <w:tcW w:w="708" w:type="pct"/>
            <w:tcBorders>
              <w:top w:val="single" w:sz="4" w:space="0" w:color="auto"/>
              <w:left w:val="nil"/>
              <w:bottom w:val="single" w:sz="4" w:space="0" w:color="auto"/>
              <w:right w:val="nil"/>
            </w:tcBorders>
            <w:shd w:val="clear" w:color="auto" w:fill="auto"/>
            <w:vAlign w:val="center"/>
            <w:hideMark/>
          </w:tcPr>
          <w:p w14:paraId="6C5B1764"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100.000,00</w:t>
            </w:r>
          </w:p>
        </w:tc>
        <w:tc>
          <w:tcPr>
            <w:tcW w:w="665" w:type="pct"/>
            <w:tcBorders>
              <w:top w:val="single" w:sz="4" w:space="0" w:color="auto"/>
              <w:left w:val="nil"/>
              <w:bottom w:val="single" w:sz="4" w:space="0" w:color="auto"/>
              <w:right w:val="nil"/>
            </w:tcBorders>
            <w:shd w:val="clear" w:color="auto" w:fill="auto"/>
            <w:vAlign w:val="center"/>
            <w:hideMark/>
          </w:tcPr>
          <w:p w14:paraId="7D9D561A"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c>
          <w:tcPr>
            <w:tcW w:w="565" w:type="pct"/>
            <w:tcBorders>
              <w:top w:val="single" w:sz="4" w:space="0" w:color="auto"/>
              <w:left w:val="nil"/>
              <w:bottom w:val="single" w:sz="4" w:space="0" w:color="auto"/>
              <w:right w:val="nil"/>
            </w:tcBorders>
            <w:shd w:val="clear" w:color="auto" w:fill="auto"/>
            <w:vAlign w:val="center"/>
            <w:hideMark/>
          </w:tcPr>
          <w:p w14:paraId="17FD308A"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c>
          <w:tcPr>
            <w:tcW w:w="640" w:type="pct"/>
            <w:tcBorders>
              <w:top w:val="single" w:sz="4" w:space="0" w:color="auto"/>
              <w:left w:val="nil"/>
              <w:bottom w:val="single" w:sz="4" w:space="0" w:color="auto"/>
              <w:right w:val="nil"/>
            </w:tcBorders>
            <w:shd w:val="clear" w:color="auto" w:fill="auto"/>
            <w:vAlign w:val="center"/>
            <w:hideMark/>
          </w:tcPr>
          <w:p w14:paraId="673BD2CE"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100.000,00</w:t>
            </w:r>
          </w:p>
        </w:tc>
      </w:tr>
      <w:tr w:rsidR="00274775" w:rsidRPr="00840DE8" w14:paraId="49232957" w14:textId="77777777" w:rsidTr="000E486B">
        <w:trPr>
          <w:trHeight w:val="283"/>
        </w:trPr>
        <w:tc>
          <w:tcPr>
            <w:tcW w:w="2422" w:type="pct"/>
            <w:tcBorders>
              <w:top w:val="single" w:sz="4" w:space="0" w:color="auto"/>
              <w:left w:val="nil"/>
              <w:bottom w:val="single" w:sz="4" w:space="0" w:color="auto"/>
              <w:right w:val="nil"/>
            </w:tcBorders>
            <w:shd w:val="clear" w:color="auto" w:fill="auto"/>
            <w:vAlign w:val="center"/>
            <w:hideMark/>
          </w:tcPr>
          <w:p w14:paraId="6156EA9B" w14:textId="54F51589" w:rsidR="00274775" w:rsidRPr="00840DE8" w:rsidRDefault="000E486B"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F</w:t>
            </w:r>
            <w:r w:rsidR="00274775" w:rsidRPr="00840DE8">
              <w:rPr>
                <w:rFonts w:eastAsia="Times New Roman"/>
                <w:sz w:val="16"/>
                <w:szCs w:val="16"/>
                <w:bdr w:val="none" w:sz="0" w:space="0" w:color="auto"/>
                <w:lang w:eastAsia="es-ES"/>
              </w:rPr>
              <w:t>omento de la conectividad aérea de las islas Canarias - Ampliación</w:t>
            </w:r>
          </w:p>
        </w:tc>
        <w:tc>
          <w:tcPr>
            <w:tcW w:w="708" w:type="pct"/>
            <w:tcBorders>
              <w:top w:val="single" w:sz="4" w:space="0" w:color="auto"/>
              <w:left w:val="nil"/>
              <w:bottom w:val="single" w:sz="4" w:space="0" w:color="auto"/>
              <w:right w:val="nil"/>
            </w:tcBorders>
            <w:shd w:val="clear" w:color="auto" w:fill="auto"/>
            <w:vAlign w:val="center"/>
            <w:hideMark/>
          </w:tcPr>
          <w:p w14:paraId="5E7336F7"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915.000,00</w:t>
            </w:r>
          </w:p>
        </w:tc>
        <w:tc>
          <w:tcPr>
            <w:tcW w:w="665" w:type="pct"/>
            <w:tcBorders>
              <w:top w:val="single" w:sz="4" w:space="0" w:color="auto"/>
              <w:left w:val="nil"/>
              <w:bottom w:val="single" w:sz="4" w:space="0" w:color="auto"/>
              <w:right w:val="nil"/>
            </w:tcBorders>
            <w:shd w:val="clear" w:color="auto" w:fill="auto"/>
            <w:vAlign w:val="center"/>
            <w:hideMark/>
          </w:tcPr>
          <w:p w14:paraId="051088D6"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313.619,64</w:t>
            </w:r>
          </w:p>
        </w:tc>
        <w:tc>
          <w:tcPr>
            <w:tcW w:w="565" w:type="pct"/>
            <w:tcBorders>
              <w:top w:val="single" w:sz="4" w:space="0" w:color="auto"/>
              <w:left w:val="nil"/>
              <w:bottom w:val="single" w:sz="4" w:space="0" w:color="auto"/>
              <w:right w:val="nil"/>
            </w:tcBorders>
            <w:shd w:val="clear" w:color="auto" w:fill="auto"/>
            <w:vAlign w:val="center"/>
            <w:hideMark/>
          </w:tcPr>
          <w:p w14:paraId="665E2AD1"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c>
          <w:tcPr>
            <w:tcW w:w="640" w:type="pct"/>
            <w:tcBorders>
              <w:top w:val="single" w:sz="4" w:space="0" w:color="auto"/>
              <w:left w:val="nil"/>
              <w:bottom w:val="single" w:sz="4" w:space="0" w:color="auto"/>
              <w:right w:val="nil"/>
            </w:tcBorders>
            <w:shd w:val="clear" w:color="auto" w:fill="auto"/>
            <w:vAlign w:val="center"/>
            <w:hideMark/>
          </w:tcPr>
          <w:p w14:paraId="459D9327"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601.380,36</w:t>
            </w:r>
          </w:p>
        </w:tc>
      </w:tr>
      <w:tr w:rsidR="009524CA" w:rsidRPr="00840DE8" w14:paraId="3A47BB1D" w14:textId="77777777" w:rsidTr="000E486B">
        <w:trPr>
          <w:trHeight w:val="283"/>
        </w:trPr>
        <w:tc>
          <w:tcPr>
            <w:tcW w:w="2422" w:type="pct"/>
            <w:tcBorders>
              <w:top w:val="single" w:sz="4" w:space="0" w:color="auto"/>
              <w:left w:val="nil"/>
              <w:bottom w:val="single" w:sz="4" w:space="0" w:color="auto"/>
              <w:right w:val="nil"/>
            </w:tcBorders>
            <w:shd w:val="clear" w:color="auto" w:fill="auto"/>
            <w:vAlign w:val="center"/>
            <w:hideMark/>
          </w:tcPr>
          <w:p w14:paraId="64F5D734" w14:textId="39D0C2AC"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Plan de digitalización (para paliar los efectos de</w:t>
            </w:r>
            <w:r w:rsidR="000B6D98" w:rsidRPr="00840DE8">
              <w:rPr>
                <w:rFonts w:eastAsia="Times New Roman"/>
                <w:sz w:val="16"/>
                <w:szCs w:val="16"/>
                <w:bdr w:val="none" w:sz="0" w:space="0" w:color="auto"/>
                <w:lang w:eastAsia="es-ES"/>
              </w:rPr>
              <w:t xml:space="preserve"> </w:t>
            </w:r>
            <w:r w:rsidRPr="00840DE8">
              <w:rPr>
                <w:rFonts w:eastAsia="Times New Roman"/>
                <w:sz w:val="16"/>
                <w:szCs w:val="16"/>
                <w:bdr w:val="none" w:sz="0" w:space="0" w:color="auto"/>
                <w:lang w:eastAsia="es-ES"/>
              </w:rPr>
              <w:t>l</w:t>
            </w:r>
            <w:r w:rsidR="000B6D98" w:rsidRPr="00840DE8">
              <w:rPr>
                <w:rFonts w:eastAsia="Times New Roman"/>
                <w:sz w:val="16"/>
                <w:szCs w:val="16"/>
                <w:bdr w:val="none" w:sz="0" w:space="0" w:color="auto"/>
                <w:lang w:eastAsia="es-ES"/>
              </w:rPr>
              <w:t>a quiebra de</w:t>
            </w:r>
            <w:r w:rsidRPr="00840DE8">
              <w:rPr>
                <w:rFonts w:eastAsia="Times New Roman"/>
                <w:sz w:val="16"/>
                <w:szCs w:val="16"/>
                <w:bdr w:val="none" w:sz="0" w:space="0" w:color="auto"/>
                <w:lang w:eastAsia="es-ES"/>
              </w:rPr>
              <w:t xml:space="preserve"> Thomas Cook)</w:t>
            </w:r>
          </w:p>
        </w:tc>
        <w:tc>
          <w:tcPr>
            <w:tcW w:w="708" w:type="pct"/>
            <w:tcBorders>
              <w:top w:val="single" w:sz="4" w:space="0" w:color="auto"/>
              <w:left w:val="nil"/>
              <w:bottom w:val="single" w:sz="4" w:space="0" w:color="auto"/>
              <w:right w:val="nil"/>
            </w:tcBorders>
            <w:shd w:val="clear" w:color="auto" w:fill="auto"/>
            <w:vAlign w:val="center"/>
            <w:hideMark/>
          </w:tcPr>
          <w:p w14:paraId="464DD59C"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100.000,00</w:t>
            </w:r>
          </w:p>
        </w:tc>
        <w:tc>
          <w:tcPr>
            <w:tcW w:w="665" w:type="pct"/>
            <w:tcBorders>
              <w:top w:val="single" w:sz="4" w:space="0" w:color="auto"/>
              <w:left w:val="nil"/>
              <w:bottom w:val="single" w:sz="4" w:space="0" w:color="auto"/>
              <w:right w:val="nil"/>
            </w:tcBorders>
            <w:shd w:val="clear" w:color="auto" w:fill="auto"/>
            <w:vAlign w:val="center"/>
            <w:hideMark/>
          </w:tcPr>
          <w:p w14:paraId="330894D8"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81.577,88</w:t>
            </w:r>
          </w:p>
        </w:tc>
        <w:tc>
          <w:tcPr>
            <w:tcW w:w="565" w:type="pct"/>
            <w:tcBorders>
              <w:top w:val="single" w:sz="4" w:space="0" w:color="auto"/>
              <w:left w:val="nil"/>
              <w:bottom w:val="single" w:sz="4" w:space="0" w:color="auto"/>
              <w:right w:val="nil"/>
            </w:tcBorders>
            <w:shd w:val="clear" w:color="auto" w:fill="auto"/>
            <w:vAlign w:val="center"/>
            <w:hideMark/>
          </w:tcPr>
          <w:p w14:paraId="6B42EDC5"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c>
          <w:tcPr>
            <w:tcW w:w="640" w:type="pct"/>
            <w:tcBorders>
              <w:top w:val="single" w:sz="4" w:space="0" w:color="auto"/>
              <w:left w:val="nil"/>
              <w:bottom w:val="single" w:sz="4" w:space="0" w:color="auto"/>
              <w:right w:val="nil"/>
            </w:tcBorders>
            <w:shd w:val="clear" w:color="auto" w:fill="auto"/>
            <w:vAlign w:val="center"/>
            <w:hideMark/>
          </w:tcPr>
          <w:p w14:paraId="01A88D77"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18.422,12</w:t>
            </w:r>
          </w:p>
        </w:tc>
      </w:tr>
      <w:tr w:rsidR="009524CA" w:rsidRPr="00840DE8" w14:paraId="36D84D31" w14:textId="77777777" w:rsidTr="000E486B">
        <w:trPr>
          <w:trHeight w:val="283"/>
        </w:trPr>
        <w:tc>
          <w:tcPr>
            <w:tcW w:w="2422" w:type="pct"/>
            <w:tcBorders>
              <w:top w:val="single" w:sz="4" w:space="0" w:color="auto"/>
              <w:left w:val="nil"/>
              <w:bottom w:val="single" w:sz="4" w:space="0" w:color="auto"/>
              <w:right w:val="nil"/>
            </w:tcBorders>
            <w:shd w:val="clear" w:color="auto" w:fill="auto"/>
            <w:vAlign w:val="center"/>
            <w:hideMark/>
          </w:tcPr>
          <w:p w14:paraId="6CE219CE" w14:textId="5D02DE6B" w:rsidR="00274775" w:rsidRPr="00840DE8" w:rsidRDefault="0045288C"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P</w:t>
            </w:r>
            <w:r w:rsidR="00274775" w:rsidRPr="00840DE8">
              <w:rPr>
                <w:rFonts w:eastAsia="Times New Roman"/>
                <w:sz w:val="16"/>
                <w:szCs w:val="16"/>
                <w:bdr w:val="none" w:sz="0" w:space="0" w:color="auto"/>
                <w:lang w:eastAsia="es-ES"/>
              </w:rPr>
              <w:t>atrocinio de eventos (para paliar los efectos de</w:t>
            </w:r>
            <w:r w:rsidR="000B6D98" w:rsidRPr="00840DE8">
              <w:rPr>
                <w:rFonts w:eastAsia="Times New Roman"/>
                <w:sz w:val="16"/>
                <w:szCs w:val="16"/>
                <w:bdr w:val="none" w:sz="0" w:space="0" w:color="auto"/>
                <w:lang w:eastAsia="es-ES"/>
              </w:rPr>
              <w:t xml:space="preserve"> </w:t>
            </w:r>
            <w:r w:rsidR="00274775" w:rsidRPr="00840DE8">
              <w:rPr>
                <w:rFonts w:eastAsia="Times New Roman"/>
                <w:sz w:val="16"/>
                <w:szCs w:val="16"/>
                <w:bdr w:val="none" w:sz="0" w:space="0" w:color="auto"/>
                <w:lang w:eastAsia="es-ES"/>
              </w:rPr>
              <w:t>l</w:t>
            </w:r>
            <w:r w:rsidR="000B6D98" w:rsidRPr="00840DE8">
              <w:rPr>
                <w:rFonts w:eastAsia="Times New Roman"/>
                <w:sz w:val="16"/>
                <w:szCs w:val="16"/>
                <w:bdr w:val="none" w:sz="0" w:space="0" w:color="auto"/>
                <w:lang w:eastAsia="es-ES"/>
              </w:rPr>
              <w:t>a quiebra de</w:t>
            </w:r>
            <w:r w:rsidR="00274775" w:rsidRPr="00840DE8">
              <w:rPr>
                <w:rFonts w:eastAsia="Times New Roman"/>
                <w:sz w:val="16"/>
                <w:szCs w:val="16"/>
                <w:bdr w:val="none" w:sz="0" w:space="0" w:color="auto"/>
                <w:lang w:eastAsia="es-ES"/>
              </w:rPr>
              <w:t xml:space="preserve"> Thomas Cook)</w:t>
            </w:r>
          </w:p>
        </w:tc>
        <w:tc>
          <w:tcPr>
            <w:tcW w:w="708" w:type="pct"/>
            <w:tcBorders>
              <w:top w:val="single" w:sz="4" w:space="0" w:color="auto"/>
              <w:left w:val="nil"/>
              <w:bottom w:val="single" w:sz="4" w:space="0" w:color="auto"/>
              <w:right w:val="nil"/>
            </w:tcBorders>
            <w:shd w:val="clear" w:color="auto" w:fill="auto"/>
            <w:vAlign w:val="center"/>
            <w:hideMark/>
          </w:tcPr>
          <w:p w14:paraId="3904EA13"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750.000,00</w:t>
            </w:r>
          </w:p>
        </w:tc>
        <w:tc>
          <w:tcPr>
            <w:tcW w:w="665" w:type="pct"/>
            <w:tcBorders>
              <w:top w:val="single" w:sz="4" w:space="0" w:color="auto"/>
              <w:left w:val="nil"/>
              <w:bottom w:val="single" w:sz="4" w:space="0" w:color="auto"/>
              <w:right w:val="nil"/>
            </w:tcBorders>
            <w:shd w:val="clear" w:color="auto" w:fill="auto"/>
            <w:vAlign w:val="center"/>
            <w:hideMark/>
          </w:tcPr>
          <w:p w14:paraId="0C94A6A9"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c>
          <w:tcPr>
            <w:tcW w:w="565" w:type="pct"/>
            <w:tcBorders>
              <w:top w:val="single" w:sz="4" w:space="0" w:color="auto"/>
              <w:left w:val="nil"/>
              <w:bottom w:val="single" w:sz="4" w:space="0" w:color="auto"/>
              <w:right w:val="nil"/>
            </w:tcBorders>
            <w:shd w:val="clear" w:color="auto" w:fill="auto"/>
            <w:vAlign w:val="center"/>
            <w:hideMark/>
          </w:tcPr>
          <w:p w14:paraId="3DCA4702"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c>
          <w:tcPr>
            <w:tcW w:w="640" w:type="pct"/>
            <w:tcBorders>
              <w:top w:val="single" w:sz="4" w:space="0" w:color="auto"/>
              <w:left w:val="nil"/>
              <w:bottom w:val="single" w:sz="4" w:space="0" w:color="auto"/>
              <w:right w:val="nil"/>
            </w:tcBorders>
            <w:shd w:val="clear" w:color="auto" w:fill="auto"/>
            <w:vAlign w:val="center"/>
            <w:hideMark/>
          </w:tcPr>
          <w:p w14:paraId="1412F89D"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750.000,00</w:t>
            </w:r>
          </w:p>
        </w:tc>
      </w:tr>
      <w:tr w:rsidR="00274775" w:rsidRPr="00840DE8" w14:paraId="694B3C25" w14:textId="77777777" w:rsidTr="000E486B">
        <w:trPr>
          <w:trHeight w:val="283"/>
        </w:trPr>
        <w:tc>
          <w:tcPr>
            <w:tcW w:w="2422" w:type="pct"/>
            <w:tcBorders>
              <w:top w:val="single" w:sz="4" w:space="0" w:color="auto"/>
              <w:left w:val="nil"/>
              <w:bottom w:val="single" w:sz="4" w:space="0" w:color="auto"/>
              <w:right w:val="nil"/>
            </w:tcBorders>
            <w:shd w:val="clear" w:color="auto" w:fill="auto"/>
            <w:vAlign w:val="center"/>
            <w:hideMark/>
          </w:tcPr>
          <w:p w14:paraId="23162672" w14:textId="61C21138" w:rsidR="00274775" w:rsidRPr="00840DE8" w:rsidRDefault="000E486B"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D</w:t>
            </w:r>
            <w:r w:rsidR="00274775" w:rsidRPr="00840DE8">
              <w:rPr>
                <w:rFonts w:eastAsia="Times New Roman"/>
                <w:sz w:val="16"/>
                <w:szCs w:val="16"/>
                <w:bdr w:val="none" w:sz="0" w:space="0" w:color="auto"/>
                <w:lang w:eastAsia="es-ES"/>
              </w:rPr>
              <w:t>esarrollo de acciones para paliar l</w:t>
            </w:r>
            <w:r w:rsidR="000B6D98" w:rsidRPr="00840DE8">
              <w:rPr>
                <w:rFonts w:eastAsia="Times New Roman"/>
                <w:sz w:val="16"/>
                <w:szCs w:val="16"/>
                <w:bdr w:val="none" w:sz="0" w:space="0" w:color="auto"/>
                <w:lang w:eastAsia="es-ES"/>
              </w:rPr>
              <w:t>os</w:t>
            </w:r>
            <w:r w:rsidR="00274775" w:rsidRPr="00840DE8">
              <w:rPr>
                <w:rFonts w:eastAsia="Times New Roman"/>
                <w:sz w:val="16"/>
                <w:szCs w:val="16"/>
                <w:bdr w:val="none" w:sz="0" w:space="0" w:color="auto"/>
                <w:lang w:eastAsia="es-ES"/>
              </w:rPr>
              <w:t xml:space="preserve"> efectos de</w:t>
            </w:r>
            <w:r w:rsidR="000B6D98" w:rsidRPr="00840DE8">
              <w:rPr>
                <w:rFonts w:eastAsia="Times New Roman"/>
                <w:sz w:val="16"/>
                <w:szCs w:val="16"/>
                <w:bdr w:val="none" w:sz="0" w:space="0" w:color="auto"/>
                <w:lang w:eastAsia="es-ES"/>
              </w:rPr>
              <w:t xml:space="preserve"> </w:t>
            </w:r>
            <w:r w:rsidR="00274775" w:rsidRPr="00840DE8">
              <w:rPr>
                <w:rFonts w:eastAsia="Times New Roman"/>
                <w:sz w:val="16"/>
                <w:szCs w:val="16"/>
                <w:bdr w:val="none" w:sz="0" w:space="0" w:color="auto"/>
                <w:lang w:eastAsia="es-ES"/>
              </w:rPr>
              <w:t>l</w:t>
            </w:r>
            <w:r w:rsidR="000B6D98" w:rsidRPr="00840DE8">
              <w:rPr>
                <w:rFonts w:eastAsia="Times New Roman"/>
                <w:sz w:val="16"/>
                <w:szCs w:val="16"/>
                <w:bdr w:val="none" w:sz="0" w:space="0" w:color="auto"/>
                <w:lang w:eastAsia="es-ES"/>
              </w:rPr>
              <w:t>a quiebra de</w:t>
            </w:r>
            <w:r w:rsidR="00274775" w:rsidRPr="00840DE8">
              <w:rPr>
                <w:rFonts w:eastAsia="Times New Roman"/>
                <w:sz w:val="16"/>
                <w:szCs w:val="16"/>
                <w:bdr w:val="none" w:sz="0" w:space="0" w:color="auto"/>
                <w:lang w:eastAsia="es-ES"/>
              </w:rPr>
              <w:t xml:space="preserve"> Thomas Cook</w:t>
            </w:r>
          </w:p>
        </w:tc>
        <w:tc>
          <w:tcPr>
            <w:tcW w:w="708" w:type="pct"/>
            <w:tcBorders>
              <w:top w:val="single" w:sz="4" w:space="0" w:color="auto"/>
              <w:left w:val="nil"/>
              <w:bottom w:val="single" w:sz="4" w:space="0" w:color="auto"/>
              <w:right w:val="nil"/>
            </w:tcBorders>
            <w:shd w:val="clear" w:color="auto" w:fill="auto"/>
            <w:vAlign w:val="center"/>
            <w:hideMark/>
          </w:tcPr>
          <w:p w14:paraId="23CDAE7F"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5.750.000,00</w:t>
            </w:r>
          </w:p>
        </w:tc>
        <w:tc>
          <w:tcPr>
            <w:tcW w:w="665" w:type="pct"/>
            <w:tcBorders>
              <w:top w:val="single" w:sz="4" w:space="0" w:color="auto"/>
              <w:left w:val="nil"/>
              <w:bottom w:val="single" w:sz="4" w:space="0" w:color="auto"/>
              <w:right w:val="nil"/>
            </w:tcBorders>
            <w:shd w:val="clear" w:color="auto" w:fill="auto"/>
            <w:vAlign w:val="center"/>
            <w:hideMark/>
          </w:tcPr>
          <w:p w14:paraId="24ABF1C4"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797.741,92</w:t>
            </w:r>
          </w:p>
        </w:tc>
        <w:tc>
          <w:tcPr>
            <w:tcW w:w="565" w:type="pct"/>
            <w:tcBorders>
              <w:top w:val="single" w:sz="4" w:space="0" w:color="auto"/>
              <w:left w:val="nil"/>
              <w:bottom w:val="single" w:sz="4" w:space="0" w:color="auto"/>
              <w:right w:val="nil"/>
            </w:tcBorders>
            <w:shd w:val="clear" w:color="auto" w:fill="auto"/>
            <w:vAlign w:val="center"/>
            <w:hideMark/>
          </w:tcPr>
          <w:p w14:paraId="7366A572"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c>
          <w:tcPr>
            <w:tcW w:w="640" w:type="pct"/>
            <w:tcBorders>
              <w:top w:val="single" w:sz="4" w:space="0" w:color="auto"/>
              <w:left w:val="nil"/>
              <w:bottom w:val="single" w:sz="4" w:space="0" w:color="auto"/>
              <w:right w:val="nil"/>
            </w:tcBorders>
            <w:shd w:val="clear" w:color="auto" w:fill="auto"/>
            <w:vAlign w:val="center"/>
            <w:hideMark/>
          </w:tcPr>
          <w:p w14:paraId="43E5FDED"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4.952.258,08</w:t>
            </w:r>
          </w:p>
        </w:tc>
      </w:tr>
      <w:tr w:rsidR="009524CA" w:rsidRPr="00840DE8" w14:paraId="7CD3DF96" w14:textId="77777777" w:rsidTr="000E486B">
        <w:trPr>
          <w:trHeight w:val="283"/>
        </w:trPr>
        <w:tc>
          <w:tcPr>
            <w:tcW w:w="2422" w:type="pct"/>
            <w:tcBorders>
              <w:top w:val="single" w:sz="4" w:space="0" w:color="auto"/>
              <w:left w:val="nil"/>
              <w:bottom w:val="single" w:sz="4" w:space="0" w:color="auto"/>
              <w:right w:val="nil"/>
            </w:tcBorders>
            <w:shd w:val="clear" w:color="auto" w:fill="auto"/>
            <w:vAlign w:val="center"/>
            <w:hideMark/>
          </w:tcPr>
          <w:p w14:paraId="064F497C" w14:textId="089AC678" w:rsidR="00274775" w:rsidRPr="00840DE8" w:rsidRDefault="0045288C"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P</w:t>
            </w:r>
            <w:r w:rsidR="00274775" w:rsidRPr="00840DE8">
              <w:rPr>
                <w:rFonts w:eastAsia="Times New Roman"/>
                <w:sz w:val="16"/>
                <w:szCs w:val="16"/>
                <w:bdr w:val="none" w:sz="0" w:space="0" w:color="auto"/>
                <w:lang w:eastAsia="es-ES"/>
              </w:rPr>
              <w:t>lan de dinamización turística del norte de La Gomera</w:t>
            </w:r>
          </w:p>
        </w:tc>
        <w:tc>
          <w:tcPr>
            <w:tcW w:w="708" w:type="pct"/>
            <w:tcBorders>
              <w:top w:val="single" w:sz="4" w:space="0" w:color="auto"/>
              <w:left w:val="nil"/>
              <w:bottom w:val="single" w:sz="4" w:space="0" w:color="auto"/>
              <w:right w:val="nil"/>
            </w:tcBorders>
            <w:shd w:val="clear" w:color="auto" w:fill="auto"/>
            <w:vAlign w:val="center"/>
            <w:hideMark/>
          </w:tcPr>
          <w:p w14:paraId="2AC2DF0F"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310.000,00</w:t>
            </w:r>
          </w:p>
        </w:tc>
        <w:tc>
          <w:tcPr>
            <w:tcW w:w="665" w:type="pct"/>
            <w:tcBorders>
              <w:top w:val="single" w:sz="4" w:space="0" w:color="auto"/>
              <w:left w:val="nil"/>
              <w:bottom w:val="single" w:sz="4" w:space="0" w:color="auto"/>
              <w:right w:val="nil"/>
            </w:tcBorders>
            <w:shd w:val="clear" w:color="auto" w:fill="auto"/>
            <w:vAlign w:val="center"/>
            <w:hideMark/>
          </w:tcPr>
          <w:p w14:paraId="10F40118"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160.038,50</w:t>
            </w:r>
          </w:p>
        </w:tc>
        <w:tc>
          <w:tcPr>
            <w:tcW w:w="565" w:type="pct"/>
            <w:tcBorders>
              <w:top w:val="single" w:sz="4" w:space="0" w:color="auto"/>
              <w:left w:val="nil"/>
              <w:bottom w:val="single" w:sz="4" w:space="0" w:color="auto"/>
              <w:right w:val="nil"/>
            </w:tcBorders>
            <w:shd w:val="clear" w:color="auto" w:fill="auto"/>
            <w:vAlign w:val="center"/>
            <w:hideMark/>
          </w:tcPr>
          <w:p w14:paraId="7BDAA37F"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c>
          <w:tcPr>
            <w:tcW w:w="640" w:type="pct"/>
            <w:tcBorders>
              <w:top w:val="single" w:sz="4" w:space="0" w:color="auto"/>
              <w:left w:val="nil"/>
              <w:bottom w:val="single" w:sz="4" w:space="0" w:color="auto"/>
              <w:right w:val="nil"/>
            </w:tcBorders>
            <w:shd w:val="clear" w:color="auto" w:fill="auto"/>
            <w:vAlign w:val="center"/>
            <w:hideMark/>
          </w:tcPr>
          <w:p w14:paraId="0DBF3EAB"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149.961,50</w:t>
            </w:r>
          </w:p>
        </w:tc>
      </w:tr>
      <w:tr w:rsidR="00274775" w:rsidRPr="00840DE8" w14:paraId="798A5347" w14:textId="77777777" w:rsidTr="000E486B">
        <w:trPr>
          <w:trHeight w:val="283"/>
        </w:trPr>
        <w:tc>
          <w:tcPr>
            <w:tcW w:w="2422" w:type="pct"/>
            <w:tcBorders>
              <w:top w:val="single" w:sz="4" w:space="0" w:color="auto"/>
              <w:left w:val="nil"/>
              <w:bottom w:val="single" w:sz="4" w:space="0" w:color="auto"/>
              <w:right w:val="nil"/>
            </w:tcBorders>
            <w:shd w:val="clear" w:color="auto" w:fill="auto"/>
            <w:vAlign w:val="center"/>
            <w:hideMark/>
          </w:tcPr>
          <w:p w14:paraId="673589E8" w14:textId="090AF544" w:rsidR="00274775" w:rsidRPr="00840DE8" w:rsidRDefault="0045288C"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P</w:t>
            </w:r>
            <w:r w:rsidR="00274775" w:rsidRPr="00840DE8">
              <w:rPr>
                <w:rFonts w:eastAsia="Times New Roman"/>
                <w:sz w:val="16"/>
                <w:szCs w:val="16"/>
                <w:bdr w:val="none" w:sz="0" w:space="0" w:color="auto"/>
                <w:lang w:eastAsia="es-ES"/>
              </w:rPr>
              <w:t>lan de dinamización turística del norte de La Gomera - Ampliación</w:t>
            </w:r>
          </w:p>
        </w:tc>
        <w:tc>
          <w:tcPr>
            <w:tcW w:w="708" w:type="pct"/>
            <w:tcBorders>
              <w:top w:val="single" w:sz="4" w:space="0" w:color="auto"/>
              <w:left w:val="nil"/>
              <w:bottom w:val="single" w:sz="4" w:space="0" w:color="auto"/>
              <w:right w:val="nil"/>
            </w:tcBorders>
            <w:shd w:val="clear" w:color="auto" w:fill="auto"/>
            <w:vAlign w:val="center"/>
            <w:hideMark/>
          </w:tcPr>
          <w:p w14:paraId="0BF87269"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140.000,00</w:t>
            </w:r>
          </w:p>
        </w:tc>
        <w:tc>
          <w:tcPr>
            <w:tcW w:w="665" w:type="pct"/>
            <w:tcBorders>
              <w:top w:val="single" w:sz="4" w:space="0" w:color="auto"/>
              <w:left w:val="nil"/>
              <w:bottom w:val="single" w:sz="4" w:space="0" w:color="auto"/>
              <w:right w:val="nil"/>
            </w:tcBorders>
            <w:shd w:val="clear" w:color="auto" w:fill="auto"/>
            <w:vAlign w:val="center"/>
            <w:hideMark/>
          </w:tcPr>
          <w:p w14:paraId="5549D38D"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c>
          <w:tcPr>
            <w:tcW w:w="565" w:type="pct"/>
            <w:tcBorders>
              <w:top w:val="single" w:sz="4" w:space="0" w:color="auto"/>
              <w:left w:val="nil"/>
              <w:bottom w:val="single" w:sz="4" w:space="0" w:color="auto"/>
              <w:right w:val="nil"/>
            </w:tcBorders>
            <w:shd w:val="clear" w:color="auto" w:fill="auto"/>
            <w:vAlign w:val="center"/>
            <w:hideMark/>
          </w:tcPr>
          <w:p w14:paraId="0C45A4EA"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c>
          <w:tcPr>
            <w:tcW w:w="640" w:type="pct"/>
            <w:tcBorders>
              <w:top w:val="single" w:sz="4" w:space="0" w:color="auto"/>
              <w:left w:val="nil"/>
              <w:bottom w:val="single" w:sz="4" w:space="0" w:color="auto"/>
              <w:right w:val="nil"/>
            </w:tcBorders>
            <w:shd w:val="clear" w:color="auto" w:fill="auto"/>
            <w:vAlign w:val="center"/>
            <w:hideMark/>
          </w:tcPr>
          <w:p w14:paraId="66D44C91"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140.000,00</w:t>
            </w:r>
          </w:p>
        </w:tc>
      </w:tr>
      <w:tr w:rsidR="009524CA" w:rsidRPr="00840DE8" w14:paraId="35BBCF53" w14:textId="77777777" w:rsidTr="000E486B">
        <w:trPr>
          <w:trHeight w:val="283"/>
        </w:trPr>
        <w:tc>
          <w:tcPr>
            <w:tcW w:w="2422" w:type="pct"/>
            <w:tcBorders>
              <w:top w:val="single" w:sz="4" w:space="0" w:color="auto"/>
              <w:left w:val="nil"/>
              <w:bottom w:val="single" w:sz="4" w:space="0" w:color="auto"/>
              <w:right w:val="nil"/>
            </w:tcBorders>
            <w:shd w:val="clear" w:color="auto" w:fill="auto"/>
            <w:vAlign w:val="center"/>
            <w:hideMark/>
          </w:tcPr>
          <w:p w14:paraId="4AA9CD9E" w14:textId="4D234F30" w:rsidR="00274775" w:rsidRPr="00840DE8" w:rsidRDefault="000E486B"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C</w:t>
            </w:r>
            <w:r w:rsidR="00274775" w:rsidRPr="00840DE8">
              <w:rPr>
                <w:rFonts w:eastAsia="Times New Roman"/>
                <w:sz w:val="16"/>
                <w:szCs w:val="16"/>
                <w:bdr w:val="none" w:sz="0" w:space="0" w:color="auto"/>
                <w:lang w:eastAsia="es-ES"/>
              </w:rPr>
              <w:t>ontratación del personal para actuar como entidad colaboradora en el cumplimiento de los objetivos del proyecto Canarias Fortaleza</w:t>
            </w:r>
          </w:p>
        </w:tc>
        <w:tc>
          <w:tcPr>
            <w:tcW w:w="708" w:type="pct"/>
            <w:tcBorders>
              <w:top w:val="single" w:sz="4" w:space="0" w:color="auto"/>
              <w:left w:val="nil"/>
              <w:bottom w:val="single" w:sz="4" w:space="0" w:color="auto"/>
              <w:right w:val="nil"/>
            </w:tcBorders>
            <w:shd w:val="clear" w:color="auto" w:fill="auto"/>
            <w:vAlign w:val="center"/>
            <w:hideMark/>
          </w:tcPr>
          <w:p w14:paraId="6F4205EE"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27.757,03</w:t>
            </w:r>
          </w:p>
        </w:tc>
        <w:tc>
          <w:tcPr>
            <w:tcW w:w="665" w:type="pct"/>
            <w:tcBorders>
              <w:top w:val="single" w:sz="4" w:space="0" w:color="auto"/>
              <w:left w:val="nil"/>
              <w:bottom w:val="single" w:sz="4" w:space="0" w:color="auto"/>
              <w:right w:val="nil"/>
            </w:tcBorders>
            <w:shd w:val="clear" w:color="auto" w:fill="auto"/>
            <w:vAlign w:val="center"/>
            <w:hideMark/>
          </w:tcPr>
          <w:p w14:paraId="52EA6C01"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21.893,89</w:t>
            </w:r>
          </w:p>
        </w:tc>
        <w:tc>
          <w:tcPr>
            <w:tcW w:w="565" w:type="pct"/>
            <w:tcBorders>
              <w:top w:val="single" w:sz="4" w:space="0" w:color="auto"/>
              <w:left w:val="nil"/>
              <w:bottom w:val="single" w:sz="4" w:space="0" w:color="auto"/>
              <w:right w:val="nil"/>
            </w:tcBorders>
            <w:shd w:val="clear" w:color="auto" w:fill="auto"/>
            <w:vAlign w:val="center"/>
            <w:hideMark/>
          </w:tcPr>
          <w:p w14:paraId="063E359D"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(5.863,14)</w:t>
            </w:r>
          </w:p>
        </w:tc>
        <w:tc>
          <w:tcPr>
            <w:tcW w:w="640" w:type="pct"/>
            <w:tcBorders>
              <w:top w:val="single" w:sz="4" w:space="0" w:color="auto"/>
              <w:left w:val="nil"/>
              <w:bottom w:val="single" w:sz="4" w:space="0" w:color="auto"/>
              <w:right w:val="nil"/>
            </w:tcBorders>
            <w:shd w:val="clear" w:color="auto" w:fill="auto"/>
            <w:vAlign w:val="center"/>
            <w:hideMark/>
          </w:tcPr>
          <w:p w14:paraId="1B9B73F2" w14:textId="77777777" w:rsidR="00274775" w:rsidRPr="00840DE8" w:rsidRDefault="00274775"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r>
      <w:tr w:rsidR="00274775" w:rsidRPr="00840DE8" w14:paraId="0E7B3615" w14:textId="77777777" w:rsidTr="000E486B">
        <w:trPr>
          <w:trHeight w:val="283"/>
        </w:trPr>
        <w:tc>
          <w:tcPr>
            <w:tcW w:w="2422" w:type="pct"/>
            <w:tcBorders>
              <w:top w:val="single" w:sz="4" w:space="0" w:color="auto"/>
              <w:left w:val="nil"/>
              <w:bottom w:val="single" w:sz="4" w:space="0" w:color="auto"/>
              <w:right w:val="nil"/>
            </w:tcBorders>
            <w:shd w:val="clear" w:color="auto" w:fill="auto"/>
            <w:vAlign w:val="center"/>
            <w:hideMark/>
          </w:tcPr>
          <w:p w14:paraId="010D76C7" w14:textId="55DCA328" w:rsidR="00274775" w:rsidRPr="00840DE8" w:rsidRDefault="0045288C" w:rsidP="0045288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P</w:t>
            </w:r>
            <w:r w:rsidR="00274775" w:rsidRPr="00840DE8">
              <w:rPr>
                <w:rFonts w:eastAsia="Times New Roman"/>
                <w:sz w:val="16"/>
                <w:szCs w:val="16"/>
                <w:bdr w:val="none" w:sz="0" w:space="0" w:color="auto"/>
                <w:lang w:eastAsia="es-ES"/>
              </w:rPr>
              <w:t xml:space="preserve">ara el trabajo de campo </w:t>
            </w:r>
            <w:r w:rsidRPr="00840DE8">
              <w:rPr>
                <w:rFonts w:eastAsia="Times New Roman"/>
                <w:sz w:val="16"/>
                <w:szCs w:val="16"/>
                <w:bdr w:val="none" w:sz="0" w:space="0" w:color="auto"/>
                <w:lang w:eastAsia="es-ES"/>
              </w:rPr>
              <w:t>de</w:t>
            </w:r>
            <w:r w:rsidR="00274775" w:rsidRPr="00840DE8">
              <w:rPr>
                <w:rFonts w:eastAsia="Times New Roman"/>
                <w:sz w:val="16"/>
                <w:szCs w:val="16"/>
                <w:bdr w:val="none" w:sz="0" w:space="0" w:color="auto"/>
                <w:lang w:eastAsia="es-ES"/>
              </w:rPr>
              <w:t xml:space="preserve"> confección de bases de datos conectadas de la oferta del destino y su demanda, para facilitar su integración en el sistema de información y la comercialización del destino</w:t>
            </w:r>
            <w:r w:rsidR="000B6D98" w:rsidRPr="00840DE8">
              <w:rPr>
                <w:rFonts w:eastAsia="Times New Roman"/>
                <w:sz w:val="16"/>
                <w:szCs w:val="16"/>
                <w:bdr w:val="none" w:sz="0" w:space="0" w:color="auto"/>
                <w:lang w:eastAsia="es-ES"/>
              </w:rPr>
              <w:t xml:space="preserve"> (para paliar los efectos de la quiebra de Thomas Cook)</w:t>
            </w:r>
          </w:p>
        </w:tc>
        <w:tc>
          <w:tcPr>
            <w:tcW w:w="708" w:type="pct"/>
            <w:tcBorders>
              <w:top w:val="single" w:sz="4" w:space="0" w:color="auto"/>
              <w:left w:val="nil"/>
              <w:bottom w:val="single" w:sz="4" w:space="0" w:color="auto"/>
              <w:right w:val="nil"/>
            </w:tcBorders>
            <w:shd w:val="clear" w:color="auto" w:fill="auto"/>
            <w:vAlign w:val="center"/>
            <w:hideMark/>
          </w:tcPr>
          <w:p w14:paraId="7C9258AD" w14:textId="77777777" w:rsidR="00274775" w:rsidRPr="00840DE8" w:rsidRDefault="00274775" w:rsidP="002747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300.000,00</w:t>
            </w:r>
          </w:p>
        </w:tc>
        <w:tc>
          <w:tcPr>
            <w:tcW w:w="665" w:type="pct"/>
            <w:tcBorders>
              <w:top w:val="single" w:sz="4" w:space="0" w:color="auto"/>
              <w:left w:val="nil"/>
              <w:bottom w:val="single" w:sz="4" w:space="0" w:color="auto"/>
              <w:right w:val="nil"/>
            </w:tcBorders>
            <w:shd w:val="clear" w:color="auto" w:fill="auto"/>
            <w:vAlign w:val="center"/>
            <w:hideMark/>
          </w:tcPr>
          <w:p w14:paraId="1560E162" w14:textId="77777777" w:rsidR="00274775" w:rsidRPr="00840DE8" w:rsidRDefault="00274775" w:rsidP="002747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c>
          <w:tcPr>
            <w:tcW w:w="565" w:type="pct"/>
            <w:tcBorders>
              <w:top w:val="single" w:sz="4" w:space="0" w:color="auto"/>
              <w:left w:val="nil"/>
              <w:bottom w:val="single" w:sz="4" w:space="0" w:color="auto"/>
              <w:right w:val="nil"/>
            </w:tcBorders>
            <w:shd w:val="clear" w:color="auto" w:fill="auto"/>
            <w:vAlign w:val="center"/>
            <w:hideMark/>
          </w:tcPr>
          <w:p w14:paraId="40B32745" w14:textId="77777777" w:rsidR="00274775" w:rsidRPr="00840DE8" w:rsidRDefault="00274775" w:rsidP="002747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c>
          <w:tcPr>
            <w:tcW w:w="640" w:type="pct"/>
            <w:tcBorders>
              <w:top w:val="single" w:sz="4" w:space="0" w:color="auto"/>
              <w:left w:val="nil"/>
              <w:bottom w:val="single" w:sz="4" w:space="0" w:color="auto"/>
              <w:right w:val="nil"/>
            </w:tcBorders>
            <w:shd w:val="clear" w:color="auto" w:fill="auto"/>
            <w:vAlign w:val="center"/>
            <w:hideMark/>
          </w:tcPr>
          <w:p w14:paraId="33F66486" w14:textId="77777777" w:rsidR="00274775" w:rsidRPr="00840DE8" w:rsidRDefault="00274775" w:rsidP="002747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300.000,00</w:t>
            </w:r>
          </w:p>
        </w:tc>
      </w:tr>
      <w:tr w:rsidR="00274775" w:rsidRPr="00840DE8" w14:paraId="5419D160" w14:textId="77777777" w:rsidTr="000E486B">
        <w:trPr>
          <w:trHeight w:val="283"/>
        </w:trPr>
        <w:tc>
          <w:tcPr>
            <w:tcW w:w="2422" w:type="pct"/>
            <w:tcBorders>
              <w:top w:val="single" w:sz="4" w:space="0" w:color="auto"/>
              <w:left w:val="nil"/>
              <w:bottom w:val="nil"/>
              <w:right w:val="nil"/>
            </w:tcBorders>
            <w:shd w:val="clear" w:color="auto" w:fill="auto"/>
            <w:vAlign w:val="center"/>
            <w:hideMark/>
          </w:tcPr>
          <w:p w14:paraId="27D68F75" w14:textId="389D0F52" w:rsidR="00274775" w:rsidRPr="00840DE8" w:rsidRDefault="00840DE8" w:rsidP="0045288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D</w:t>
            </w:r>
            <w:r w:rsidR="00274775" w:rsidRPr="00840DE8">
              <w:rPr>
                <w:rFonts w:eastAsia="Times New Roman"/>
                <w:sz w:val="16"/>
                <w:szCs w:val="16"/>
                <w:bdr w:val="none" w:sz="0" w:space="0" w:color="auto"/>
                <w:lang w:eastAsia="es-ES"/>
              </w:rPr>
              <w:t>esarrollo y mejora del sistema de información del destino (MIS) en su gestión pública incluyendo el Gobierno de Canarias, Cabildos y Ayuntamientos</w:t>
            </w:r>
            <w:r w:rsidR="000B6D98" w:rsidRPr="00840DE8">
              <w:rPr>
                <w:rFonts w:eastAsia="Times New Roman"/>
                <w:sz w:val="16"/>
                <w:szCs w:val="16"/>
                <w:bdr w:val="none" w:sz="0" w:space="0" w:color="auto"/>
                <w:lang w:eastAsia="es-ES"/>
              </w:rPr>
              <w:t xml:space="preserve"> (para paliar los efectos de la quiebra de Thomas Cook)</w:t>
            </w:r>
          </w:p>
        </w:tc>
        <w:tc>
          <w:tcPr>
            <w:tcW w:w="708" w:type="pct"/>
            <w:tcBorders>
              <w:top w:val="single" w:sz="4" w:space="0" w:color="auto"/>
              <w:left w:val="nil"/>
              <w:bottom w:val="nil"/>
              <w:right w:val="nil"/>
            </w:tcBorders>
            <w:shd w:val="clear" w:color="auto" w:fill="auto"/>
            <w:vAlign w:val="center"/>
            <w:hideMark/>
          </w:tcPr>
          <w:p w14:paraId="6D4A4E72" w14:textId="77777777" w:rsidR="00274775" w:rsidRPr="00840DE8" w:rsidRDefault="00274775" w:rsidP="002747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1.200.000,00</w:t>
            </w:r>
          </w:p>
        </w:tc>
        <w:tc>
          <w:tcPr>
            <w:tcW w:w="665" w:type="pct"/>
            <w:tcBorders>
              <w:top w:val="single" w:sz="4" w:space="0" w:color="auto"/>
              <w:left w:val="nil"/>
              <w:bottom w:val="nil"/>
              <w:right w:val="nil"/>
            </w:tcBorders>
            <w:shd w:val="clear" w:color="auto" w:fill="auto"/>
            <w:vAlign w:val="center"/>
            <w:hideMark/>
          </w:tcPr>
          <w:p w14:paraId="56B06E8A" w14:textId="77777777" w:rsidR="00274775" w:rsidRPr="00840DE8" w:rsidRDefault="00274775" w:rsidP="002747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c>
          <w:tcPr>
            <w:tcW w:w="565" w:type="pct"/>
            <w:tcBorders>
              <w:top w:val="single" w:sz="4" w:space="0" w:color="auto"/>
              <w:left w:val="nil"/>
              <w:bottom w:val="nil"/>
              <w:right w:val="nil"/>
            </w:tcBorders>
            <w:shd w:val="clear" w:color="auto" w:fill="auto"/>
            <w:vAlign w:val="center"/>
            <w:hideMark/>
          </w:tcPr>
          <w:p w14:paraId="498D792D" w14:textId="77777777" w:rsidR="00274775" w:rsidRPr="00840DE8" w:rsidRDefault="00274775" w:rsidP="002747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xml:space="preserve"> -</w:t>
            </w:r>
          </w:p>
        </w:tc>
        <w:tc>
          <w:tcPr>
            <w:tcW w:w="640" w:type="pct"/>
            <w:tcBorders>
              <w:top w:val="single" w:sz="4" w:space="0" w:color="auto"/>
              <w:left w:val="nil"/>
              <w:bottom w:val="nil"/>
              <w:right w:val="nil"/>
            </w:tcBorders>
            <w:shd w:val="clear" w:color="auto" w:fill="auto"/>
            <w:vAlign w:val="center"/>
            <w:hideMark/>
          </w:tcPr>
          <w:p w14:paraId="536E9368" w14:textId="77777777" w:rsidR="00274775" w:rsidRPr="00840DE8" w:rsidRDefault="00274775" w:rsidP="002747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1.200.000,00</w:t>
            </w:r>
          </w:p>
        </w:tc>
      </w:tr>
      <w:tr w:rsidR="00274775" w:rsidRPr="000E486B" w14:paraId="70F4F329" w14:textId="77777777" w:rsidTr="000E486B">
        <w:trPr>
          <w:trHeight w:val="283"/>
        </w:trPr>
        <w:tc>
          <w:tcPr>
            <w:tcW w:w="2422" w:type="pct"/>
            <w:tcBorders>
              <w:top w:val="single" w:sz="4" w:space="0" w:color="auto"/>
              <w:left w:val="nil"/>
              <w:bottom w:val="single" w:sz="4" w:space="0" w:color="auto"/>
              <w:right w:val="nil"/>
            </w:tcBorders>
            <w:shd w:val="clear" w:color="auto" w:fill="auto"/>
            <w:noWrap/>
            <w:vAlign w:val="center"/>
            <w:hideMark/>
          </w:tcPr>
          <w:p w14:paraId="7D822C7C" w14:textId="77777777" w:rsidR="00274775" w:rsidRPr="00840DE8" w:rsidRDefault="00274775" w:rsidP="0027477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840DE8">
              <w:rPr>
                <w:rFonts w:eastAsia="Times New Roman"/>
                <w:b/>
                <w:bCs/>
                <w:sz w:val="16"/>
                <w:szCs w:val="16"/>
                <w:bdr w:val="none" w:sz="0" w:space="0" w:color="auto"/>
                <w:lang w:eastAsia="es-ES"/>
              </w:rPr>
              <w:t>Total</w:t>
            </w:r>
          </w:p>
        </w:tc>
        <w:tc>
          <w:tcPr>
            <w:tcW w:w="708" w:type="pct"/>
            <w:tcBorders>
              <w:top w:val="single" w:sz="4" w:space="0" w:color="auto"/>
              <w:left w:val="nil"/>
              <w:bottom w:val="single" w:sz="4" w:space="0" w:color="auto"/>
              <w:right w:val="nil"/>
            </w:tcBorders>
            <w:shd w:val="clear" w:color="auto" w:fill="auto"/>
            <w:noWrap/>
            <w:vAlign w:val="center"/>
            <w:hideMark/>
          </w:tcPr>
          <w:p w14:paraId="05F17E5F" w14:textId="77777777" w:rsidR="00274775" w:rsidRPr="00840DE8" w:rsidRDefault="00274775" w:rsidP="002747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40DE8">
              <w:rPr>
                <w:rFonts w:eastAsia="Times New Roman"/>
                <w:b/>
                <w:bCs/>
                <w:sz w:val="16"/>
                <w:szCs w:val="16"/>
                <w:bdr w:val="none" w:sz="0" w:space="0" w:color="auto"/>
                <w:lang w:eastAsia="es-ES"/>
              </w:rPr>
              <w:t>28.450.118,03</w:t>
            </w:r>
          </w:p>
        </w:tc>
        <w:tc>
          <w:tcPr>
            <w:tcW w:w="665" w:type="pct"/>
            <w:tcBorders>
              <w:top w:val="single" w:sz="4" w:space="0" w:color="auto"/>
              <w:left w:val="nil"/>
              <w:bottom w:val="single" w:sz="4" w:space="0" w:color="auto"/>
              <w:right w:val="nil"/>
            </w:tcBorders>
            <w:shd w:val="clear" w:color="auto" w:fill="auto"/>
            <w:noWrap/>
            <w:vAlign w:val="center"/>
            <w:hideMark/>
          </w:tcPr>
          <w:p w14:paraId="1C89B697" w14:textId="77777777" w:rsidR="00274775" w:rsidRPr="00840DE8" w:rsidRDefault="00274775" w:rsidP="002747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40DE8">
              <w:rPr>
                <w:rFonts w:eastAsia="Times New Roman"/>
                <w:b/>
                <w:bCs/>
                <w:sz w:val="16"/>
                <w:szCs w:val="16"/>
                <w:bdr w:val="none" w:sz="0" w:space="0" w:color="auto"/>
                <w:lang w:eastAsia="es-ES"/>
              </w:rPr>
              <w:t>19.076.934,81</w:t>
            </w:r>
          </w:p>
        </w:tc>
        <w:tc>
          <w:tcPr>
            <w:tcW w:w="565" w:type="pct"/>
            <w:tcBorders>
              <w:top w:val="single" w:sz="4" w:space="0" w:color="auto"/>
              <w:left w:val="nil"/>
              <w:bottom w:val="single" w:sz="4" w:space="0" w:color="auto"/>
              <w:right w:val="nil"/>
            </w:tcBorders>
            <w:shd w:val="clear" w:color="auto" w:fill="auto"/>
            <w:noWrap/>
            <w:vAlign w:val="center"/>
            <w:hideMark/>
          </w:tcPr>
          <w:p w14:paraId="6A2E7B8C" w14:textId="77777777" w:rsidR="00274775" w:rsidRPr="00840DE8" w:rsidRDefault="00274775" w:rsidP="002747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40DE8">
              <w:rPr>
                <w:rFonts w:eastAsia="Times New Roman"/>
                <w:b/>
                <w:bCs/>
                <w:sz w:val="16"/>
                <w:szCs w:val="16"/>
                <w:bdr w:val="none" w:sz="0" w:space="0" w:color="auto"/>
                <w:lang w:eastAsia="es-ES"/>
              </w:rPr>
              <w:t>(5.863,14)</w:t>
            </w:r>
          </w:p>
        </w:tc>
        <w:tc>
          <w:tcPr>
            <w:tcW w:w="640" w:type="pct"/>
            <w:tcBorders>
              <w:top w:val="single" w:sz="4" w:space="0" w:color="auto"/>
              <w:left w:val="nil"/>
              <w:bottom w:val="single" w:sz="4" w:space="0" w:color="auto"/>
              <w:right w:val="nil"/>
            </w:tcBorders>
            <w:shd w:val="clear" w:color="auto" w:fill="auto"/>
            <w:noWrap/>
            <w:vAlign w:val="center"/>
            <w:hideMark/>
          </w:tcPr>
          <w:p w14:paraId="144688A6" w14:textId="77777777" w:rsidR="00274775" w:rsidRPr="000E486B" w:rsidRDefault="00274775" w:rsidP="002747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40DE8">
              <w:rPr>
                <w:rFonts w:eastAsia="Times New Roman"/>
                <w:b/>
                <w:bCs/>
                <w:sz w:val="16"/>
                <w:szCs w:val="16"/>
                <w:bdr w:val="none" w:sz="0" w:space="0" w:color="auto"/>
                <w:lang w:eastAsia="es-ES"/>
              </w:rPr>
              <w:t>9.367.320,08</w:t>
            </w:r>
          </w:p>
        </w:tc>
      </w:tr>
    </w:tbl>
    <w:p w14:paraId="00216834" w14:textId="77777777" w:rsidR="002109C5" w:rsidRDefault="002109C5" w:rsidP="006220A2">
      <w:pPr>
        <w:rPr>
          <w:sz w:val="20"/>
          <w:szCs w:val="22"/>
        </w:rPr>
      </w:pPr>
    </w:p>
    <w:p w14:paraId="1CA7538E" w14:textId="77777777" w:rsidR="00274775" w:rsidRPr="0083433F" w:rsidRDefault="00274775" w:rsidP="006220A2">
      <w:pPr>
        <w:rPr>
          <w:sz w:val="20"/>
          <w:szCs w:val="22"/>
        </w:rPr>
      </w:pPr>
    </w:p>
    <w:p w14:paraId="5A3D3F0F" w14:textId="77777777" w:rsidR="006220A2" w:rsidRPr="0083433F" w:rsidRDefault="00322E9D" w:rsidP="00840DE8">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2"/>
        <w:outlineLvl w:val="9"/>
        <w:rPr>
          <w:b/>
          <w:snapToGrid w:val="0"/>
          <w:sz w:val="22"/>
          <w:szCs w:val="22"/>
        </w:rPr>
      </w:pPr>
      <w:r>
        <w:rPr>
          <w:b/>
          <w:snapToGrid w:val="0"/>
          <w:sz w:val="22"/>
          <w:szCs w:val="22"/>
        </w:rPr>
        <w:t xml:space="preserve">16. </w:t>
      </w:r>
      <w:r w:rsidR="006220A2" w:rsidRPr="0083433F">
        <w:rPr>
          <w:b/>
          <w:snapToGrid w:val="0"/>
          <w:sz w:val="22"/>
          <w:szCs w:val="22"/>
        </w:rPr>
        <w:t>Hechos posteriores al cierre</w:t>
      </w:r>
    </w:p>
    <w:p w14:paraId="7AA90DD1" w14:textId="77777777" w:rsidR="000F0BE8" w:rsidRPr="000F0BE8" w:rsidRDefault="00646619" w:rsidP="00840DE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0" w:lineRule="exact"/>
        <w:jc w:val="both"/>
        <w:rPr>
          <w:sz w:val="20"/>
          <w:szCs w:val="20"/>
        </w:rPr>
      </w:pPr>
      <w:r w:rsidRPr="00840DE8">
        <w:rPr>
          <w:sz w:val="20"/>
          <w:szCs w:val="20"/>
        </w:rPr>
        <w:t>D</w:t>
      </w:r>
      <w:r w:rsidR="000F0BE8" w:rsidRPr="00840DE8">
        <w:rPr>
          <w:sz w:val="20"/>
          <w:szCs w:val="20"/>
        </w:rPr>
        <w:t>esde el 31 de diciembre de 20</w:t>
      </w:r>
      <w:r w:rsidRPr="00840DE8">
        <w:rPr>
          <w:sz w:val="20"/>
          <w:szCs w:val="20"/>
        </w:rPr>
        <w:t>20</w:t>
      </w:r>
      <w:r w:rsidR="00C669BB" w:rsidRPr="00840DE8">
        <w:rPr>
          <w:sz w:val="20"/>
          <w:szCs w:val="20"/>
        </w:rPr>
        <w:t xml:space="preserve"> hasta la fecha de formulación de estas cuentas anuales, no se han producido otros acontecimientos significativos </w:t>
      </w:r>
      <w:r w:rsidR="000F0BE8" w:rsidRPr="00840DE8">
        <w:rPr>
          <w:sz w:val="20"/>
          <w:szCs w:val="20"/>
        </w:rPr>
        <w:t>que, afectando a las mismas, no se hubiera incluido en ellas, o cuyo conocimiento pudiera resultar útil a un usuario de las mismas.</w:t>
      </w:r>
    </w:p>
    <w:p w14:paraId="4284164B" w14:textId="77777777" w:rsidR="002109C5" w:rsidRPr="0083433F" w:rsidRDefault="002109C5" w:rsidP="004255AF">
      <w:pPr>
        <w:spacing w:before="120"/>
        <w:rPr>
          <w:sz w:val="20"/>
        </w:rPr>
      </w:pPr>
    </w:p>
    <w:p w14:paraId="60580F64" w14:textId="77777777" w:rsidR="006220A2" w:rsidRPr="00663F02" w:rsidRDefault="00322E9D" w:rsidP="00840DE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142"/>
        <w:rPr>
          <w:b/>
          <w:snapToGrid w:val="0"/>
          <w:sz w:val="22"/>
          <w:szCs w:val="22"/>
        </w:rPr>
      </w:pPr>
      <w:r w:rsidRPr="00663F02">
        <w:rPr>
          <w:b/>
          <w:snapToGrid w:val="0"/>
          <w:sz w:val="22"/>
          <w:szCs w:val="22"/>
        </w:rPr>
        <w:lastRenderedPageBreak/>
        <w:t xml:space="preserve">17. </w:t>
      </w:r>
      <w:r w:rsidR="006220A2" w:rsidRPr="00663F02">
        <w:rPr>
          <w:b/>
          <w:snapToGrid w:val="0"/>
          <w:sz w:val="22"/>
          <w:szCs w:val="22"/>
        </w:rPr>
        <w:t>Operaciones con partes vinculadas</w:t>
      </w:r>
    </w:p>
    <w:p w14:paraId="2D53487F" w14:textId="5F417C9B" w:rsidR="006220A2" w:rsidRPr="0031018D" w:rsidRDefault="006220A2" w:rsidP="00663F02">
      <w:pPr>
        <w:keepNext/>
        <w:keepLines/>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200"/>
        <w:ind w:left="0" w:firstLine="0"/>
        <w:outlineLvl w:val="9"/>
        <w:rPr>
          <w:sz w:val="20"/>
          <w:szCs w:val="22"/>
          <w:u w:val="single"/>
        </w:rPr>
      </w:pPr>
      <w:r w:rsidRPr="00663F02">
        <w:rPr>
          <w:sz w:val="20"/>
          <w:szCs w:val="22"/>
          <w:u w:val="single"/>
        </w:rPr>
        <w:t>Transacciones con la Consejería de T</w:t>
      </w:r>
      <w:r w:rsidRPr="0031018D">
        <w:rPr>
          <w:sz w:val="20"/>
          <w:szCs w:val="22"/>
          <w:u w:val="single"/>
        </w:rPr>
        <w:t xml:space="preserve">urismo, </w:t>
      </w:r>
      <w:r w:rsidR="00BB1445" w:rsidRPr="0031018D">
        <w:rPr>
          <w:sz w:val="20"/>
          <w:szCs w:val="22"/>
          <w:u w:val="single"/>
        </w:rPr>
        <w:t xml:space="preserve">Industria </w:t>
      </w:r>
      <w:r w:rsidRPr="0031018D">
        <w:rPr>
          <w:sz w:val="20"/>
          <w:szCs w:val="22"/>
          <w:u w:val="single"/>
        </w:rPr>
        <w:t xml:space="preserve">y </w:t>
      </w:r>
      <w:r w:rsidR="00BB1445" w:rsidRPr="0031018D">
        <w:rPr>
          <w:sz w:val="20"/>
          <w:szCs w:val="22"/>
          <w:u w:val="single"/>
        </w:rPr>
        <w:t>Comercio</w:t>
      </w:r>
      <w:r w:rsidRPr="0031018D">
        <w:rPr>
          <w:sz w:val="20"/>
          <w:szCs w:val="22"/>
          <w:u w:val="single"/>
        </w:rPr>
        <w:t xml:space="preserve"> del Gobierno de Canarias</w:t>
      </w:r>
    </w:p>
    <w:p w14:paraId="6F10E974" w14:textId="4CD59E78" w:rsidR="006220A2" w:rsidRPr="00663F02" w:rsidRDefault="006220A2" w:rsidP="00663F02">
      <w:pPr>
        <w:keepNext/>
        <w:keepLines/>
        <w:widowControl w:val="0"/>
        <w:tabs>
          <w:tab w:val="left" w:pos="567"/>
          <w:tab w:val="left" w:pos="1134"/>
          <w:tab w:val="left" w:pos="1587"/>
        </w:tabs>
        <w:spacing w:before="120" w:after="120" w:line="276" w:lineRule="auto"/>
        <w:jc w:val="both"/>
        <w:rPr>
          <w:szCs w:val="22"/>
        </w:rPr>
      </w:pPr>
      <w:r w:rsidRPr="0031018D">
        <w:rPr>
          <w:sz w:val="20"/>
          <w:szCs w:val="22"/>
        </w:rPr>
        <w:t>Se han recibido</w:t>
      </w:r>
      <w:r w:rsidR="000440E6" w:rsidRPr="0031018D">
        <w:rPr>
          <w:sz w:val="20"/>
          <w:szCs w:val="22"/>
        </w:rPr>
        <w:t xml:space="preserve"> en el ejercicio 20</w:t>
      </w:r>
      <w:r w:rsidR="009C7621" w:rsidRPr="0031018D">
        <w:rPr>
          <w:sz w:val="20"/>
          <w:szCs w:val="22"/>
        </w:rPr>
        <w:t>20</w:t>
      </w:r>
      <w:r w:rsidR="00F62799" w:rsidRPr="0031018D">
        <w:rPr>
          <w:sz w:val="20"/>
          <w:szCs w:val="22"/>
        </w:rPr>
        <w:t xml:space="preserve"> y 201</w:t>
      </w:r>
      <w:r w:rsidR="009C7621" w:rsidRPr="0031018D">
        <w:rPr>
          <w:sz w:val="20"/>
          <w:szCs w:val="22"/>
        </w:rPr>
        <w:t>9</w:t>
      </w:r>
      <w:r w:rsidRPr="0031018D">
        <w:rPr>
          <w:sz w:val="20"/>
          <w:szCs w:val="22"/>
        </w:rPr>
        <w:t xml:space="preserve"> los siguientes importes por parte de la Consejería de Turismo, </w:t>
      </w:r>
      <w:r w:rsidR="00BB1445" w:rsidRPr="0031018D">
        <w:rPr>
          <w:sz w:val="20"/>
          <w:szCs w:val="22"/>
        </w:rPr>
        <w:t>Industria y</w:t>
      </w:r>
      <w:r w:rsidRPr="0031018D">
        <w:rPr>
          <w:sz w:val="20"/>
          <w:szCs w:val="22"/>
        </w:rPr>
        <w:t xml:space="preserve"> </w:t>
      </w:r>
      <w:r w:rsidR="00BB1445" w:rsidRPr="0031018D">
        <w:rPr>
          <w:sz w:val="20"/>
          <w:szCs w:val="22"/>
        </w:rPr>
        <w:t>Comercio</w:t>
      </w:r>
      <w:r w:rsidRPr="00663F02">
        <w:rPr>
          <w:sz w:val="20"/>
          <w:szCs w:val="22"/>
        </w:rPr>
        <w:t xml:space="preserve"> del Gobierno de Canarias:</w:t>
      </w:r>
    </w:p>
    <w:tbl>
      <w:tblPr>
        <w:tblW w:w="5000" w:type="pct"/>
        <w:jc w:val="center"/>
        <w:tblCellMar>
          <w:left w:w="70" w:type="dxa"/>
          <w:right w:w="70" w:type="dxa"/>
        </w:tblCellMar>
        <w:tblLook w:val="04A0" w:firstRow="1" w:lastRow="0" w:firstColumn="1" w:lastColumn="0" w:noHBand="0" w:noVBand="1"/>
      </w:tblPr>
      <w:tblGrid>
        <w:gridCol w:w="4621"/>
        <w:gridCol w:w="2081"/>
        <w:gridCol w:w="2079"/>
      </w:tblGrid>
      <w:tr w:rsidR="006220A2" w:rsidRPr="00840DE8" w14:paraId="2AFBC58F" w14:textId="77777777" w:rsidTr="00840DE8">
        <w:trPr>
          <w:trHeight w:val="227"/>
          <w:jc w:val="center"/>
        </w:trPr>
        <w:tc>
          <w:tcPr>
            <w:tcW w:w="2631" w:type="pct"/>
            <w:tcBorders>
              <w:top w:val="single" w:sz="4" w:space="0" w:color="auto"/>
              <w:left w:val="nil"/>
              <w:bottom w:val="nil"/>
              <w:right w:val="nil"/>
            </w:tcBorders>
            <w:shd w:val="clear" w:color="auto" w:fill="auto"/>
            <w:vAlign w:val="bottom"/>
            <w:hideMark/>
          </w:tcPr>
          <w:p w14:paraId="76D9059E" w14:textId="77777777" w:rsidR="006220A2" w:rsidRPr="00840DE8" w:rsidRDefault="006220A2" w:rsidP="00663F02">
            <w:pPr>
              <w:keepNext/>
              <w:keepLines/>
              <w:widowControl w:val="0"/>
              <w:jc w:val="center"/>
              <w:rPr>
                <w:rFonts w:ascii="Times New Roman" w:eastAsia="Times New Roman" w:hAnsi="Times New Roman"/>
                <w:sz w:val="16"/>
                <w:szCs w:val="16"/>
              </w:rPr>
            </w:pPr>
          </w:p>
        </w:tc>
        <w:tc>
          <w:tcPr>
            <w:tcW w:w="2369" w:type="pct"/>
            <w:gridSpan w:val="2"/>
            <w:tcBorders>
              <w:top w:val="single" w:sz="4" w:space="0" w:color="auto"/>
              <w:left w:val="nil"/>
              <w:bottom w:val="single" w:sz="4" w:space="0" w:color="auto"/>
              <w:right w:val="nil"/>
            </w:tcBorders>
            <w:shd w:val="clear" w:color="auto" w:fill="auto"/>
            <w:vAlign w:val="bottom"/>
            <w:hideMark/>
          </w:tcPr>
          <w:p w14:paraId="7EB96F9D" w14:textId="77777777" w:rsidR="006220A2" w:rsidRPr="00840DE8" w:rsidRDefault="006220A2" w:rsidP="00663F02">
            <w:pPr>
              <w:keepNext/>
              <w:keepLines/>
              <w:widowControl w:val="0"/>
              <w:jc w:val="center"/>
              <w:rPr>
                <w:rFonts w:eastAsia="Times New Roman"/>
                <w:b/>
                <w:bCs/>
                <w:sz w:val="16"/>
                <w:szCs w:val="16"/>
              </w:rPr>
            </w:pPr>
            <w:r w:rsidRPr="00840DE8">
              <w:rPr>
                <w:rFonts w:eastAsia="Times New Roman"/>
                <w:b/>
                <w:bCs/>
                <w:sz w:val="16"/>
                <w:szCs w:val="16"/>
              </w:rPr>
              <w:t>Euros</w:t>
            </w:r>
          </w:p>
        </w:tc>
      </w:tr>
      <w:tr w:rsidR="000440E6" w:rsidRPr="00840DE8" w14:paraId="08C423DD" w14:textId="77777777" w:rsidTr="00840DE8">
        <w:trPr>
          <w:trHeight w:val="227"/>
          <w:jc w:val="center"/>
        </w:trPr>
        <w:tc>
          <w:tcPr>
            <w:tcW w:w="2631" w:type="pct"/>
            <w:tcBorders>
              <w:top w:val="nil"/>
              <w:left w:val="nil"/>
              <w:bottom w:val="single" w:sz="4" w:space="0" w:color="auto"/>
              <w:right w:val="nil"/>
            </w:tcBorders>
            <w:shd w:val="clear" w:color="auto" w:fill="auto"/>
            <w:vAlign w:val="bottom"/>
            <w:hideMark/>
          </w:tcPr>
          <w:p w14:paraId="17D6CB9B" w14:textId="77777777" w:rsidR="000440E6" w:rsidRPr="00840DE8" w:rsidRDefault="000440E6" w:rsidP="00663F02">
            <w:pPr>
              <w:keepNext/>
              <w:keepLines/>
              <w:widowControl w:val="0"/>
              <w:jc w:val="center"/>
              <w:rPr>
                <w:rFonts w:eastAsia="Times New Roman" w:cs="Times"/>
                <w:sz w:val="16"/>
                <w:szCs w:val="16"/>
              </w:rPr>
            </w:pPr>
          </w:p>
        </w:tc>
        <w:tc>
          <w:tcPr>
            <w:tcW w:w="1185" w:type="pct"/>
            <w:tcBorders>
              <w:top w:val="nil"/>
              <w:left w:val="nil"/>
              <w:bottom w:val="single" w:sz="4" w:space="0" w:color="auto"/>
              <w:right w:val="nil"/>
            </w:tcBorders>
            <w:shd w:val="clear" w:color="auto" w:fill="auto"/>
            <w:vAlign w:val="bottom"/>
            <w:hideMark/>
          </w:tcPr>
          <w:p w14:paraId="264DA5D1" w14:textId="77777777" w:rsidR="000440E6" w:rsidRPr="00840DE8" w:rsidRDefault="00663F02" w:rsidP="00663F02">
            <w:pPr>
              <w:keepNext/>
              <w:keepLines/>
              <w:widowControl w:val="0"/>
              <w:jc w:val="center"/>
              <w:rPr>
                <w:rFonts w:eastAsia="Times New Roman"/>
                <w:b/>
                <w:bCs/>
                <w:sz w:val="16"/>
                <w:szCs w:val="16"/>
              </w:rPr>
            </w:pPr>
            <w:r w:rsidRPr="00840DE8">
              <w:rPr>
                <w:rFonts w:eastAsia="Times New Roman"/>
                <w:b/>
                <w:bCs/>
                <w:sz w:val="16"/>
                <w:szCs w:val="16"/>
              </w:rPr>
              <w:t>2020</w:t>
            </w:r>
          </w:p>
        </w:tc>
        <w:tc>
          <w:tcPr>
            <w:tcW w:w="1185" w:type="pct"/>
            <w:tcBorders>
              <w:top w:val="nil"/>
              <w:left w:val="nil"/>
              <w:bottom w:val="single" w:sz="4" w:space="0" w:color="auto"/>
              <w:right w:val="nil"/>
            </w:tcBorders>
            <w:shd w:val="clear" w:color="auto" w:fill="auto"/>
            <w:vAlign w:val="bottom"/>
            <w:hideMark/>
          </w:tcPr>
          <w:p w14:paraId="0BDF18B9" w14:textId="77777777" w:rsidR="000440E6" w:rsidRPr="00840DE8" w:rsidRDefault="00663F02" w:rsidP="00663F02">
            <w:pPr>
              <w:keepNext/>
              <w:keepLines/>
              <w:widowControl w:val="0"/>
              <w:jc w:val="center"/>
              <w:rPr>
                <w:rFonts w:eastAsia="Times New Roman"/>
                <w:b/>
                <w:bCs/>
                <w:sz w:val="16"/>
                <w:szCs w:val="16"/>
              </w:rPr>
            </w:pPr>
            <w:r w:rsidRPr="00840DE8">
              <w:rPr>
                <w:rFonts w:eastAsia="Times New Roman"/>
                <w:b/>
                <w:bCs/>
                <w:sz w:val="16"/>
                <w:szCs w:val="16"/>
              </w:rPr>
              <w:t>2019</w:t>
            </w:r>
          </w:p>
        </w:tc>
      </w:tr>
      <w:tr w:rsidR="00663F02" w:rsidRPr="00840DE8" w14:paraId="3FAF6983" w14:textId="77777777" w:rsidTr="00840DE8">
        <w:trPr>
          <w:trHeight w:val="255"/>
          <w:jc w:val="center"/>
        </w:trPr>
        <w:tc>
          <w:tcPr>
            <w:tcW w:w="2631" w:type="pct"/>
            <w:tcBorders>
              <w:top w:val="nil"/>
              <w:left w:val="nil"/>
              <w:bottom w:val="nil"/>
              <w:right w:val="nil"/>
            </w:tcBorders>
            <w:shd w:val="clear" w:color="auto" w:fill="auto"/>
            <w:vAlign w:val="center"/>
            <w:hideMark/>
          </w:tcPr>
          <w:p w14:paraId="67A080AB" w14:textId="77777777" w:rsidR="00663F02" w:rsidRPr="00840DE8" w:rsidRDefault="00663F02" w:rsidP="00663F02">
            <w:pPr>
              <w:keepNext/>
              <w:keepLines/>
              <w:widowControl w:val="0"/>
              <w:jc w:val="both"/>
              <w:rPr>
                <w:rFonts w:eastAsia="Times New Roman"/>
                <w:sz w:val="16"/>
                <w:szCs w:val="16"/>
              </w:rPr>
            </w:pPr>
            <w:r w:rsidRPr="00840DE8">
              <w:rPr>
                <w:rFonts w:eastAsia="Times New Roman"/>
                <w:sz w:val="16"/>
                <w:szCs w:val="16"/>
              </w:rPr>
              <w:t>Encomiendas</w:t>
            </w:r>
          </w:p>
        </w:tc>
        <w:tc>
          <w:tcPr>
            <w:tcW w:w="1185" w:type="pct"/>
            <w:tcBorders>
              <w:top w:val="nil"/>
              <w:left w:val="nil"/>
              <w:bottom w:val="nil"/>
              <w:right w:val="nil"/>
            </w:tcBorders>
            <w:shd w:val="clear" w:color="auto" w:fill="auto"/>
            <w:vAlign w:val="center"/>
          </w:tcPr>
          <w:p w14:paraId="1375007B" w14:textId="77777777" w:rsidR="00663F02" w:rsidRPr="00840DE8" w:rsidRDefault="00663F02" w:rsidP="00663F0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sz w:val="16"/>
                <w:szCs w:val="16"/>
              </w:rPr>
              <w:t>120.434,00</w:t>
            </w:r>
          </w:p>
        </w:tc>
        <w:tc>
          <w:tcPr>
            <w:tcW w:w="1185" w:type="pct"/>
            <w:tcBorders>
              <w:top w:val="nil"/>
              <w:left w:val="nil"/>
              <w:bottom w:val="nil"/>
              <w:right w:val="nil"/>
            </w:tcBorders>
            <w:shd w:val="clear" w:color="auto" w:fill="auto"/>
            <w:vAlign w:val="center"/>
          </w:tcPr>
          <w:p w14:paraId="0AA038CB" w14:textId="77777777" w:rsidR="00663F02" w:rsidRPr="00840DE8" w:rsidRDefault="00663F02" w:rsidP="00663F02">
            <w:pPr>
              <w:keepNext/>
              <w:keepLines/>
              <w:widowControl w:val="0"/>
              <w:jc w:val="right"/>
              <w:rPr>
                <w:sz w:val="16"/>
                <w:szCs w:val="16"/>
              </w:rPr>
            </w:pPr>
            <w:r w:rsidRPr="00840DE8">
              <w:rPr>
                <w:sz w:val="16"/>
                <w:szCs w:val="16"/>
              </w:rPr>
              <w:t>97.934,00</w:t>
            </w:r>
          </w:p>
        </w:tc>
      </w:tr>
      <w:tr w:rsidR="00663F02" w:rsidRPr="00840DE8" w14:paraId="56329EB5" w14:textId="77777777" w:rsidTr="00840DE8">
        <w:trPr>
          <w:trHeight w:val="255"/>
          <w:jc w:val="center"/>
        </w:trPr>
        <w:tc>
          <w:tcPr>
            <w:tcW w:w="2631" w:type="pct"/>
            <w:tcBorders>
              <w:top w:val="nil"/>
              <w:left w:val="nil"/>
              <w:bottom w:val="nil"/>
              <w:right w:val="nil"/>
            </w:tcBorders>
            <w:shd w:val="clear" w:color="auto" w:fill="auto"/>
            <w:vAlign w:val="center"/>
            <w:hideMark/>
          </w:tcPr>
          <w:p w14:paraId="476F8F0C" w14:textId="77777777" w:rsidR="00663F02" w:rsidRPr="00840DE8" w:rsidRDefault="00663F02" w:rsidP="00663F02">
            <w:pPr>
              <w:keepNext/>
              <w:keepLines/>
              <w:widowControl w:val="0"/>
              <w:jc w:val="both"/>
              <w:rPr>
                <w:rFonts w:eastAsia="Times New Roman"/>
                <w:sz w:val="16"/>
                <w:szCs w:val="16"/>
              </w:rPr>
            </w:pPr>
            <w:r w:rsidRPr="00840DE8">
              <w:rPr>
                <w:rFonts w:eastAsia="Times New Roman"/>
                <w:sz w:val="16"/>
                <w:szCs w:val="16"/>
              </w:rPr>
              <w:t>Subvenciones</w:t>
            </w:r>
          </w:p>
        </w:tc>
        <w:tc>
          <w:tcPr>
            <w:tcW w:w="1185" w:type="pct"/>
            <w:tcBorders>
              <w:top w:val="nil"/>
              <w:left w:val="nil"/>
              <w:bottom w:val="nil"/>
              <w:right w:val="nil"/>
            </w:tcBorders>
            <w:shd w:val="clear" w:color="auto" w:fill="auto"/>
            <w:vAlign w:val="center"/>
          </w:tcPr>
          <w:p w14:paraId="1DCF8BA4" w14:textId="15171871" w:rsidR="00663F02" w:rsidRPr="00840DE8" w:rsidRDefault="00663F02" w:rsidP="00663F02">
            <w:pPr>
              <w:keepNext/>
              <w:keepLines/>
              <w:widowControl w:val="0"/>
              <w:jc w:val="right"/>
              <w:rPr>
                <w:sz w:val="16"/>
                <w:szCs w:val="16"/>
              </w:rPr>
            </w:pPr>
            <w:r w:rsidRPr="00840DE8">
              <w:rPr>
                <w:sz w:val="16"/>
                <w:szCs w:val="16"/>
              </w:rPr>
              <w:t>1</w:t>
            </w:r>
            <w:r w:rsidR="00BB1445" w:rsidRPr="00840DE8">
              <w:rPr>
                <w:sz w:val="16"/>
                <w:szCs w:val="16"/>
              </w:rPr>
              <w:t>8.480.502,24</w:t>
            </w:r>
          </w:p>
        </w:tc>
        <w:tc>
          <w:tcPr>
            <w:tcW w:w="1185" w:type="pct"/>
            <w:tcBorders>
              <w:top w:val="nil"/>
              <w:left w:val="nil"/>
              <w:bottom w:val="nil"/>
              <w:right w:val="nil"/>
            </w:tcBorders>
            <w:shd w:val="clear" w:color="auto" w:fill="auto"/>
            <w:vAlign w:val="center"/>
          </w:tcPr>
          <w:p w14:paraId="3E2CC29C" w14:textId="77777777" w:rsidR="00663F02" w:rsidRPr="00840DE8" w:rsidRDefault="00663F02" w:rsidP="00663F02">
            <w:pPr>
              <w:keepNext/>
              <w:keepLines/>
              <w:widowControl w:val="0"/>
              <w:jc w:val="right"/>
              <w:rPr>
                <w:sz w:val="16"/>
                <w:szCs w:val="16"/>
              </w:rPr>
            </w:pPr>
            <w:r w:rsidRPr="00840DE8">
              <w:rPr>
                <w:sz w:val="16"/>
                <w:szCs w:val="16"/>
              </w:rPr>
              <w:t>18.907.361,00</w:t>
            </w:r>
          </w:p>
        </w:tc>
      </w:tr>
      <w:tr w:rsidR="00663F02" w:rsidRPr="00840DE8" w14:paraId="776B5202" w14:textId="77777777" w:rsidTr="00840DE8">
        <w:trPr>
          <w:trHeight w:val="255"/>
          <w:jc w:val="center"/>
        </w:trPr>
        <w:tc>
          <w:tcPr>
            <w:tcW w:w="2631" w:type="pct"/>
            <w:tcBorders>
              <w:top w:val="nil"/>
              <w:left w:val="nil"/>
              <w:bottom w:val="single" w:sz="4" w:space="0" w:color="auto"/>
              <w:right w:val="nil"/>
            </w:tcBorders>
            <w:shd w:val="clear" w:color="auto" w:fill="auto"/>
            <w:vAlign w:val="center"/>
            <w:hideMark/>
          </w:tcPr>
          <w:p w14:paraId="6EFF5CE5" w14:textId="77777777" w:rsidR="00663F02" w:rsidRPr="00840DE8" w:rsidRDefault="00663F02" w:rsidP="00663F02">
            <w:pPr>
              <w:keepNext/>
              <w:keepLines/>
              <w:widowControl w:val="0"/>
              <w:jc w:val="both"/>
              <w:rPr>
                <w:rFonts w:eastAsia="Times New Roman"/>
                <w:sz w:val="16"/>
                <w:szCs w:val="16"/>
              </w:rPr>
            </w:pPr>
            <w:r w:rsidRPr="00840DE8">
              <w:rPr>
                <w:rFonts w:eastAsia="Times New Roman"/>
                <w:sz w:val="16"/>
                <w:szCs w:val="16"/>
              </w:rPr>
              <w:t>Aportaciones de socios</w:t>
            </w:r>
          </w:p>
        </w:tc>
        <w:tc>
          <w:tcPr>
            <w:tcW w:w="1185" w:type="pct"/>
            <w:tcBorders>
              <w:top w:val="nil"/>
              <w:left w:val="nil"/>
              <w:bottom w:val="single" w:sz="4" w:space="0" w:color="auto"/>
              <w:right w:val="nil"/>
            </w:tcBorders>
            <w:shd w:val="clear" w:color="auto" w:fill="auto"/>
            <w:vAlign w:val="center"/>
          </w:tcPr>
          <w:p w14:paraId="559BA08C" w14:textId="0D8E8DEF" w:rsidR="00663F02" w:rsidRPr="00840DE8" w:rsidRDefault="00BB1445" w:rsidP="00663F02">
            <w:pPr>
              <w:keepNext/>
              <w:keepLines/>
              <w:widowControl w:val="0"/>
              <w:jc w:val="right"/>
              <w:rPr>
                <w:sz w:val="16"/>
                <w:szCs w:val="16"/>
              </w:rPr>
            </w:pPr>
            <w:r w:rsidRPr="00840DE8">
              <w:rPr>
                <w:sz w:val="16"/>
                <w:szCs w:val="16"/>
              </w:rPr>
              <w:t>2.223.683,00</w:t>
            </w:r>
          </w:p>
        </w:tc>
        <w:tc>
          <w:tcPr>
            <w:tcW w:w="1185" w:type="pct"/>
            <w:tcBorders>
              <w:top w:val="nil"/>
              <w:left w:val="nil"/>
              <w:bottom w:val="single" w:sz="4" w:space="0" w:color="auto"/>
              <w:right w:val="nil"/>
            </w:tcBorders>
            <w:shd w:val="clear" w:color="auto" w:fill="auto"/>
            <w:vAlign w:val="center"/>
          </w:tcPr>
          <w:p w14:paraId="4E6AEF4E" w14:textId="77777777" w:rsidR="00663F02" w:rsidRPr="00840DE8" w:rsidRDefault="00663F02" w:rsidP="00663F02">
            <w:pPr>
              <w:keepNext/>
              <w:keepLines/>
              <w:widowControl w:val="0"/>
              <w:jc w:val="right"/>
              <w:rPr>
                <w:sz w:val="16"/>
                <w:szCs w:val="16"/>
              </w:rPr>
            </w:pPr>
            <w:r w:rsidRPr="00840DE8">
              <w:rPr>
                <w:sz w:val="16"/>
                <w:szCs w:val="16"/>
              </w:rPr>
              <w:t>2.223.683,00</w:t>
            </w:r>
          </w:p>
        </w:tc>
      </w:tr>
      <w:tr w:rsidR="00663F02" w:rsidRPr="00840DE8" w14:paraId="58446B37" w14:textId="77777777" w:rsidTr="00840DE8">
        <w:trPr>
          <w:trHeight w:val="255"/>
          <w:jc w:val="center"/>
        </w:trPr>
        <w:tc>
          <w:tcPr>
            <w:tcW w:w="2631" w:type="pct"/>
            <w:tcBorders>
              <w:top w:val="nil"/>
              <w:left w:val="nil"/>
              <w:bottom w:val="single" w:sz="4" w:space="0" w:color="auto"/>
              <w:right w:val="nil"/>
            </w:tcBorders>
            <w:shd w:val="clear" w:color="auto" w:fill="auto"/>
            <w:vAlign w:val="center"/>
            <w:hideMark/>
          </w:tcPr>
          <w:p w14:paraId="6B360C49" w14:textId="77777777" w:rsidR="00663F02" w:rsidRPr="00840DE8" w:rsidRDefault="00663F02" w:rsidP="00663F02">
            <w:pPr>
              <w:keepNext/>
              <w:keepLines/>
              <w:widowControl w:val="0"/>
              <w:rPr>
                <w:rFonts w:eastAsia="Times New Roman"/>
                <w:b/>
                <w:bCs/>
                <w:sz w:val="16"/>
                <w:szCs w:val="16"/>
              </w:rPr>
            </w:pPr>
            <w:r w:rsidRPr="00840DE8">
              <w:rPr>
                <w:rFonts w:eastAsia="Times New Roman"/>
                <w:b/>
                <w:bCs/>
                <w:sz w:val="16"/>
                <w:szCs w:val="16"/>
              </w:rPr>
              <w:t>Total</w:t>
            </w:r>
          </w:p>
        </w:tc>
        <w:tc>
          <w:tcPr>
            <w:tcW w:w="1185" w:type="pct"/>
            <w:tcBorders>
              <w:top w:val="nil"/>
              <w:left w:val="nil"/>
              <w:bottom w:val="single" w:sz="4" w:space="0" w:color="auto"/>
              <w:right w:val="nil"/>
            </w:tcBorders>
            <w:shd w:val="clear" w:color="auto" w:fill="auto"/>
            <w:vAlign w:val="center"/>
          </w:tcPr>
          <w:p w14:paraId="13824C93" w14:textId="5B81705C" w:rsidR="00663F02" w:rsidRPr="00840DE8" w:rsidRDefault="00BB1445" w:rsidP="00663F02">
            <w:pPr>
              <w:keepNext/>
              <w:keepLines/>
              <w:widowControl w:val="0"/>
              <w:jc w:val="right"/>
              <w:rPr>
                <w:b/>
                <w:bCs/>
                <w:sz w:val="16"/>
                <w:szCs w:val="16"/>
              </w:rPr>
            </w:pPr>
            <w:r w:rsidRPr="00840DE8">
              <w:rPr>
                <w:b/>
                <w:bCs/>
                <w:sz w:val="16"/>
                <w:szCs w:val="16"/>
              </w:rPr>
              <w:t>20.824.619,24</w:t>
            </w:r>
          </w:p>
        </w:tc>
        <w:tc>
          <w:tcPr>
            <w:tcW w:w="1185" w:type="pct"/>
            <w:tcBorders>
              <w:top w:val="nil"/>
              <w:left w:val="nil"/>
              <w:bottom w:val="single" w:sz="4" w:space="0" w:color="auto"/>
              <w:right w:val="nil"/>
            </w:tcBorders>
            <w:shd w:val="clear" w:color="auto" w:fill="auto"/>
            <w:vAlign w:val="center"/>
          </w:tcPr>
          <w:p w14:paraId="08C06737" w14:textId="77777777" w:rsidR="00663F02" w:rsidRPr="00840DE8" w:rsidRDefault="00663F02" w:rsidP="00663F02">
            <w:pPr>
              <w:keepNext/>
              <w:keepLines/>
              <w:widowControl w:val="0"/>
              <w:jc w:val="right"/>
              <w:rPr>
                <w:b/>
                <w:bCs/>
                <w:sz w:val="16"/>
                <w:szCs w:val="16"/>
              </w:rPr>
            </w:pPr>
            <w:r w:rsidRPr="00840DE8">
              <w:rPr>
                <w:b/>
                <w:bCs/>
                <w:sz w:val="16"/>
                <w:szCs w:val="16"/>
              </w:rPr>
              <w:t>21.228.978,00</w:t>
            </w:r>
          </w:p>
        </w:tc>
      </w:tr>
    </w:tbl>
    <w:p w14:paraId="53D20CB3" w14:textId="77777777" w:rsidR="006220A2" w:rsidRPr="0083433F" w:rsidRDefault="006220A2" w:rsidP="003254FA">
      <w:pPr>
        <w:keepNext/>
        <w:keepLines/>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200"/>
        <w:ind w:left="0" w:firstLine="0"/>
        <w:outlineLvl w:val="9"/>
        <w:rPr>
          <w:sz w:val="20"/>
          <w:szCs w:val="22"/>
          <w:u w:val="single"/>
        </w:rPr>
      </w:pPr>
      <w:r w:rsidRPr="0083433F">
        <w:rPr>
          <w:sz w:val="20"/>
          <w:szCs w:val="22"/>
          <w:u w:val="single"/>
        </w:rPr>
        <w:t>Otras transacciones con partes vinculadas</w:t>
      </w:r>
    </w:p>
    <w:p w14:paraId="3C3E0233" w14:textId="77777777" w:rsidR="006220A2" w:rsidRPr="0083433F" w:rsidRDefault="006220A2" w:rsidP="002109C5">
      <w:pPr>
        <w:keepNext/>
        <w:keepLines/>
        <w:widowControl w:val="0"/>
        <w:tabs>
          <w:tab w:val="left" w:pos="567"/>
          <w:tab w:val="left" w:pos="1134"/>
          <w:tab w:val="left" w:pos="1587"/>
        </w:tabs>
        <w:spacing w:before="120" w:after="120"/>
        <w:jc w:val="both"/>
        <w:rPr>
          <w:sz w:val="20"/>
          <w:szCs w:val="22"/>
        </w:rPr>
      </w:pPr>
      <w:r w:rsidRPr="0083433F">
        <w:rPr>
          <w:sz w:val="20"/>
          <w:szCs w:val="22"/>
        </w:rPr>
        <w:t>Otras transacciones con partes vinculadas en los ejercicios 20</w:t>
      </w:r>
      <w:r w:rsidR="009C7621">
        <w:rPr>
          <w:sz w:val="20"/>
          <w:szCs w:val="22"/>
        </w:rPr>
        <w:t>20</w:t>
      </w:r>
      <w:r w:rsidRPr="0083433F">
        <w:rPr>
          <w:sz w:val="20"/>
          <w:szCs w:val="22"/>
        </w:rPr>
        <w:t xml:space="preserve"> y 20</w:t>
      </w:r>
      <w:r w:rsidR="009C7621">
        <w:rPr>
          <w:sz w:val="20"/>
          <w:szCs w:val="22"/>
        </w:rPr>
        <w:t>19</w:t>
      </w:r>
      <w:r w:rsidRPr="0083433F">
        <w:rPr>
          <w:sz w:val="20"/>
          <w:szCs w:val="22"/>
        </w:rPr>
        <w:t>:</w:t>
      </w:r>
    </w:p>
    <w:tbl>
      <w:tblPr>
        <w:tblW w:w="5000" w:type="pct"/>
        <w:jc w:val="center"/>
        <w:tblCellMar>
          <w:left w:w="70" w:type="dxa"/>
          <w:right w:w="70" w:type="dxa"/>
        </w:tblCellMar>
        <w:tblLook w:val="04A0" w:firstRow="1" w:lastRow="0" w:firstColumn="1" w:lastColumn="0" w:noHBand="0" w:noVBand="1"/>
      </w:tblPr>
      <w:tblGrid>
        <w:gridCol w:w="3165"/>
        <w:gridCol w:w="1403"/>
        <w:gridCol w:w="1405"/>
        <w:gridCol w:w="1403"/>
        <w:gridCol w:w="1405"/>
      </w:tblGrid>
      <w:tr w:rsidR="00E90EEA" w:rsidRPr="00840DE8" w14:paraId="0BC2F5E5" w14:textId="77777777" w:rsidTr="00C830C9">
        <w:trPr>
          <w:trHeight w:val="227"/>
          <w:jc w:val="center"/>
        </w:trPr>
        <w:tc>
          <w:tcPr>
            <w:tcW w:w="1802" w:type="pct"/>
            <w:tcBorders>
              <w:top w:val="single" w:sz="4" w:space="0" w:color="auto"/>
              <w:left w:val="nil"/>
              <w:bottom w:val="nil"/>
              <w:right w:val="nil"/>
            </w:tcBorders>
            <w:shd w:val="clear" w:color="auto" w:fill="auto"/>
            <w:vAlign w:val="center"/>
            <w:hideMark/>
          </w:tcPr>
          <w:p w14:paraId="31E729D5" w14:textId="77777777" w:rsidR="00E90EEA" w:rsidRPr="00840DE8" w:rsidRDefault="00E90EEA"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3198" w:type="pct"/>
            <w:gridSpan w:val="4"/>
            <w:tcBorders>
              <w:top w:val="single" w:sz="4" w:space="0" w:color="auto"/>
              <w:left w:val="nil"/>
              <w:bottom w:val="single" w:sz="4" w:space="0" w:color="auto"/>
              <w:right w:val="nil"/>
            </w:tcBorders>
            <w:shd w:val="clear" w:color="auto" w:fill="auto"/>
            <w:vAlign w:val="bottom"/>
            <w:hideMark/>
          </w:tcPr>
          <w:p w14:paraId="0C3C98EA" w14:textId="77777777" w:rsidR="00E90EEA" w:rsidRPr="00840DE8" w:rsidRDefault="00E90EEA"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40DE8">
              <w:rPr>
                <w:rFonts w:eastAsia="Times New Roman"/>
                <w:b/>
                <w:bCs/>
                <w:sz w:val="16"/>
                <w:szCs w:val="16"/>
                <w:bdr w:val="none" w:sz="0" w:space="0" w:color="auto"/>
                <w:lang w:eastAsia="es-ES"/>
              </w:rPr>
              <w:t>Euros</w:t>
            </w:r>
          </w:p>
        </w:tc>
      </w:tr>
      <w:tr w:rsidR="00136A7F" w:rsidRPr="00840DE8" w14:paraId="54504B76" w14:textId="77777777" w:rsidTr="00D8391F">
        <w:trPr>
          <w:trHeight w:val="227"/>
          <w:jc w:val="center"/>
        </w:trPr>
        <w:tc>
          <w:tcPr>
            <w:tcW w:w="1802" w:type="pct"/>
            <w:tcBorders>
              <w:top w:val="nil"/>
              <w:left w:val="nil"/>
              <w:bottom w:val="nil"/>
              <w:right w:val="nil"/>
            </w:tcBorders>
            <w:shd w:val="clear" w:color="auto" w:fill="auto"/>
            <w:vAlign w:val="center"/>
            <w:hideMark/>
          </w:tcPr>
          <w:p w14:paraId="515FFE19" w14:textId="77777777" w:rsidR="00136A7F" w:rsidRPr="00840DE8"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p>
        </w:tc>
        <w:tc>
          <w:tcPr>
            <w:tcW w:w="1599" w:type="pct"/>
            <w:gridSpan w:val="2"/>
            <w:tcBorders>
              <w:top w:val="single" w:sz="4" w:space="0" w:color="auto"/>
              <w:left w:val="nil"/>
              <w:bottom w:val="single" w:sz="4" w:space="0" w:color="auto"/>
              <w:right w:val="nil"/>
            </w:tcBorders>
            <w:shd w:val="clear" w:color="auto" w:fill="auto"/>
            <w:vAlign w:val="bottom"/>
            <w:hideMark/>
          </w:tcPr>
          <w:p w14:paraId="6AA3EFDA" w14:textId="77777777" w:rsidR="00136A7F" w:rsidRPr="00840DE8" w:rsidRDefault="00663F02"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40DE8">
              <w:rPr>
                <w:rFonts w:eastAsia="Times New Roman"/>
                <w:b/>
                <w:bCs/>
                <w:sz w:val="16"/>
                <w:szCs w:val="16"/>
                <w:bdr w:val="none" w:sz="0" w:space="0" w:color="auto"/>
                <w:lang w:eastAsia="es-ES"/>
              </w:rPr>
              <w:t>2020</w:t>
            </w:r>
          </w:p>
        </w:tc>
        <w:tc>
          <w:tcPr>
            <w:tcW w:w="1599" w:type="pct"/>
            <w:gridSpan w:val="2"/>
            <w:tcBorders>
              <w:top w:val="single" w:sz="4" w:space="0" w:color="auto"/>
              <w:left w:val="nil"/>
              <w:bottom w:val="single" w:sz="4" w:space="0" w:color="auto"/>
              <w:right w:val="nil"/>
            </w:tcBorders>
            <w:shd w:val="clear" w:color="auto" w:fill="auto"/>
            <w:vAlign w:val="bottom"/>
            <w:hideMark/>
          </w:tcPr>
          <w:p w14:paraId="2E35782E" w14:textId="77777777" w:rsidR="00136A7F" w:rsidRPr="00840DE8" w:rsidRDefault="00663F02"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40DE8">
              <w:rPr>
                <w:rFonts w:eastAsia="Times New Roman"/>
                <w:b/>
                <w:bCs/>
                <w:sz w:val="16"/>
                <w:szCs w:val="16"/>
                <w:bdr w:val="none" w:sz="0" w:space="0" w:color="auto"/>
                <w:lang w:eastAsia="es-ES"/>
              </w:rPr>
              <w:t>2019</w:t>
            </w:r>
          </w:p>
        </w:tc>
      </w:tr>
      <w:tr w:rsidR="00136A7F" w:rsidRPr="00840DE8" w14:paraId="593FF527" w14:textId="77777777" w:rsidTr="00D219EE">
        <w:trPr>
          <w:trHeight w:val="227"/>
          <w:jc w:val="center"/>
        </w:trPr>
        <w:tc>
          <w:tcPr>
            <w:tcW w:w="1802" w:type="pct"/>
            <w:tcBorders>
              <w:top w:val="nil"/>
              <w:left w:val="nil"/>
              <w:bottom w:val="single" w:sz="4" w:space="0" w:color="auto"/>
              <w:right w:val="nil"/>
            </w:tcBorders>
            <w:shd w:val="clear" w:color="auto" w:fill="auto"/>
            <w:vAlign w:val="center"/>
            <w:hideMark/>
          </w:tcPr>
          <w:p w14:paraId="276BC409" w14:textId="77777777" w:rsidR="00136A7F" w:rsidRPr="00840DE8"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 </w:t>
            </w:r>
          </w:p>
        </w:tc>
        <w:tc>
          <w:tcPr>
            <w:tcW w:w="799" w:type="pct"/>
            <w:tcBorders>
              <w:top w:val="nil"/>
              <w:left w:val="nil"/>
              <w:bottom w:val="single" w:sz="4" w:space="0" w:color="auto"/>
              <w:right w:val="nil"/>
            </w:tcBorders>
            <w:shd w:val="clear" w:color="auto" w:fill="auto"/>
            <w:vAlign w:val="bottom"/>
            <w:hideMark/>
          </w:tcPr>
          <w:p w14:paraId="6C4C62C3" w14:textId="77777777" w:rsidR="00136A7F" w:rsidRPr="00840DE8"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proofErr w:type="spellStart"/>
            <w:r w:rsidRPr="00840DE8">
              <w:rPr>
                <w:rFonts w:eastAsia="Times New Roman"/>
                <w:b/>
                <w:bCs/>
                <w:sz w:val="16"/>
                <w:szCs w:val="16"/>
                <w:bdr w:val="none" w:sz="0" w:space="0" w:color="auto"/>
                <w:lang w:eastAsia="es-ES"/>
              </w:rPr>
              <w:t>Aprov</w:t>
            </w:r>
            <w:proofErr w:type="spellEnd"/>
            <w:r w:rsidRPr="00840DE8">
              <w:rPr>
                <w:rFonts w:eastAsia="Times New Roman"/>
                <w:b/>
                <w:bCs/>
                <w:sz w:val="16"/>
                <w:szCs w:val="16"/>
                <w:bdr w:val="none" w:sz="0" w:space="0" w:color="auto"/>
                <w:lang w:eastAsia="es-ES"/>
              </w:rPr>
              <w:t>.</w:t>
            </w:r>
          </w:p>
        </w:tc>
        <w:tc>
          <w:tcPr>
            <w:tcW w:w="800" w:type="pct"/>
            <w:tcBorders>
              <w:top w:val="nil"/>
              <w:left w:val="nil"/>
              <w:bottom w:val="single" w:sz="4" w:space="0" w:color="auto"/>
              <w:right w:val="nil"/>
            </w:tcBorders>
            <w:shd w:val="clear" w:color="auto" w:fill="auto"/>
            <w:vAlign w:val="bottom"/>
            <w:hideMark/>
          </w:tcPr>
          <w:p w14:paraId="4975B658" w14:textId="77777777" w:rsidR="00136A7F" w:rsidRPr="00840DE8"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40DE8">
              <w:rPr>
                <w:rFonts w:eastAsia="Times New Roman"/>
                <w:b/>
                <w:bCs/>
                <w:sz w:val="16"/>
                <w:szCs w:val="16"/>
                <w:bdr w:val="none" w:sz="0" w:space="0" w:color="auto"/>
                <w:lang w:eastAsia="es-ES"/>
              </w:rPr>
              <w:t>Otros Ingresos</w:t>
            </w:r>
          </w:p>
        </w:tc>
        <w:tc>
          <w:tcPr>
            <w:tcW w:w="799" w:type="pct"/>
            <w:tcBorders>
              <w:top w:val="nil"/>
              <w:left w:val="nil"/>
              <w:bottom w:val="single" w:sz="4" w:space="0" w:color="auto"/>
              <w:right w:val="nil"/>
            </w:tcBorders>
            <w:shd w:val="clear" w:color="auto" w:fill="auto"/>
            <w:vAlign w:val="bottom"/>
            <w:hideMark/>
          </w:tcPr>
          <w:p w14:paraId="43E13033" w14:textId="77777777" w:rsidR="00136A7F" w:rsidRPr="00840DE8"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proofErr w:type="spellStart"/>
            <w:r w:rsidRPr="00840DE8">
              <w:rPr>
                <w:rFonts w:eastAsia="Times New Roman"/>
                <w:b/>
                <w:bCs/>
                <w:sz w:val="16"/>
                <w:szCs w:val="16"/>
                <w:bdr w:val="none" w:sz="0" w:space="0" w:color="auto"/>
                <w:lang w:eastAsia="es-ES"/>
              </w:rPr>
              <w:t>Aprov</w:t>
            </w:r>
            <w:proofErr w:type="spellEnd"/>
            <w:r w:rsidRPr="00840DE8">
              <w:rPr>
                <w:rFonts w:eastAsia="Times New Roman"/>
                <w:b/>
                <w:bCs/>
                <w:sz w:val="16"/>
                <w:szCs w:val="16"/>
                <w:bdr w:val="none" w:sz="0" w:space="0" w:color="auto"/>
                <w:lang w:eastAsia="es-ES"/>
              </w:rPr>
              <w:t>.</w:t>
            </w:r>
          </w:p>
        </w:tc>
        <w:tc>
          <w:tcPr>
            <w:tcW w:w="800" w:type="pct"/>
            <w:tcBorders>
              <w:top w:val="nil"/>
              <w:left w:val="nil"/>
              <w:bottom w:val="single" w:sz="4" w:space="0" w:color="auto"/>
              <w:right w:val="nil"/>
            </w:tcBorders>
            <w:shd w:val="clear" w:color="auto" w:fill="auto"/>
            <w:vAlign w:val="bottom"/>
            <w:hideMark/>
          </w:tcPr>
          <w:p w14:paraId="3102F363" w14:textId="77777777" w:rsidR="00136A7F" w:rsidRPr="00840DE8"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40DE8">
              <w:rPr>
                <w:rFonts w:eastAsia="Times New Roman"/>
                <w:b/>
                <w:bCs/>
                <w:sz w:val="16"/>
                <w:szCs w:val="16"/>
                <w:bdr w:val="none" w:sz="0" w:space="0" w:color="auto"/>
                <w:lang w:eastAsia="es-ES"/>
              </w:rPr>
              <w:t>Otros Ingresos</w:t>
            </w:r>
          </w:p>
        </w:tc>
      </w:tr>
      <w:tr w:rsidR="00663F02" w:rsidRPr="00840DE8" w14:paraId="28D6FEF7" w14:textId="77777777" w:rsidTr="00D219EE">
        <w:trPr>
          <w:trHeight w:val="260"/>
          <w:jc w:val="center"/>
        </w:trPr>
        <w:tc>
          <w:tcPr>
            <w:tcW w:w="1802" w:type="pct"/>
            <w:tcBorders>
              <w:top w:val="nil"/>
              <w:left w:val="nil"/>
              <w:bottom w:val="nil"/>
              <w:right w:val="nil"/>
            </w:tcBorders>
            <w:shd w:val="clear" w:color="auto" w:fill="auto"/>
            <w:vAlign w:val="center"/>
            <w:hideMark/>
          </w:tcPr>
          <w:p w14:paraId="05ACD15B" w14:textId="77777777" w:rsidR="00663F02" w:rsidRPr="00840DE8" w:rsidRDefault="00663F02" w:rsidP="00663F0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Hotel Escuela de Canarias, S.A.</w:t>
            </w:r>
          </w:p>
        </w:tc>
        <w:tc>
          <w:tcPr>
            <w:tcW w:w="799" w:type="pct"/>
            <w:tcBorders>
              <w:top w:val="nil"/>
              <w:left w:val="nil"/>
              <w:bottom w:val="nil"/>
              <w:right w:val="nil"/>
            </w:tcBorders>
            <w:shd w:val="clear" w:color="auto" w:fill="auto"/>
            <w:vAlign w:val="center"/>
            <w:hideMark/>
          </w:tcPr>
          <w:p w14:paraId="51E85105" w14:textId="3BEB19D9" w:rsidR="00663F02" w:rsidRPr="00840DE8" w:rsidRDefault="00D8391F" w:rsidP="00D8391F">
            <w:pPr>
              <w:jc w:val="right"/>
              <w:rPr>
                <w:sz w:val="16"/>
                <w:szCs w:val="16"/>
              </w:rPr>
            </w:pPr>
            <w:r w:rsidRPr="00840DE8">
              <w:rPr>
                <w:sz w:val="16"/>
                <w:szCs w:val="16"/>
              </w:rPr>
              <w:t>5</w:t>
            </w:r>
            <w:r w:rsidR="00BB1445" w:rsidRPr="00840DE8">
              <w:rPr>
                <w:sz w:val="16"/>
                <w:szCs w:val="16"/>
              </w:rPr>
              <w:t>5</w:t>
            </w:r>
            <w:r w:rsidRPr="00840DE8">
              <w:rPr>
                <w:sz w:val="16"/>
                <w:szCs w:val="16"/>
              </w:rPr>
              <w:t>.</w:t>
            </w:r>
            <w:r w:rsidR="00BB1445" w:rsidRPr="00840DE8">
              <w:rPr>
                <w:sz w:val="16"/>
                <w:szCs w:val="16"/>
              </w:rPr>
              <w:t>155,44</w:t>
            </w:r>
          </w:p>
        </w:tc>
        <w:tc>
          <w:tcPr>
            <w:tcW w:w="800" w:type="pct"/>
            <w:tcBorders>
              <w:top w:val="nil"/>
              <w:left w:val="nil"/>
              <w:bottom w:val="nil"/>
              <w:right w:val="nil"/>
            </w:tcBorders>
            <w:shd w:val="clear" w:color="auto" w:fill="auto"/>
            <w:vAlign w:val="center"/>
            <w:hideMark/>
          </w:tcPr>
          <w:p w14:paraId="58791929" w14:textId="77777777" w:rsidR="00663F02" w:rsidRPr="00840DE8" w:rsidRDefault="00663F02" w:rsidP="00D8391F">
            <w:pPr>
              <w:jc w:val="right"/>
              <w:rPr>
                <w:sz w:val="16"/>
                <w:szCs w:val="16"/>
              </w:rPr>
            </w:pPr>
            <w:r w:rsidRPr="00840DE8">
              <w:rPr>
                <w:rFonts w:eastAsia="Times New Roman"/>
                <w:sz w:val="16"/>
                <w:szCs w:val="16"/>
                <w:bdr w:val="none" w:sz="0" w:space="0" w:color="auto"/>
                <w:lang w:eastAsia="es-ES"/>
              </w:rPr>
              <w:t xml:space="preserve"> -</w:t>
            </w:r>
          </w:p>
        </w:tc>
        <w:tc>
          <w:tcPr>
            <w:tcW w:w="799" w:type="pct"/>
            <w:tcBorders>
              <w:top w:val="nil"/>
              <w:left w:val="nil"/>
              <w:bottom w:val="nil"/>
              <w:right w:val="nil"/>
            </w:tcBorders>
            <w:shd w:val="clear" w:color="auto" w:fill="auto"/>
            <w:vAlign w:val="center"/>
            <w:hideMark/>
          </w:tcPr>
          <w:p w14:paraId="38C72CC3" w14:textId="77777777" w:rsidR="00663F02" w:rsidRPr="00840DE8" w:rsidRDefault="00663F02" w:rsidP="00663F0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sz w:val="16"/>
                <w:szCs w:val="16"/>
              </w:rPr>
              <w:t>26.012,47</w:t>
            </w:r>
          </w:p>
        </w:tc>
        <w:tc>
          <w:tcPr>
            <w:tcW w:w="800" w:type="pct"/>
            <w:tcBorders>
              <w:top w:val="nil"/>
              <w:left w:val="nil"/>
              <w:bottom w:val="nil"/>
              <w:right w:val="nil"/>
            </w:tcBorders>
            <w:shd w:val="clear" w:color="auto" w:fill="auto"/>
            <w:vAlign w:val="center"/>
            <w:hideMark/>
          </w:tcPr>
          <w:p w14:paraId="4C0CF9C6" w14:textId="77777777" w:rsidR="00663F02" w:rsidRPr="00840DE8" w:rsidRDefault="00663F02" w:rsidP="00663F02">
            <w:pPr>
              <w:jc w:val="right"/>
              <w:rPr>
                <w:sz w:val="16"/>
                <w:szCs w:val="16"/>
              </w:rPr>
            </w:pPr>
            <w:r w:rsidRPr="00840DE8">
              <w:rPr>
                <w:sz w:val="16"/>
                <w:szCs w:val="16"/>
              </w:rPr>
              <w:t xml:space="preserve"> -</w:t>
            </w:r>
          </w:p>
        </w:tc>
      </w:tr>
      <w:tr w:rsidR="00663F02" w:rsidRPr="00840DE8" w14:paraId="05749E23" w14:textId="77777777" w:rsidTr="00D219EE">
        <w:trPr>
          <w:trHeight w:val="230"/>
          <w:jc w:val="center"/>
        </w:trPr>
        <w:tc>
          <w:tcPr>
            <w:tcW w:w="1802" w:type="pct"/>
            <w:tcBorders>
              <w:top w:val="nil"/>
              <w:left w:val="nil"/>
              <w:bottom w:val="single" w:sz="4" w:space="0" w:color="auto"/>
              <w:right w:val="nil"/>
            </w:tcBorders>
            <w:shd w:val="clear" w:color="auto" w:fill="auto"/>
            <w:vAlign w:val="center"/>
            <w:hideMark/>
          </w:tcPr>
          <w:p w14:paraId="5B0021FF" w14:textId="77777777" w:rsidR="00663F02" w:rsidRPr="00840DE8" w:rsidRDefault="00663F02" w:rsidP="00663F0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40DE8">
              <w:rPr>
                <w:rFonts w:eastAsia="Times New Roman"/>
                <w:sz w:val="16"/>
                <w:szCs w:val="16"/>
                <w:bdr w:val="none" w:sz="0" w:space="0" w:color="auto"/>
                <w:lang w:eastAsia="es-ES"/>
              </w:rPr>
              <w:t>Canarias Cultura en Red S.A.</w:t>
            </w:r>
          </w:p>
        </w:tc>
        <w:tc>
          <w:tcPr>
            <w:tcW w:w="799" w:type="pct"/>
            <w:tcBorders>
              <w:top w:val="nil"/>
              <w:left w:val="nil"/>
              <w:bottom w:val="nil"/>
              <w:right w:val="nil"/>
            </w:tcBorders>
            <w:shd w:val="clear" w:color="auto" w:fill="auto"/>
            <w:vAlign w:val="center"/>
            <w:hideMark/>
          </w:tcPr>
          <w:p w14:paraId="2F250C6E" w14:textId="77777777" w:rsidR="00663F02" w:rsidRPr="00840DE8" w:rsidRDefault="00663F02" w:rsidP="00D8391F">
            <w:pPr>
              <w:jc w:val="right"/>
              <w:rPr>
                <w:sz w:val="16"/>
                <w:szCs w:val="16"/>
              </w:rPr>
            </w:pPr>
            <w:r w:rsidRPr="00840DE8">
              <w:rPr>
                <w:rFonts w:eastAsia="Times New Roman"/>
                <w:sz w:val="16"/>
                <w:szCs w:val="16"/>
                <w:bdr w:val="none" w:sz="0" w:space="0" w:color="auto"/>
                <w:lang w:eastAsia="es-ES"/>
              </w:rPr>
              <w:t xml:space="preserve"> -</w:t>
            </w:r>
          </w:p>
        </w:tc>
        <w:tc>
          <w:tcPr>
            <w:tcW w:w="800" w:type="pct"/>
            <w:tcBorders>
              <w:top w:val="nil"/>
              <w:left w:val="nil"/>
              <w:bottom w:val="nil"/>
              <w:right w:val="nil"/>
            </w:tcBorders>
            <w:shd w:val="clear" w:color="auto" w:fill="auto"/>
            <w:vAlign w:val="center"/>
            <w:hideMark/>
          </w:tcPr>
          <w:p w14:paraId="3B5A94CE" w14:textId="77777777" w:rsidR="00663F02" w:rsidRPr="00840DE8" w:rsidRDefault="00D8391F" w:rsidP="00D8391F">
            <w:pPr>
              <w:jc w:val="right"/>
              <w:rPr>
                <w:sz w:val="16"/>
                <w:szCs w:val="16"/>
              </w:rPr>
            </w:pPr>
            <w:r w:rsidRPr="00840DE8">
              <w:rPr>
                <w:sz w:val="16"/>
                <w:szCs w:val="16"/>
              </w:rPr>
              <w:t>1.637,81</w:t>
            </w:r>
          </w:p>
        </w:tc>
        <w:tc>
          <w:tcPr>
            <w:tcW w:w="799" w:type="pct"/>
            <w:tcBorders>
              <w:top w:val="nil"/>
              <w:left w:val="nil"/>
              <w:bottom w:val="single" w:sz="4" w:space="0" w:color="auto"/>
              <w:right w:val="nil"/>
            </w:tcBorders>
            <w:shd w:val="clear" w:color="auto" w:fill="auto"/>
            <w:vAlign w:val="center"/>
            <w:hideMark/>
          </w:tcPr>
          <w:p w14:paraId="1D0B6932" w14:textId="77777777" w:rsidR="00663F02" w:rsidRPr="00840DE8" w:rsidRDefault="00663F02" w:rsidP="00663F02">
            <w:pPr>
              <w:jc w:val="right"/>
              <w:rPr>
                <w:sz w:val="16"/>
                <w:szCs w:val="16"/>
              </w:rPr>
            </w:pPr>
            <w:r w:rsidRPr="00840DE8">
              <w:rPr>
                <w:sz w:val="16"/>
                <w:szCs w:val="16"/>
              </w:rPr>
              <w:t xml:space="preserve"> -</w:t>
            </w:r>
          </w:p>
        </w:tc>
        <w:tc>
          <w:tcPr>
            <w:tcW w:w="800" w:type="pct"/>
            <w:tcBorders>
              <w:top w:val="nil"/>
              <w:left w:val="nil"/>
              <w:bottom w:val="single" w:sz="4" w:space="0" w:color="auto"/>
              <w:right w:val="nil"/>
            </w:tcBorders>
            <w:shd w:val="clear" w:color="auto" w:fill="auto"/>
            <w:vAlign w:val="center"/>
            <w:hideMark/>
          </w:tcPr>
          <w:p w14:paraId="59CF6C25" w14:textId="77777777" w:rsidR="00663F02" w:rsidRPr="00840DE8" w:rsidRDefault="00663F02" w:rsidP="00663F02">
            <w:pPr>
              <w:jc w:val="right"/>
              <w:rPr>
                <w:sz w:val="16"/>
                <w:szCs w:val="16"/>
              </w:rPr>
            </w:pPr>
            <w:r w:rsidRPr="00840DE8">
              <w:rPr>
                <w:sz w:val="16"/>
                <w:szCs w:val="16"/>
              </w:rPr>
              <w:t>1.883,83</w:t>
            </w:r>
          </w:p>
        </w:tc>
      </w:tr>
      <w:tr w:rsidR="00663F02" w:rsidRPr="00840DE8" w14:paraId="7041C1C9" w14:textId="77777777" w:rsidTr="00D219EE">
        <w:trPr>
          <w:trHeight w:val="230"/>
          <w:jc w:val="center"/>
        </w:trPr>
        <w:tc>
          <w:tcPr>
            <w:tcW w:w="1802" w:type="pct"/>
            <w:tcBorders>
              <w:top w:val="nil"/>
              <w:left w:val="nil"/>
              <w:bottom w:val="single" w:sz="4" w:space="0" w:color="auto"/>
              <w:right w:val="nil"/>
            </w:tcBorders>
            <w:shd w:val="clear" w:color="auto" w:fill="auto"/>
            <w:noWrap/>
            <w:vAlign w:val="center"/>
            <w:hideMark/>
          </w:tcPr>
          <w:p w14:paraId="65E35E42" w14:textId="77777777" w:rsidR="00663F02" w:rsidRPr="00840DE8" w:rsidRDefault="00663F02" w:rsidP="00663F0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40DE8">
              <w:rPr>
                <w:rFonts w:eastAsia="Times New Roman"/>
                <w:b/>
                <w:bCs/>
                <w:sz w:val="16"/>
                <w:szCs w:val="16"/>
                <w:bdr w:val="none" w:sz="0" w:space="0" w:color="auto"/>
                <w:lang w:eastAsia="es-ES"/>
              </w:rPr>
              <w:t>Total</w:t>
            </w:r>
          </w:p>
        </w:tc>
        <w:tc>
          <w:tcPr>
            <w:tcW w:w="799" w:type="pct"/>
            <w:tcBorders>
              <w:top w:val="single" w:sz="4" w:space="0" w:color="auto"/>
              <w:left w:val="nil"/>
              <w:bottom w:val="single" w:sz="4" w:space="0" w:color="auto"/>
              <w:right w:val="nil"/>
            </w:tcBorders>
            <w:shd w:val="clear" w:color="auto" w:fill="auto"/>
            <w:vAlign w:val="center"/>
            <w:hideMark/>
          </w:tcPr>
          <w:p w14:paraId="5EA3F6FF" w14:textId="4A86645C" w:rsidR="00663F02" w:rsidRPr="00840DE8" w:rsidRDefault="00D8391F" w:rsidP="00D8391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sz w:val="16"/>
                <w:szCs w:val="16"/>
                <w:bdr w:val="none" w:sz="0" w:space="0" w:color="auto"/>
                <w:lang w:eastAsia="es-ES"/>
              </w:rPr>
            </w:pPr>
            <w:r w:rsidRPr="00840DE8">
              <w:rPr>
                <w:b/>
                <w:sz w:val="16"/>
                <w:szCs w:val="16"/>
              </w:rPr>
              <w:t>5</w:t>
            </w:r>
            <w:r w:rsidR="00BB1445" w:rsidRPr="00840DE8">
              <w:rPr>
                <w:b/>
                <w:sz w:val="16"/>
                <w:szCs w:val="16"/>
              </w:rPr>
              <w:t>5</w:t>
            </w:r>
            <w:r w:rsidRPr="00840DE8">
              <w:rPr>
                <w:b/>
                <w:sz w:val="16"/>
                <w:szCs w:val="16"/>
              </w:rPr>
              <w:t>.</w:t>
            </w:r>
            <w:r w:rsidR="00BB1445" w:rsidRPr="00840DE8">
              <w:rPr>
                <w:b/>
                <w:sz w:val="16"/>
                <w:szCs w:val="16"/>
              </w:rPr>
              <w:t>155</w:t>
            </w:r>
            <w:r w:rsidRPr="00840DE8">
              <w:rPr>
                <w:b/>
                <w:sz w:val="16"/>
                <w:szCs w:val="16"/>
              </w:rPr>
              <w:t>,4</w:t>
            </w:r>
            <w:r w:rsidR="00BB1445" w:rsidRPr="00840DE8">
              <w:rPr>
                <w:b/>
                <w:sz w:val="16"/>
                <w:szCs w:val="16"/>
              </w:rPr>
              <w:t>4</w:t>
            </w:r>
          </w:p>
        </w:tc>
        <w:tc>
          <w:tcPr>
            <w:tcW w:w="800" w:type="pct"/>
            <w:tcBorders>
              <w:top w:val="single" w:sz="4" w:space="0" w:color="auto"/>
              <w:left w:val="nil"/>
              <w:bottom w:val="single" w:sz="4" w:space="0" w:color="auto"/>
              <w:right w:val="nil"/>
            </w:tcBorders>
            <w:shd w:val="clear" w:color="auto" w:fill="auto"/>
            <w:vAlign w:val="center"/>
            <w:hideMark/>
          </w:tcPr>
          <w:p w14:paraId="5347797D" w14:textId="77777777" w:rsidR="00663F02" w:rsidRPr="00840DE8" w:rsidRDefault="00D8391F" w:rsidP="00D8391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sz w:val="16"/>
                <w:szCs w:val="16"/>
                <w:bdr w:val="none" w:sz="0" w:space="0" w:color="auto"/>
                <w:lang w:eastAsia="es-ES"/>
              </w:rPr>
            </w:pPr>
            <w:r w:rsidRPr="00840DE8">
              <w:rPr>
                <w:b/>
                <w:sz w:val="16"/>
                <w:szCs w:val="16"/>
              </w:rPr>
              <w:t>1.637,81</w:t>
            </w:r>
          </w:p>
        </w:tc>
        <w:tc>
          <w:tcPr>
            <w:tcW w:w="799" w:type="pct"/>
            <w:tcBorders>
              <w:top w:val="nil"/>
              <w:left w:val="nil"/>
              <w:bottom w:val="single" w:sz="4" w:space="0" w:color="auto"/>
              <w:right w:val="nil"/>
            </w:tcBorders>
            <w:shd w:val="clear" w:color="auto" w:fill="auto"/>
            <w:vAlign w:val="center"/>
            <w:hideMark/>
          </w:tcPr>
          <w:p w14:paraId="780C9CFA" w14:textId="77777777" w:rsidR="00663F02" w:rsidRPr="00840DE8" w:rsidRDefault="00663F02" w:rsidP="00663F0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b/>
                <w:bCs/>
                <w:sz w:val="16"/>
                <w:szCs w:val="16"/>
              </w:rPr>
              <w:t>26.012,47</w:t>
            </w:r>
          </w:p>
        </w:tc>
        <w:tc>
          <w:tcPr>
            <w:tcW w:w="800" w:type="pct"/>
            <w:tcBorders>
              <w:top w:val="nil"/>
              <w:left w:val="nil"/>
              <w:bottom w:val="single" w:sz="4" w:space="0" w:color="auto"/>
              <w:right w:val="nil"/>
            </w:tcBorders>
            <w:shd w:val="clear" w:color="auto" w:fill="auto"/>
            <w:vAlign w:val="center"/>
            <w:hideMark/>
          </w:tcPr>
          <w:p w14:paraId="16EF2A98" w14:textId="77777777" w:rsidR="00663F02" w:rsidRPr="00840DE8" w:rsidRDefault="00663F02" w:rsidP="00663F02">
            <w:pPr>
              <w:jc w:val="right"/>
              <w:rPr>
                <w:sz w:val="16"/>
                <w:szCs w:val="16"/>
              </w:rPr>
            </w:pPr>
            <w:r w:rsidRPr="00840DE8">
              <w:rPr>
                <w:b/>
                <w:bCs/>
                <w:sz w:val="16"/>
                <w:szCs w:val="16"/>
              </w:rPr>
              <w:t>1.883,83</w:t>
            </w:r>
          </w:p>
        </w:tc>
      </w:tr>
    </w:tbl>
    <w:p w14:paraId="25B4418B" w14:textId="77777777" w:rsidR="006220A2" w:rsidRPr="0083433F" w:rsidRDefault="006220A2" w:rsidP="003254FA">
      <w:pPr>
        <w:keepNext/>
        <w:keepLines/>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200"/>
        <w:ind w:left="0" w:firstLine="0"/>
        <w:outlineLvl w:val="9"/>
        <w:rPr>
          <w:sz w:val="20"/>
          <w:szCs w:val="22"/>
          <w:u w:val="single"/>
        </w:rPr>
      </w:pPr>
      <w:r w:rsidRPr="0083433F">
        <w:rPr>
          <w:sz w:val="20"/>
          <w:szCs w:val="22"/>
          <w:u w:val="single"/>
        </w:rPr>
        <w:t>Contratos firmados con su Accionista Único</w:t>
      </w:r>
    </w:p>
    <w:p w14:paraId="0F433F5A" w14:textId="77777777" w:rsidR="006220A2" w:rsidRPr="0083433F" w:rsidRDefault="006220A2" w:rsidP="00322E9D">
      <w:pPr>
        <w:keepNext/>
        <w:keepLines/>
        <w:widowControl w:val="0"/>
        <w:spacing w:before="120" w:after="120" w:line="276" w:lineRule="auto"/>
        <w:jc w:val="both"/>
        <w:rPr>
          <w:sz w:val="20"/>
          <w:szCs w:val="22"/>
        </w:rPr>
      </w:pPr>
      <w:r w:rsidRPr="0083433F">
        <w:rPr>
          <w:sz w:val="20"/>
          <w:szCs w:val="22"/>
        </w:rPr>
        <w:t>La Sociedad tiene las siguientes encomiendas firmadas afectas al ejercicio 20</w:t>
      </w:r>
      <w:r w:rsidR="009C7621">
        <w:rPr>
          <w:sz w:val="20"/>
          <w:szCs w:val="22"/>
        </w:rPr>
        <w:t>20</w:t>
      </w:r>
      <w:r w:rsidRPr="0083433F">
        <w:rPr>
          <w:sz w:val="20"/>
          <w:szCs w:val="22"/>
        </w:rPr>
        <w:t xml:space="preserve"> con la Consejería de Turismo, Cultura y Deportes: </w:t>
      </w:r>
    </w:p>
    <w:tbl>
      <w:tblPr>
        <w:tblW w:w="5000" w:type="pct"/>
        <w:jc w:val="center"/>
        <w:tblCellMar>
          <w:left w:w="70" w:type="dxa"/>
          <w:right w:w="70" w:type="dxa"/>
        </w:tblCellMar>
        <w:tblLook w:val="01E0" w:firstRow="1" w:lastRow="1" w:firstColumn="1" w:lastColumn="1" w:noHBand="0" w:noVBand="0"/>
      </w:tblPr>
      <w:tblGrid>
        <w:gridCol w:w="5953"/>
        <w:gridCol w:w="1560"/>
        <w:gridCol w:w="1268"/>
      </w:tblGrid>
      <w:tr w:rsidR="006220A2" w:rsidRPr="00840DE8" w14:paraId="2ACDCEDF" w14:textId="77777777" w:rsidTr="00841182">
        <w:trPr>
          <w:trHeight w:val="283"/>
          <w:jc w:val="center"/>
        </w:trPr>
        <w:tc>
          <w:tcPr>
            <w:tcW w:w="3390" w:type="pct"/>
            <w:tcBorders>
              <w:top w:val="single" w:sz="4" w:space="0" w:color="auto"/>
              <w:left w:val="nil"/>
              <w:bottom w:val="single" w:sz="4" w:space="0" w:color="auto"/>
              <w:right w:val="nil"/>
            </w:tcBorders>
            <w:shd w:val="clear" w:color="auto" w:fill="auto"/>
            <w:vAlign w:val="bottom"/>
            <w:hideMark/>
          </w:tcPr>
          <w:p w14:paraId="21E2089C" w14:textId="77777777" w:rsidR="006220A2" w:rsidRPr="00840DE8" w:rsidRDefault="006220A2" w:rsidP="007210BA">
            <w:pPr>
              <w:keepNext/>
              <w:keepLines/>
              <w:widowControl w:val="0"/>
              <w:jc w:val="center"/>
              <w:rPr>
                <w:rFonts w:eastAsia="Times New Roman"/>
                <w:sz w:val="16"/>
                <w:szCs w:val="16"/>
              </w:rPr>
            </w:pPr>
          </w:p>
        </w:tc>
        <w:tc>
          <w:tcPr>
            <w:tcW w:w="888" w:type="pct"/>
            <w:tcBorders>
              <w:top w:val="single" w:sz="4" w:space="0" w:color="auto"/>
              <w:left w:val="nil"/>
              <w:bottom w:val="single" w:sz="4" w:space="0" w:color="auto"/>
              <w:right w:val="nil"/>
            </w:tcBorders>
            <w:shd w:val="clear" w:color="auto" w:fill="auto"/>
            <w:vAlign w:val="bottom"/>
            <w:hideMark/>
          </w:tcPr>
          <w:p w14:paraId="777102E3" w14:textId="77777777" w:rsidR="006220A2" w:rsidRPr="00840DE8" w:rsidRDefault="006220A2" w:rsidP="007210BA">
            <w:pPr>
              <w:keepNext/>
              <w:keepLines/>
              <w:widowControl w:val="0"/>
              <w:jc w:val="center"/>
              <w:rPr>
                <w:rFonts w:eastAsia="Times New Roman"/>
                <w:b/>
                <w:bCs/>
                <w:sz w:val="16"/>
                <w:szCs w:val="16"/>
              </w:rPr>
            </w:pPr>
            <w:r w:rsidRPr="00840DE8">
              <w:rPr>
                <w:rFonts w:eastAsia="Times New Roman"/>
                <w:b/>
                <w:bCs/>
                <w:sz w:val="16"/>
                <w:szCs w:val="16"/>
              </w:rPr>
              <w:t>Importe</w:t>
            </w:r>
          </w:p>
        </w:tc>
        <w:tc>
          <w:tcPr>
            <w:tcW w:w="722" w:type="pct"/>
            <w:tcBorders>
              <w:top w:val="single" w:sz="4" w:space="0" w:color="auto"/>
              <w:left w:val="nil"/>
              <w:bottom w:val="single" w:sz="4" w:space="0" w:color="auto"/>
              <w:right w:val="nil"/>
            </w:tcBorders>
            <w:shd w:val="clear" w:color="auto" w:fill="auto"/>
            <w:vAlign w:val="bottom"/>
            <w:hideMark/>
          </w:tcPr>
          <w:p w14:paraId="4588C3D6" w14:textId="77777777" w:rsidR="006220A2" w:rsidRPr="00840DE8" w:rsidRDefault="006220A2" w:rsidP="007210BA">
            <w:pPr>
              <w:keepNext/>
              <w:keepLines/>
              <w:widowControl w:val="0"/>
              <w:jc w:val="center"/>
              <w:rPr>
                <w:rFonts w:eastAsia="Times New Roman"/>
                <w:b/>
                <w:bCs/>
                <w:sz w:val="16"/>
                <w:szCs w:val="16"/>
              </w:rPr>
            </w:pPr>
            <w:r w:rsidRPr="00840DE8">
              <w:rPr>
                <w:rFonts w:eastAsia="Times New Roman"/>
                <w:b/>
                <w:bCs/>
                <w:sz w:val="16"/>
                <w:szCs w:val="16"/>
              </w:rPr>
              <w:t>Periodo</w:t>
            </w:r>
          </w:p>
        </w:tc>
      </w:tr>
      <w:tr w:rsidR="007210BA" w:rsidRPr="00840DE8" w14:paraId="2FC415DC" w14:textId="77777777" w:rsidTr="007210BA">
        <w:trPr>
          <w:trHeight w:val="255"/>
          <w:jc w:val="center"/>
        </w:trPr>
        <w:tc>
          <w:tcPr>
            <w:tcW w:w="3390" w:type="pct"/>
            <w:tcBorders>
              <w:top w:val="nil"/>
              <w:left w:val="nil"/>
              <w:bottom w:val="single" w:sz="4" w:space="0" w:color="auto"/>
              <w:right w:val="nil"/>
            </w:tcBorders>
            <w:shd w:val="clear" w:color="auto" w:fill="auto"/>
            <w:vAlign w:val="center"/>
            <w:hideMark/>
          </w:tcPr>
          <w:p w14:paraId="51B00A96" w14:textId="77777777" w:rsidR="00E34164" w:rsidRDefault="007210BA" w:rsidP="007210BA">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sidRPr="00840DE8">
              <w:rPr>
                <w:sz w:val="16"/>
                <w:szCs w:val="16"/>
              </w:rPr>
              <w:t xml:space="preserve">Proyecto de información tecnológica </w:t>
            </w:r>
            <w:proofErr w:type="spellStart"/>
            <w:r w:rsidRPr="00840DE8">
              <w:rPr>
                <w:sz w:val="16"/>
                <w:szCs w:val="16"/>
              </w:rPr>
              <w:t>management</w:t>
            </w:r>
            <w:proofErr w:type="spellEnd"/>
            <w:r w:rsidRPr="00840DE8">
              <w:rPr>
                <w:sz w:val="16"/>
                <w:szCs w:val="16"/>
              </w:rPr>
              <w:t xml:space="preserve"> office del destino turístico </w:t>
            </w:r>
          </w:p>
          <w:p w14:paraId="34860A98" w14:textId="4CC8E2C2" w:rsidR="007210BA" w:rsidRPr="00840DE8" w:rsidRDefault="007210BA" w:rsidP="007210BA">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40DE8">
              <w:rPr>
                <w:sz w:val="16"/>
                <w:szCs w:val="16"/>
              </w:rPr>
              <w:t xml:space="preserve">Islas Canarias </w:t>
            </w:r>
          </w:p>
        </w:tc>
        <w:tc>
          <w:tcPr>
            <w:tcW w:w="888" w:type="pct"/>
            <w:tcBorders>
              <w:top w:val="nil"/>
              <w:left w:val="nil"/>
              <w:bottom w:val="single" w:sz="4" w:space="0" w:color="auto"/>
              <w:right w:val="nil"/>
            </w:tcBorders>
            <w:shd w:val="clear" w:color="auto" w:fill="auto"/>
            <w:vAlign w:val="center"/>
            <w:hideMark/>
          </w:tcPr>
          <w:p w14:paraId="15512AEF" w14:textId="77777777" w:rsidR="007210BA" w:rsidRPr="00840DE8" w:rsidRDefault="007210BA" w:rsidP="007210BA">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sz w:val="16"/>
                <w:szCs w:val="16"/>
              </w:rPr>
              <w:t>40.434,00</w:t>
            </w:r>
          </w:p>
        </w:tc>
        <w:tc>
          <w:tcPr>
            <w:tcW w:w="722" w:type="pct"/>
            <w:tcBorders>
              <w:top w:val="nil"/>
              <w:left w:val="nil"/>
              <w:bottom w:val="single" w:sz="4" w:space="0" w:color="auto"/>
              <w:right w:val="nil"/>
            </w:tcBorders>
            <w:shd w:val="clear" w:color="auto" w:fill="auto"/>
            <w:vAlign w:val="center"/>
            <w:hideMark/>
          </w:tcPr>
          <w:p w14:paraId="65E8D1C3" w14:textId="77777777" w:rsidR="007210BA" w:rsidRPr="00840DE8" w:rsidRDefault="004208BD" w:rsidP="007210BA">
            <w:pPr>
              <w:keepNext/>
              <w:keepLines/>
              <w:widowControl w:val="0"/>
              <w:jc w:val="center"/>
              <w:rPr>
                <w:sz w:val="16"/>
                <w:szCs w:val="16"/>
              </w:rPr>
            </w:pPr>
            <w:r w:rsidRPr="00840DE8">
              <w:rPr>
                <w:sz w:val="16"/>
                <w:szCs w:val="16"/>
              </w:rPr>
              <w:t>2020</w:t>
            </w:r>
          </w:p>
        </w:tc>
      </w:tr>
      <w:tr w:rsidR="007210BA" w:rsidRPr="00840DE8" w14:paraId="41F012FA" w14:textId="77777777" w:rsidTr="007210BA">
        <w:trPr>
          <w:trHeight w:val="255"/>
          <w:jc w:val="center"/>
        </w:trPr>
        <w:tc>
          <w:tcPr>
            <w:tcW w:w="3390" w:type="pct"/>
            <w:tcBorders>
              <w:top w:val="single" w:sz="4" w:space="0" w:color="auto"/>
              <w:left w:val="nil"/>
              <w:bottom w:val="single" w:sz="4" w:space="0" w:color="auto"/>
              <w:right w:val="nil"/>
            </w:tcBorders>
            <w:shd w:val="clear" w:color="auto" w:fill="auto"/>
            <w:vAlign w:val="center"/>
          </w:tcPr>
          <w:p w14:paraId="1087619B" w14:textId="77777777" w:rsidR="007210BA" w:rsidRPr="00840DE8" w:rsidRDefault="007210BA" w:rsidP="007210BA">
            <w:pPr>
              <w:keepNext/>
              <w:keepLines/>
              <w:widowControl w:val="0"/>
              <w:rPr>
                <w:sz w:val="16"/>
                <w:szCs w:val="16"/>
              </w:rPr>
            </w:pPr>
            <w:r w:rsidRPr="00840DE8">
              <w:rPr>
                <w:sz w:val="16"/>
                <w:szCs w:val="16"/>
              </w:rPr>
              <w:t>Para la fase de revisión y ampliación de un sistema de información turística sobre los diferentes perfiles de turistas que visitan las Islas Canarias</w:t>
            </w:r>
          </w:p>
        </w:tc>
        <w:tc>
          <w:tcPr>
            <w:tcW w:w="888" w:type="pct"/>
            <w:tcBorders>
              <w:top w:val="single" w:sz="4" w:space="0" w:color="auto"/>
              <w:left w:val="nil"/>
              <w:bottom w:val="single" w:sz="4" w:space="0" w:color="auto"/>
              <w:right w:val="nil"/>
            </w:tcBorders>
            <w:shd w:val="clear" w:color="auto" w:fill="auto"/>
            <w:vAlign w:val="center"/>
          </w:tcPr>
          <w:p w14:paraId="34B83221" w14:textId="77777777" w:rsidR="007210BA" w:rsidRPr="00840DE8" w:rsidRDefault="004208BD" w:rsidP="007210BA">
            <w:pPr>
              <w:keepNext/>
              <w:keepLines/>
              <w:widowControl w:val="0"/>
              <w:jc w:val="right"/>
              <w:rPr>
                <w:sz w:val="16"/>
                <w:szCs w:val="16"/>
              </w:rPr>
            </w:pPr>
            <w:r w:rsidRPr="00840DE8">
              <w:rPr>
                <w:sz w:val="16"/>
                <w:szCs w:val="16"/>
              </w:rPr>
              <w:t>80.000,00</w:t>
            </w:r>
          </w:p>
        </w:tc>
        <w:tc>
          <w:tcPr>
            <w:tcW w:w="722" w:type="pct"/>
            <w:tcBorders>
              <w:top w:val="single" w:sz="4" w:space="0" w:color="auto"/>
              <w:left w:val="nil"/>
              <w:bottom w:val="single" w:sz="4" w:space="0" w:color="auto"/>
              <w:right w:val="nil"/>
            </w:tcBorders>
            <w:shd w:val="clear" w:color="auto" w:fill="auto"/>
            <w:vAlign w:val="center"/>
          </w:tcPr>
          <w:p w14:paraId="1967E605" w14:textId="77777777" w:rsidR="007210BA" w:rsidRPr="00840DE8" w:rsidRDefault="004208BD" w:rsidP="007210BA">
            <w:pPr>
              <w:keepNext/>
              <w:keepLines/>
              <w:widowControl w:val="0"/>
              <w:jc w:val="center"/>
              <w:rPr>
                <w:sz w:val="16"/>
                <w:szCs w:val="16"/>
              </w:rPr>
            </w:pPr>
            <w:r w:rsidRPr="00840DE8">
              <w:rPr>
                <w:sz w:val="16"/>
                <w:szCs w:val="16"/>
              </w:rPr>
              <w:t>2020</w:t>
            </w:r>
          </w:p>
        </w:tc>
      </w:tr>
    </w:tbl>
    <w:p w14:paraId="3214CD66" w14:textId="77777777" w:rsidR="006220A2" w:rsidRPr="0083433F" w:rsidRDefault="006220A2" w:rsidP="003254F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num" w:pos="284"/>
          <w:tab w:val="num" w:pos="644"/>
        </w:tabs>
        <w:spacing w:before="200"/>
        <w:ind w:left="0" w:firstLine="0"/>
        <w:outlineLvl w:val="9"/>
        <w:rPr>
          <w:sz w:val="20"/>
          <w:szCs w:val="22"/>
          <w:u w:val="single"/>
        </w:rPr>
      </w:pPr>
      <w:r w:rsidRPr="0083433F">
        <w:rPr>
          <w:sz w:val="20"/>
          <w:szCs w:val="22"/>
          <w:u w:val="single"/>
        </w:rPr>
        <w:t>Retribución al Consejo de Administración y Alta Dirección</w:t>
      </w:r>
    </w:p>
    <w:p w14:paraId="63188DF5" w14:textId="5CC417B2" w:rsidR="006220A2" w:rsidRPr="0031018D" w:rsidRDefault="006220A2" w:rsidP="00322E9D">
      <w:pPr>
        <w:widowControl w:val="0"/>
        <w:tabs>
          <w:tab w:val="left" w:pos="567"/>
          <w:tab w:val="left" w:pos="1134"/>
          <w:tab w:val="left" w:pos="1587"/>
        </w:tabs>
        <w:spacing w:before="120" w:line="276" w:lineRule="auto"/>
        <w:jc w:val="both"/>
        <w:rPr>
          <w:sz w:val="20"/>
          <w:szCs w:val="22"/>
        </w:rPr>
      </w:pPr>
      <w:r w:rsidRPr="0031018D">
        <w:rPr>
          <w:sz w:val="20"/>
          <w:szCs w:val="22"/>
        </w:rPr>
        <w:t xml:space="preserve">No se han satisfecho retribuciones, durante el ejercicio </w:t>
      </w:r>
      <w:r w:rsidR="009C7621" w:rsidRPr="0031018D">
        <w:rPr>
          <w:sz w:val="20"/>
          <w:szCs w:val="22"/>
        </w:rPr>
        <w:t xml:space="preserve">2020 y 2019 </w:t>
      </w:r>
      <w:r w:rsidRPr="0031018D">
        <w:rPr>
          <w:sz w:val="20"/>
          <w:szCs w:val="22"/>
        </w:rPr>
        <w:t xml:space="preserve">a los Administradores de la Sociedad. Las retribuciones por Alta Dirección ascienden a </w:t>
      </w:r>
      <w:r w:rsidR="00BB1445" w:rsidRPr="0031018D">
        <w:rPr>
          <w:sz w:val="20"/>
          <w:szCs w:val="22"/>
        </w:rPr>
        <w:t>60.055,27</w:t>
      </w:r>
      <w:r w:rsidR="004208BD" w:rsidRPr="0031018D">
        <w:rPr>
          <w:sz w:val="20"/>
          <w:szCs w:val="22"/>
        </w:rPr>
        <w:t xml:space="preserve"> </w:t>
      </w:r>
      <w:r w:rsidRPr="0031018D">
        <w:rPr>
          <w:sz w:val="20"/>
          <w:szCs w:val="22"/>
        </w:rPr>
        <w:t>euros (</w:t>
      </w:r>
      <w:r w:rsidR="004208BD" w:rsidRPr="0031018D">
        <w:rPr>
          <w:sz w:val="20"/>
          <w:szCs w:val="22"/>
        </w:rPr>
        <w:t>61.797,36</w:t>
      </w:r>
      <w:r w:rsidRPr="0031018D">
        <w:rPr>
          <w:sz w:val="20"/>
          <w:szCs w:val="22"/>
        </w:rPr>
        <w:t xml:space="preserve"> euros en 201</w:t>
      </w:r>
      <w:r w:rsidR="004208BD" w:rsidRPr="0031018D">
        <w:rPr>
          <w:sz w:val="20"/>
          <w:szCs w:val="22"/>
        </w:rPr>
        <w:t>9</w:t>
      </w:r>
      <w:r w:rsidRPr="0031018D">
        <w:rPr>
          <w:sz w:val="20"/>
          <w:szCs w:val="22"/>
        </w:rPr>
        <w:t>).</w:t>
      </w:r>
    </w:p>
    <w:p w14:paraId="400AC9EB" w14:textId="77777777" w:rsidR="006220A2" w:rsidRPr="0083433F" w:rsidRDefault="006220A2" w:rsidP="00322E9D">
      <w:pPr>
        <w:keepNext/>
        <w:keepLines/>
        <w:widowControl w:val="0"/>
        <w:tabs>
          <w:tab w:val="left" w:pos="567"/>
          <w:tab w:val="left" w:pos="1134"/>
          <w:tab w:val="left" w:pos="1587"/>
        </w:tabs>
        <w:spacing w:before="120" w:line="276" w:lineRule="auto"/>
        <w:jc w:val="both"/>
        <w:rPr>
          <w:sz w:val="20"/>
          <w:szCs w:val="22"/>
        </w:rPr>
      </w:pPr>
      <w:r w:rsidRPr="004208BD">
        <w:rPr>
          <w:sz w:val="20"/>
          <w:szCs w:val="22"/>
        </w:rPr>
        <w:t>En el deber de evitar situaciones de conflicto con el interés de la Sociedad, durante el ejercicio los administradores que han ocupado cargos en el Consejo de Administración han cumplido con las obligaciones previstas en el artículo 228 del texto refundido de la Ley de Sociedades de Capital. Asimismo, tanto ellos como las personas a ellos vinculadas, se han abstenido de incurrir en los supuestos de conflicto de interés previstos en el artículo 229 de dicha ley, excepto en los casos en que haya sido obtenida la correspondiente autorización.</w:t>
      </w:r>
    </w:p>
    <w:p w14:paraId="78F11502" w14:textId="77777777" w:rsidR="006220A2" w:rsidRPr="0083433F" w:rsidRDefault="006220A2" w:rsidP="006220A2">
      <w:pPr>
        <w:rPr>
          <w:sz w:val="20"/>
          <w:szCs w:val="22"/>
          <w:u w:val="single"/>
        </w:rPr>
      </w:pPr>
    </w:p>
    <w:p w14:paraId="53BFE95B" w14:textId="77777777" w:rsidR="002109C5" w:rsidRPr="0083433F" w:rsidRDefault="002109C5" w:rsidP="006220A2">
      <w:pPr>
        <w:rPr>
          <w:sz w:val="20"/>
          <w:szCs w:val="22"/>
          <w:u w:val="single"/>
        </w:rPr>
      </w:pPr>
    </w:p>
    <w:p w14:paraId="04683D2D" w14:textId="77777777" w:rsidR="006220A2" w:rsidRPr="0083433F" w:rsidRDefault="00322E9D" w:rsidP="004208B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b/>
          <w:snapToGrid w:val="0"/>
          <w:sz w:val="22"/>
          <w:szCs w:val="22"/>
        </w:rPr>
      </w:pPr>
      <w:r>
        <w:rPr>
          <w:b/>
          <w:snapToGrid w:val="0"/>
          <w:sz w:val="22"/>
          <w:szCs w:val="22"/>
        </w:rPr>
        <w:lastRenderedPageBreak/>
        <w:t>18.</w:t>
      </w:r>
      <w:r w:rsidR="006220A2" w:rsidRPr="0083433F">
        <w:rPr>
          <w:b/>
          <w:snapToGrid w:val="0"/>
          <w:sz w:val="22"/>
          <w:szCs w:val="22"/>
        </w:rPr>
        <w:t xml:space="preserve"> Otra información</w:t>
      </w:r>
    </w:p>
    <w:p w14:paraId="2DFF9727" w14:textId="77777777" w:rsidR="006220A2" w:rsidRPr="0083433F" w:rsidRDefault="006220A2" w:rsidP="004208BD">
      <w:pPr>
        <w:keepNext/>
        <w:keepLines/>
        <w:widowControl w:val="0"/>
        <w:spacing w:before="120" w:after="120"/>
        <w:jc w:val="both"/>
        <w:rPr>
          <w:snapToGrid w:val="0"/>
          <w:sz w:val="20"/>
        </w:rPr>
      </w:pPr>
      <w:r w:rsidRPr="0083433F">
        <w:rPr>
          <w:snapToGrid w:val="0"/>
          <w:sz w:val="20"/>
        </w:rPr>
        <w:t>El número medio de empleados en el curso del ejercicio distribuido por categorías y sexo es el siguiente:</w:t>
      </w:r>
    </w:p>
    <w:tbl>
      <w:tblPr>
        <w:tblW w:w="5000" w:type="pct"/>
        <w:jc w:val="center"/>
        <w:tblCellMar>
          <w:left w:w="70" w:type="dxa"/>
          <w:right w:w="70" w:type="dxa"/>
        </w:tblCellMar>
        <w:tblLook w:val="04A0" w:firstRow="1" w:lastRow="0" w:firstColumn="1" w:lastColumn="0" w:noHBand="0" w:noVBand="1"/>
      </w:tblPr>
      <w:tblGrid>
        <w:gridCol w:w="3587"/>
        <w:gridCol w:w="1298"/>
        <w:gridCol w:w="1300"/>
        <w:gridCol w:w="1298"/>
        <w:gridCol w:w="1298"/>
      </w:tblGrid>
      <w:tr w:rsidR="006220A2" w:rsidRPr="00E34164" w14:paraId="4C6360E1" w14:textId="77777777" w:rsidTr="00E34164">
        <w:trPr>
          <w:trHeight w:val="227"/>
          <w:jc w:val="center"/>
        </w:trPr>
        <w:tc>
          <w:tcPr>
            <w:tcW w:w="2043" w:type="pct"/>
            <w:tcBorders>
              <w:top w:val="single" w:sz="4" w:space="0" w:color="auto"/>
              <w:left w:val="nil"/>
              <w:bottom w:val="nil"/>
              <w:right w:val="nil"/>
            </w:tcBorders>
            <w:shd w:val="clear" w:color="auto" w:fill="auto"/>
            <w:vAlign w:val="bottom"/>
            <w:hideMark/>
          </w:tcPr>
          <w:p w14:paraId="415688A9" w14:textId="77777777" w:rsidR="006220A2" w:rsidRPr="00E34164" w:rsidRDefault="006220A2" w:rsidP="004208BD">
            <w:pPr>
              <w:keepNext/>
              <w:keepLines/>
              <w:widowControl w:val="0"/>
              <w:jc w:val="center"/>
              <w:rPr>
                <w:rFonts w:eastAsia="Times New Roman"/>
                <w:sz w:val="16"/>
                <w:szCs w:val="16"/>
              </w:rPr>
            </w:pPr>
          </w:p>
        </w:tc>
        <w:tc>
          <w:tcPr>
            <w:tcW w:w="1479" w:type="pct"/>
            <w:gridSpan w:val="2"/>
            <w:tcBorders>
              <w:top w:val="single" w:sz="4" w:space="0" w:color="auto"/>
              <w:left w:val="nil"/>
              <w:bottom w:val="single" w:sz="4" w:space="0" w:color="auto"/>
              <w:right w:val="nil"/>
            </w:tcBorders>
            <w:shd w:val="clear" w:color="auto" w:fill="auto"/>
            <w:vAlign w:val="bottom"/>
            <w:hideMark/>
          </w:tcPr>
          <w:p w14:paraId="2FC59EE7" w14:textId="77777777" w:rsidR="006220A2" w:rsidRPr="00E34164" w:rsidRDefault="00A14949" w:rsidP="004208BD">
            <w:pPr>
              <w:keepNext/>
              <w:keepLines/>
              <w:widowControl w:val="0"/>
              <w:jc w:val="center"/>
              <w:rPr>
                <w:rFonts w:eastAsia="Times New Roman"/>
                <w:b/>
                <w:bCs/>
                <w:sz w:val="16"/>
                <w:szCs w:val="16"/>
              </w:rPr>
            </w:pPr>
            <w:r w:rsidRPr="00E34164">
              <w:rPr>
                <w:rFonts w:eastAsia="Times New Roman"/>
                <w:b/>
                <w:bCs/>
                <w:sz w:val="16"/>
                <w:szCs w:val="16"/>
              </w:rPr>
              <w:t>20</w:t>
            </w:r>
            <w:r w:rsidR="004208BD" w:rsidRPr="00E34164">
              <w:rPr>
                <w:rFonts w:eastAsia="Times New Roman"/>
                <w:b/>
                <w:bCs/>
                <w:sz w:val="16"/>
                <w:szCs w:val="16"/>
              </w:rPr>
              <w:t>20</w:t>
            </w:r>
          </w:p>
        </w:tc>
        <w:tc>
          <w:tcPr>
            <w:tcW w:w="1479" w:type="pct"/>
            <w:gridSpan w:val="2"/>
            <w:tcBorders>
              <w:top w:val="single" w:sz="4" w:space="0" w:color="auto"/>
              <w:left w:val="nil"/>
              <w:bottom w:val="single" w:sz="4" w:space="0" w:color="auto"/>
              <w:right w:val="nil"/>
            </w:tcBorders>
            <w:shd w:val="clear" w:color="auto" w:fill="auto"/>
            <w:vAlign w:val="bottom"/>
            <w:hideMark/>
          </w:tcPr>
          <w:p w14:paraId="4B6DBFC9" w14:textId="77777777" w:rsidR="006220A2" w:rsidRPr="00E34164" w:rsidRDefault="00A14949" w:rsidP="004208BD">
            <w:pPr>
              <w:keepNext/>
              <w:keepLines/>
              <w:widowControl w:val="0"/>
              <w:jc w:val="center"/>
              <w:rPr>
                <w:rFonts w:eastAsia="Times New Roman"/>
                <w:b/>
                <w:bCs/>
                <w:sz w:val="16"/>
                <w:szCs w:val="16"/>
              </w:rPr>
            </w:pPr>
            <w:r w:rsidRPr="00E34164">
              <w:rPr>
                <w:rFonts w:eastAsia="Times New Roman"/>
                <w:b/>
                <w:bCs/>
                <w:sz w:val="16"/>
                <w:szCs w:val="16"/>
              </w:rPr>
              <w:t>201</w:t>
            </w:r>
            <w:r w:rsidR="004208BD" w:rsidRPr="00E34164">
              <w:rPr>
                <w:rFonts w:eastAsia="Times New Roman"/>
                <w:b/>
                <w:bCs/>
                <w:sz w:val="16"/>
                <w:szCs w:val="16"/>
              </w:rPr>
              <w:t>9</w:t>
            </w:r>
          </w:p>
        </w:tc>
      </w:tr>
      <w:tr w:rsidR="00A14949" w:rsidRPr="00E34164" w14:paraId="1BE40B15" w14:textId="77777777" w:rsidTr="00E34164">
        <w:trPr>
          <w:trHeight w:val="227"/>
          <w:jc w:val="center"/>
        </w:trPr>
        <w:tc>
          <w:tcPr>
            <w:tcW w:w="2043" w:type="pct"/>
            <w:tcBorders>
              <w:top w:val="nil"/>
              <w:left w:val="nil"/>
              <w:bottom w:val="single" w:sz="4" w:space="0" w:color="auto"/>
              <w:right w:val="nil"/>
            </w:tcBorders>
            <w:shd w:val="clear" w:color="auto" w:fill="auto"/>
            <w:vAlign w:val="bottom"/>
            <w:hideMark/>
          </w:tcPr>
          <w:p w14:paraId="1B886FEE" w14:textId="77777777" w:rsidR="00A14949" w:rsidRPr="00E34164" w:rsidRDefault="00A14949" w:rsidP="004208BD">
            <w:pPr>
              <w:keepNext/>
              <w:keepLines/>
              <w:widowControl w:val="0"/>
              <w:jc w:val="center"/>
              <w:rPr>
                <w:rFonts w:eastAsia="Times New Roman"/>
                <w:b/>
                <w:bCs/>
                <w:sz w:val="16"/>
                <w:szCs w:val="16"/>
              </w:rPr>
            </w:pPr>
            <w:r w:rsidRPr="00E34164">
              <w:rPr>
                <w:rFonts w:eastAsia="Times New Roman"/>
                <w:b/>
                <w:bCs/>
                <w:sz w:val="16"/>
                <w:szCs w:val="16"/>
              </w:rPr>
              <w:t>Categoría</w:t>
            </w:r>
          </w:p>
        </w:tc>
        <w:tc>
          <w:tcPr>
            <w:tcW w:w="739" w:type="pct"/>
            <w:tcBorders>
              <w:top w:val="nil"/>
              <w:left w:val="nil"/>
              <w:bottom w:val="single" w:sz="4" w:space="0" w:color="auto"/>
              <w:right w:val="nil"/>
            </w:tcBorders>
            <w:shd w:val="clear" w:color="auto" w:fill="auto"/>
            <w:vAlign w:val="bottom"/>
            <w:hideMark/>
          </w:tcPr>
          <w:p w14:paraId="5C3ACF48" w14:textId="77777777" w:rsidR="00A14949" w:rsidRPr="00E34164" w:rsidRDefault="00A14949" w:rsidP="004208BD">
            <w:pPr>
              <w:keepNext/>
              <w:keepLines/>
              <w:widowControl w:val="0"/>
              <w:jc w:val="center"/>
              <w:rPr>
                <w:rFonts w:eastAsia="Times New Roman"/>
                <w:b/>
                <w:bCs/>
                <w:sz w:val="16"/>
                <w:szCs w:val="16"/>
              </w:rPr>
            </w:pPr>
            <w:r w:rsidRPr="00E34164">
              <w:rPr>
                <w:rFonts w:eastAsia="Times New Roman"/>
                <w:b/>
                <w:bCs/>
                <w:sz w:val="16"/>
                <w:szCs w:val="16"/>
              </w:rPr>
              <w:t>Hombres</w:t>
            </w:r>
          </w:p>
        </w:tc>
        <w:tc>
          <w:tcPr>
            <w:tcW w:w="739" w:type="pct"/>
            <w:tcBorders>
              <w:top w:val="nil"/>
              <w:left w:val="nil"/>
              <w:bottom w:val="single" w:sz="4" w:space="0" w:color="auto"/>
              <w:right w:val="nil"/>
            </w:tcBorders>
            <w:shd w:val="clear" w:color="auto" w:fill="auto"/>
            <w:vAlign w:val="bottom"/>
            <w:hideMark/>
          </w:tcPr>
          <w:p w14:paraId="572EE47B" w14:textId="77777777" w:rsidR="00A14949" w:rsidRPr="00E34164" w:rsidRDefault="00A14949" w:rsidP="004208BD">
            <w:pPr>
              <w:keepNext/>
              <w:keepLines/>
              <w:widowControl w:val="0"/>
              <w:jc w:val="center"/>
              <w:rPr>
                <w:rFonts w:eastAsia="Times New Roman"/>
                <w:b/>
                <w:bCs/>
                <w:sz w:val="16"/>
                <w:szCs w:val="16"/>
              </w:rPr>
            </w:pPr>
            <w:r w:rsidRPr="00E34164">
              <w:rPr>
                <w:rFonts w:eastAsia="Times New Roman"/>
                <w:b/>
                <w:bCs/>
                <w:sz w:val="16"/>
                <w:szCs w:val="16"/>
              </w:rPr>
              <w:t>Mujeres</w:t>
            </w:r>
          </w:p>
        </w:tc>
        <w:tc>
          <w:tcPr>
            <w:tcW w:w="739" w:type="pct"/>
            <w:tcBorders>
              <w:top w:val="nil"/>
              <w:left w:val="nil"/>
              <w:bottom w:val="single" w:sz="4" w:space="0" w:color="auto"/>
              <w:right w:val="nil"/>
            </w:tcBorders>
            <w:shd w:val="clear" w:color="auto" w:fill="auto"/>
            <w:vAlign w:val="bottom"/>
            <w:hideMark/>
          </w:tcPr>
          <w:p w14:paraId="3D002F08" w14:textId="77777777" w:rsidR="00A14949" w:rsidRPr="00E34164" w:rsidRDefault="00A14949" w:rsidP="004208BD">
            <w:pPr>
              <w:keepNext/>
              <w:keepLines/>
              <w:widowControl w:val="0"/>
              <w:jc w:val="center"/>
              <w:rPr>
                <w:rFonts w:eastAsia="Times New Roman"/>
                <w:b/>
                <w:bCs/>
                <w:sz w:val="16"/>
                <w:szCs w:val="16"/>
              </w:rPr>
            </w:pPr>
            <w:r w:rsidRPr="00E34164">
              <w:rPr>
                <w:rFonts w:eastAsia="Times New Roman"/>
                <w:b/>
                <w:bCs/>
                <w:sz w:val="16"/>
                <w:szCs w:val="16"/>
              </w:rPr>
              <w:t>Hombres</w:t>
            </w:r>
          </w:p>
        </w:tc>
        <w:tc>
          <w:tcPr>
            <w:tcW w:w="739" w:type="pct"/>
            <w:tcBorders>
              <w:top w:val="nil"/>
              <w:left w:val="nil"/>
              <w:bottom w:val="single" w:sz="4" w:space="0" w:color="auto"/>
              <w:right w:val="nil"/>
            </w:tcBorders>
            <w:shd w:val="clear" w:color="auto" w:fill="auto"/>
            <w:vAlign w:val="bottom"/>
            <w:hideMark/>
          </w:tcPr>
          <w:p w14:paraId="4B191268" w14:textId="77777777" w:rsidR="00A14949" w:rsidRPr="00E34164" w:rsidRDefault="00A14949" w:rsidP="004208BD">
            <w:pPr>
              <w:keepNext/>
              <w:keepLines/>
              <w:widowControl w:val="0"/>
              <w:jc w:val="center"/>
              <w:rPr>
                <w:rFonts w:eastAsia="Times New Roman"/>
                <w:b/>
                <w:bCs/>
                <w:sz w:val="16"/>
                <w:szCs w:val="16"/>
              </w:rPr>
            </w:pPr>
            <w:r w:rsidRPr="00E34164">
              <w:rPr>
                <w:rFonts w:eastAsia="Times New Roman"/>
                <w:b/>
                <w:bCs/>
                <w:sz w:val="16"/>
                <w:szCs w:val="16"/>
              </w:rPr>
              <w:t>Mujeres</w:t>
            </w:r>
          </w:p>
        </w:tc>
      </w:tr>
      <w:tr w:rsidR="00E721DC" w:rsidRPr="00E34164" w14:paraId="09657CC4" w14:textId="77777777" w:rsidTr="00E34164">
        <w:trPr>
          <w:trHeight w:val="238"/>
          <w:jc w:val="center"/>
        </w:trPr>
        <w:tc>
          <w:tcPr>
            <w:tcW w:w="2043" w:type="pct"/>
            <w:tcBorders>
              <w:top w:val="nil"/>
              <w:left w:val="nil"/>
              <w:bottom w:val="nil"/>
              <w:right w:val="nil"/>
            </w:tcBorders>
            <w:shd w:val="clear" w:color="auto" w:fill="auto"/>
            <w:vAlign w:val="center"/>
            <w:hideMark/>
          </w:tcPr>
          <w:p w14:paraId="1689DC4E" w14:textId="77777777" w:rsidR="00E721DC" w:rsidRPr="00E34164" w:rsidRDefault="00E721DC" w:rsidP="00E721DC">
            <w:pPr>
              <w:keepNext/>
              <w:keepLines/>
              <w:widowControl w:val="0"/>
              <w:rPr>
                <w:rFonts w:eastAsia="Times New Roman"/>
                <w:sz w:val="16"/>
                <w:szCs w:val="16"/>
              </w:rPr>
            </w:pPr>
            <w:r w:rsidRPr="00E34164">
              <w:rPr>
                <w:rFonts w:eastAsia="Times New Roman"/>
                <w:sz w:val="16"/>
                <w:szCs w:val="16"/>
              </w:rPr>
              <w:t>Directivos</w:t>
            </w:r>
          </w:p>
        </w:tc>
        <w:tc>
          <w:tcPr>
            <w:tcW w:w="739" w:type="pct"/>
            <w:tcBorders>
              <w:top w:val="nil"/>
              <w:left w:val="nil"/>
              <w:bottom w:val="nil"/>
              <w:right w:val="nil"/>
            </w:tcBorders>
            <w:shd w:val="clear" w:color="auto" w:fill="auto"/>
            <w:vAlign w:val="center"/>
          </w:tcPr>
          <w:p w14:paraId="41D54E3D" w14:textId="5A639E4E" w:rsidR="00E721DC" w:rsidRPr="00E34164" w:rsidRDefault="00E721DC" w:rsidP="00E721D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highlight w:val="yellow"/>
                <w:bdr w:val="none" w:sz="0" w:space="0" w:color="auto"/>
                <w:lang w:eastAsia="es-ES"/>
              </w:rPr>
            </w:pPr>
            <w:r w:rsidRPr="00E34164">
              <w:rPr>
                <w:sz w:val="16"/>
                <w:szCs w:val="16"/>
              </w:rPr>
              <w:t>1</w:t>
            </w:r>
          </w:p>
        </w:tc>
        <w:tc>
          <w:tcPr>
            <w:tcW w:w="739" w:type="pct"/>
            <w:tcBorders>
              <w:top w:val="nil"/>
              <w:left w:val="nil"/>
              <w:bottom w:val="nil"/>
              <w:right w:val="nil"/>
            </w:tcBorders>
            <w:shd w:val="clear" w:color="auto" w:fill="auto"/>
            <w:vAlign w:val="center"/>
          </w:tcPr>
          <w:p w14:paraId="2F2752F4" w14:textId="7D2E81D4" w:rsidR="00E721DC" w:rsidRPr="00E34164" w:rsidRDefault="00E721DC" w:rsidP="00E721DC">
            <w:pPr>
              <w:keepNext/>
              <w:keepLines/>
              <w:widowControl w:val="0"/>
              <w:jc w:val="center"/>
              <w:rPr>
                <w:sz w:val="16"/>
                <w:szCs w:val="16"/>
                <w:highlight w:val="yellow"/>
              </w:rPr>
            </w:pPr>
            <w:r w:rsidRPr="00E34164">
              <w:rPr>
                <w:sz w:val="16"/>
                <w:szCs w:val="16"/>
              </w:rPr>
              <w:t>3</w:t>
            </w:r>
          </w:p>
        </w:tc>
        <w:tc>
          <w:tcPr>
            <w:tcW w:w="739" w:type="pct"/>
            <w:tcBorders>
              <w:top w:val="nil"/>
              <w:left w:val="nil"/>
              <w:bottom w:val="nil"/>
              <w:right w:val="nil"/>
            </w:tcBorders>
            <w:shd w:val="clear" w:color="auto" w:fill="auto"/>
            <w:vAlign w:val="center"/>
          </w:tcPr>
          <w:p w14:paraId="12A6177C" w14:textId="77777777" w:rsidR="00E721DC" w:rsidRPr="00E34164" w:rsidRDefault="00E721DC" w:rsidP="00E721D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E34164">
              <w:rPr>
                <w:sz w:val="16"/>
                <w:szCs w:val="16"/>
              </w:rPr>
              <w:t>1</w:t>
            </w:r>
          </w:p>
        </w:tc>
        <w:tc>
          <w:tcPr>
            <w:tcW w:w="739" w:type="pct"/>
            <w:tcBorders>
              <w:top w:val="nil"/>
              <w:left w:val="nil"/>
              <w:bottom w:val="nil"/>
              <w:right w:val="nil"/>
            </w:tcBorders>
            <w:shd w:val="clear" w:color="auto" w:fill="auto"/>
            <w:vAlign w:val="center"/>
          </w:tcPr>
          <w:p w14:paraId="08DFB669" w14:textId="77777777" w:rsidR="00E721DC" w:rsidRPr="00E34164" w:rsidRDefault="00E721DC" w:rsidP="00E721DC">
            <w:pPr>
              <w:keepNext/>
              <w:keepLines/>
              <w:widowControl w:val="0"/>
              <w:jc w:val="center"/>
              <w:rPr>
                <w:sz w:val="16"/>
                <w:szCs w:val="16"/>
              </w:rPr>
            </w:pPr>
            <w:r w:rsidRPr="00E34164">
              <w:rPr>
                <w:sz w:val="16"/>
                <w:szCs w:val="16"/>
              </w:rPr>
              <w:t>4</w:t>
            </w:r>
          </w:p>
        </w:tc>
      </w:tr>
      <w:tr w:rsidR="00E721DC" w:rsidRPr="00E34164" w14:paraId="342D2A05" w14:textId="77777777" w:rsidTr="00E34164">
        <w:trPr>
          <w:trHeight w:val="238"/>
          <w:jc w:val="center"/>
        </w:trPr>
        <w:tc>
          <w:tcPr>
            <w:tcW w:w="2043" w:type="pct"/>
            <w:tcBorders>
              <w:top w:val="nil"/>
              <w:left w:val="nil"/>
              <w:bottom w:val="nil"/>
              <w:right w:val="nil"/>
            </w:tcBorders>
            <w:shd w:val="clear" w:color="auto" w:fill="auto"/>
            <w:vAlign w:val="center"/>
            <w:hideMark/>
          </w:tcPr>
          <w:p w14:paraId="15701B89" w14:textId="77777777" w:rsidR="00E721DC" w:rsidRPr="00E34164" w:rsidRDefault="00E721DC" w:rsidP="00E721DC">
            <w:pPr>
              <w:keepNext/>
              <w:keepLines/>
              <w:widowControl w:val="0"/>
              <w:rPr>
                <w:rFonts w:eastAsia="Times New Roman"/>
                <w:sz w:val="16"/>
                <w:szCs w:val="16"/>
              </w:rPr>
            </w:pPr>
            <w:r w:rsidRPr="00E34164">
              <w:rPr>
                <w:rFonts w:eastAsia="Times New Roman"/>
                <w:sz w:val="16"/>
                <w:szCs w:val="16"/>
              </w:rPr>
              <w:t>Técnicos superiores</w:t>
            </w:r>
          </w:p>
        </w:tc>
        <w:tc>
          <w:tcPr>
            <w:tcW w:w="739" w:type="pct"/>
            <w:tcBorders>
              <w:top w:val="nil"/>
              <w:left w:val="nil"/>
              <w:bottom w:val="nil"/>
              <w:right w:val="nil"/>
            </w:tcBorders>
            <w:shd w:val="clear" w:color="auto" w:fill="auto"/>
            <w:vAlign w:val="center"/>
          </w:tcPr>
          <w:p w14:paraId="08DD1051" w14:textId="7A6BB1B6" w:rsidR="00E721DC" w:rsidRPr="00E34164" w:rsidRDefault="00E721DC" w:rsidP="00E721DC">
            <w:pPr>
              <w:keepNext/>
              <w:keepLines/>
              <w:widowControl w:val="0"/>
              <w:jc w:val="center"/>
              <w:rPr>
                <w:sz w:val="16"/>
                <w:szCs w:val="16"/>
                <w:highlight w:val="yellow"/>
              </w:rPr>
            </w:pPr>
            <w:r w:rsidRPr="00E34164">
              <w:rPr>
                <w:sz w:val="16"/>
                <w:szCs w:val="16"/>
              </w:rPr>
              <w:t>5</w:t>
            </w:r>
          </w:p>
        </w:tc>
        <w:tc>
          <w:tcPr>
            <w:tcW w:w="739" w:type="pct"/>
            <w:tcBorders>
              <w:top w:val="nil"/>
              <w:left w:val="nil"/>
              <w:bottom w:val="nil"/>
              <w:right w:val="nil"/>
            </w:tcBorders>
            <w:shd w:val="clear" w:color="auto" w:fill="auto"/>
            <w:vAlign w:val="center"/>
          </w:tcPr>
          <w:p w14:paraId="23C7BA16" w14:textId="22EEFBD0" w:rsidR="00E721DC" w:rsidRPr="00E34164" w:rsidRDefault="00E721DC" w:rsidP="00E721DC">
            <w:pPr>
              <w:keepNext/>
              <w:keepLines/>
              <w:widowControl w:val="0"/>
              <w:jc w:val="center"/>
              <w:rPr>
                <w:sz w:val="16"/>
                <w:szCs w:val="16"/>
                <w:highlight w:val="yellow"/>
              </w:rPr>
            </w:pPr>
            <w:r w:rsidRPr="00E34164">
              <w:rPr>
                <w:sz w:val="16"/>
                <w:szCs w:val="16"/>
              </w:rPr>
              <w:t>9</w:t>
            </w:r>
          </w:p>
        </w:tc>
        <w:tc>
          <w:tcPr>
            <w:tcW w:w="739" w:type="pct"/>
            <w:tcBorders>
              <w:top w:val="nil"/>
              <w:left w:val="nil"/>
              <w:bottom w:val="nil"/>
              <w:right w:val="nil"/>
            </w:tcBorders>
            <w:shd w:val="clear" w:color="auto" w:fill="auto"/>
            <w:vAlign w:val="center"/>
          </w:tcPr>
          <w:p w14:paraId="403A9C7C" w14:textId="77777777" w:rsidR="00E721DC" w:rsidRPr="00E34164" w:rsidRDefault="00E721DC" w:rsidP="00E721DC">
            <w:pPr>
              <w:keepNext/>
              <w:keepLines/>
              <w:widowControl w:val="0"/>
              <w:jc w:val="center"/>
              <w:rPr>
                <w:sz w:val="16"/>
                <w:szCs w:val="16"/>
              </w:rPr>
            </w:pPr>
            <w:r w:rsidRPr="00E34164">
              <w:rPr>
                <w:sz w:val="16"/>
                <w:szCs w:val="16"/>
              </w:rPr>
              <w:t>5</w:t>
            </w:r>
          </w:p>
        </w:tc>
        <w:tc>
          <w:tcPr>
            <w:tcW w:w="739" w:type="pct"/>
            <w:tcBorders>
              <w:top w:val="nil"/>
              <w:left w:val="nil"/>
              <w:bottom w:val="nil"/>
              <w:right w:val="nil"/>
            </w:tcBorders>
            <w:shd w:val="clear" w:color="auto" w:fill="auto"/>
            <w:vAlign w:val="center"/>
          </w:tcPr>
          <w:p w14:paraId="23920742" w14:textId="77777777" w:rsidR="00E721DC" w:rsidRPr="00E34164" w:rsidRDefault="00E721DC" w:rsidP="00E721DC">
            <w:pPr>
              <w:keepNext/>
              <w:keepLines/>
              <w:widowControl w:val="0"/>
              <w:jc w:val="center"/>
              <w:rPr>
                <w:sz w:val="16"/>
                <w:szCs w:val="16"/>
              </w:rPr>
            </w:pPr>
            <w:r w:rsidRPr="00E34164">
              <w:rPr>
                <w:sz w:val="16"/>
                <w:szCs w:val="16"/>
              </w:rPr>
              <w:t>8</w:t>
            </w:r>
          </w:p>
        </w:tc>
      </w:tr>
      <w:tr w:rsidR="00E721DC" w:rsidRPr="00E34164" w14:paraId="55AD752C" w14:textId="77777777" w:rsidTr="00E34164">
        <w:trPr>
          <w:trHeight w:val="238"/>
          <w:jc w:val="center"/>
        </w:trPr>
        <w:tc>
          <w:tcPr>
            <w:tcW w:w="2043" w:type="pct"/>
            <w:tcBorders>
              <w:top w:val="nil"/>
              <w:left w:val="nil"/>
              <w:bottom w:val="nil"/>
              <w:right w:val="nil"/>
            </w:tcBorders>
            <w:shd w:val="clear" w:color="auto" w:fill="auto"/>
            <w:vAlign w:val="center"/>
            <w:hideMark/>
          </w:tcPr>
          <w:p w14:paraId="43B1E0C0" w14:textId="77777777" w:rsidR="00E721DC" w:rsidRPr="00E34164" w:rsidRDefault="00E721DC" w:rsidP="00E721DC">
            <w:pPr>
              <w:keepNext/>
              <w:keepLines/>
              <w:widowControl w:val="0"/>
              <w:rPr>
                <w:rFonts w:eastAsia="Times New Roman"/>
                <w:sz w:val="16"/>
                <w:szCs w:val="16"/>
              </w:rPr>
            </w:pPr>
            <w:r w:rsidRPr="00E34164">
              <w:rPr>
                <w:rFonts w:eastAsia="Times New Roman"/>
                <w:sz w:val="16"/>
                <w:szCs w:val="16"/>
              </w:rPr>
              <w:t>Técnicos medios</w:t>
            </w:r>
          </w:p>
        </w:tc>
        <w:tc>
          <w:tcPr>
            <w:tcW w:w="739" w:type="pct"/>
            <w:tcBorders>
              <w:top w:val="nil"/>
              <w:left w:val="nil"/>
              <w:bottom w:val="nil"/>
              <w:right w:val="nil"/>
            </w:tcBorders>
            <w:shd w:val="clear" w:color="auto" w:fill="auto"/>
            <w:vAlign w:val="center"/>
          </w:tcPr>
          <w:p w14:paraId="1A0804E9" w14:textId="2265E0A3" w:rsidR="00E721DC" w:rsidRPr="00E34164" w:rsidRDefault="00E721DC" w:rsidP="00E721DC">
            <w:pPr>
              <w:keepNext/>
              <w:keepLines/>
              <w:widowControl w:val="0"/>
              <w:jc w:val="center"/>
              <w:rPr>
                <w:sz w:val="16"/>
                <w:szCs w:val="16"/>
                <w:highlight w:val="yellow"/>
              </w:rPr>
            </w:pPr>
            <w:r w:rsidRPr="00E34164">
              <w:rPr>
                <w:sz w:val="16"/>
                <w:szCs w:val="16"/>
              </w:rPr>
              <w:t>1</w:t>
            </w:r>
          </w:p>
        </w:tc>
        <w:tc>
          <w:tcPr>
            <w:tcW w:w="739" w:type="pct"/>
            <w:tcBorders>
              <w:top w:val="nil"/>
              <w:left w:val="nil"/>
              <w:bottom w:val="nil"/>
              <w:right w:val="nil"/>
            </w:tcBorders>
            <w:shd w:val="clear" w:color="auto" w:fill="auto"/>
            <w:vAlign w:val="center"/>
          </w:tcPr>
          <w:p w14:paraId="40B12C58" w14:textId="57BFFE6C" w:rsidR="00E721DC" w:rsidRPr="00E34164" w:rsidRDefault="00E721DC" w:rsidP="00E721DC">
            <w:pPr>
              <w:keepNext/>
              <w:keepLines/>
              <w:widowControl w:val="0"/>
              <w:jc w:val="center"/>
              <w:rPr>
                <w:sz w:val="16"/>
                <w:szCs w:val="16"/>
                <w:highlight w:val="yellow"/>
              </w:rPr>
            </w:pPr>
            <w:r w:rsidRPr="00E34164">
              <w:rPr>
                <w:sz w:val="16"/>
                <w:szCs w:val="16"/>
              </w:rPr>
              <w:t>14</w:t>
            </w:r>
          </w:p>
        </w:tc>
        <w:tc>
          <w:tcPr>
            <w:tcW w:w="739" w:type="pct"/>
            <w:tcBorders>
              <w:top w:val="nil"/>
              <w:left w:val="nil"/>
              <w:bottom w:val="nil"/>
              <w:right w:val="nil"/>
            </w:tcBorders>
            <w:shd w:val="clear" w:color="auto" w:fill="auto"/>
            <w:vAlign w:val="center"/>
          </w:tcPr>
          <w:p w14:paraId="67FF13AB" w14:textId="77777777" w:rsidR="00E721DC" w:rsidRPr="00E34164" w:rsidRDefault="00E721DC" w:rsidP="00E721DC">
            <w:pPr>
              <w:keepNext/>
              <w:keepLines/>
              <w:widowControl w:val="0"/>
              <w:jc w:val="center"/>
              <w:rPr>
                <w:sz w:val="16"/>
                <w:szCs w:val="16"/>
              </w:rPr>
            </w:pPr>
            <w:r w:rsidRPr="00E34164">
              <w:rPr>
                <w:sz w:val="16"/>
                <w:szCs w:val="16"/>
              </w:rPr>
              <w:t>2</w:t>
            </w:r>
          </w:p>
        </w:tc>
        <w:tc>
          <w:tcPr>
            <w:tcW w:w="739" w:type="pct"/>
            <w:tcBorders>
              <w:top w:val="nil"/>
              <w:left w:val="nil"/>
              <w:bottom w:val="nil"/>
              <w:right w:val="nil"/>
            </w:tcBorders>
            <w:shd w:val="clear" w:color="auto" w:fill="auto"/>
            <w:vAlign w:val="center"/>
          </w:tcPr>
          <w:p w14:paraId="3FA26FF2" w14:textId="77777777" w:rsidR="00E721DC" w:rsidRPr="00E34164" w:rsidRDefault="00E721DC" w:rsidP="00E721DC">
            <w:pPr>
              <w:keepNext/>
              <w:keepLines/>
              <w:widowControl w:val="0"/>
              <w:jc w:val="center"/>
              <w:rPr>
                <w:sz w:val="16"/>
                <w:szCs w:val="16"/>
              </w:rPr>
            </w:pPr>
            <w:r w:rsidRPr="00E34164">
              <w:rPr>
                <w:sz w:val="16"/>
                <w:szCs w:val="16"/>
              </w:rPr>
              <w:t>3</w:t>
            </w:r>
          </w:p>
        </w:tc>
      </w:tr>
      <w:tr w:rsidR="00E721DC" w:rsidRPr="00E34164" w14:paraId="21B38E40" w14:textId="77777777" w:rsidTr="00E34164">
        <w:trPr>
          <w:trHeight w:val="238"/>
          <w:jc w:val="center"/>
        </w:trPr>
        <w:tc>
          <w:tcPr>
            <w:tcW w:w="2043" w:type="pct"/>
            <w:tcBorders>
              <w:top w:val="nil"/>
              <w:left w:val="nil"/>
              <w:bottom w:val="nil"/>
              <w:right w:val="nil"/>
            </w:tcBorders>
            <w:shd w:val="clear" w:color="auto" w:fill="auto"/>
            <w:vAlign w:val="center"/>
            <w:hideMark/>
          </w:tcPr>
          <w:p w14:paraId="7A750627" w14:textId="77777777" w:rsidR="00E721DC" w:rsidRPr="00E34164" w:rsidRDefault="00E721DC" w:rsidP="00E721DC">
            <w:pPr>
              <w:keepNext/>
              <w:keepLines/>
              <w:widowControl w:val="0"/>
              <w:rPr>
                <w:rFonts w:eastAsia="Times New Roman"/>
                <w:sz w:val="16"/>
                <w:szCs w:val="16"/>
              </w:rPr>
            </w:pPr>
            <w:r w:rsidRPr="00E34164">
              <w:rPr>
                <w:rFonts w:eastAsia="Times New Roman"/>
                <w:sz w:val="16"/>
                <w:szCs w:val="16"/>
              </w:rPr>
              <w:t>Administrativos/Coordinadores</w:t>
            </w:r>
          </w:p>
        </w:tc>
        <w:tc>
          <w:tcPr>
            <w:tcW w:w="739" w:type="pct"/>
            <w:tcBorders>
              <w:top w:val="nil"/>
              <w:left w:val="nil"/>
              <w:bottom w:val="nil"/>
              <w:right w:val="nil"/>
            </w:tcBorders>
            <w:shd w:val="clear" w:color="auto" w:fill="auto"/>
            <w:vAlign w:val="center"/>
          </w:tcPr>
          <w:p w14:paraId="7679F8F5" w14:textId="6B477149" w:rsidR="00E721DC" w:rsidRPr="00E34164" w:rsidRDefault="00E721DC" w:rsidP="00E721DC">
            <w:pPr>
              <w:keepNext/>
              <w:keepLines/>
              <w:widowControl w:val="0"/>
              <w:jc w:val="center"/>
              <w:rPr>
                <w:sz w:val="16"/>
                <w:szCs w:val="16"/>
                <w:highlight w:val="yellow"/>
              </w:rPr>
            </w:pPr>
            <w:r w:rsidRPr="00E34164">
              <w:rPr>
                <w:sz w:val="16"/>
                <w:szCs w:val="16"/>
              </w:rPr>
              <w:t>1</w:t>
            </w:r>
          </w:p>
        </w:tc>
        <w:tc>
          <w:tcPr>
            <w:tcW w:w="739" w:type="pct"/>
            <w:tcBorders>
              <w:top w:val="nil"/>
              <w:left w:val="nil"/>
              <w:bottom w:val="nil"/>
              <w:right w:val="nil"/>
            </w:tcBorders>
            <w:shd w:val="clear" w:color="auto" w:fill="auto"/>
            <w:vAlign w:val="center"/>
          </w:tcPr>
          <w:p w14:paraId="4050B355" w14:textId="47C3422E" w:rsidR="00E721DC" w:rsidRPr="00E34164" w:rsidRDefault="00E721DC" w:rsidP="00E721DC">
            <w:pPr>
              <w:keepNext/>
              <w:keepLines/>
              <w:widowControl w:val="0"/>
              <w:jc w:val="center"/>
              <w:rPr>
                <w:sz w:val="16"/>
                <w:szCs w:val="16"/>
                <w:highlight w:val="yellow"/>
              </w:rPr>
            </w:pPr>
            <w:r w:rsidRPr="00E34164">
              <w:rPr>
                <w:sz w:val="16"/>
                <w:szCs w:val="16"/>
              </w:rPr>
              <w:t>6</w:t>
            </w:r>
          </w:p>
        </w:tc>
        <w:tc>
          <w:tcPr>
            <w:tcW w:w="739" w:type="pct"/>
            <w:tcBorders>
              <w:top w:val="nil"/>
              <w:left w:val="nil"/>
              <w:bottom w:val="nil"/>
              <w:right w:val="nil"/>
            </w:tcBorders>
            <w:shd w:val="clear" w:color="auto" w:fill="auto"/>
            <w:vAlign w:val="center"/>
          </w:tcPr>
          <w:p w14:paraId="72FCA61B" w14:textId="77777777" w:rsidR="00E721DC" w:rsidRPr="00E34164" w:rsidRDefault="00E721DC" w:rsidP="00E721DC">
            <w:pPr>
              <w:keepNext/>
              <w:keepLines/>
              <w:widowControl w:val="0"/>
              <w:jc w:val="center"/>
              <w:rPr>
                <w:sz w:val="16"/>
                <w:szCs w:val="16"/>
              </w:rPr>
            </w:pPr>
            <w:r w:rsidRPr="00E34164">
              <w:rPr>
                <w:sz w:val="16"/>
                <w:szCs w:val="16"/>
              </w:rPr>
              <w:t>2</w:t>
            </w:r>
          </w:p>
        </w:tc>
        <w:tc>
          <w:tcPr>
            <w:tcW w:w="739" w:type="pct"/>
            <w:tcBorders>
              <w:top w:val="nil"/>
              <w:left w:val="nil"/>
              <w:bottom w:val="nil"/>
              <w:right w:val="nil"/>
            </w:tcBorders>
            <w:shd w:val="clear" w:color="auto" w:fill="auto"/>
            <w:vAlign w:val="center"/>
          </w:tcPr>
          <w:p w14:paraId="617D5F08" w14:textId="77777777" w:rsidR="00E721DC" w:rsidRPr="00E34164" w:rsidRDefault="00E721DC" w:rsidP="00E721DC">
            <w:pPr>
              <w:keepNext/>
              <w:keepLines/>
              <w:widowControl w:val="0"/>
              <w:jc w:val="center"/>
              <w:rPr>
                <w:sz w:val="16"/>
                <w:szCs w:val="16"/>
              </w:rPr>
            </w:pPr>
            <w:r w:rsidRPr="00E34164">
              <w:rPr>
                <w:sz w:val="16"/>
                <w:szCs w:val="16"/>
              </w:rPr>
              <w:t>18</w:t>
            </w:r>
          </w:p>
        </w:tc>
      </w:tr>
      <w:tr w:rsidR="00E721DC" w:rsidRPr="00E34164" w14:paraId="549589B0" w14:textId="77777777" w:rsidTr="00E34164">
        <w:trPr>
          <w:trHeight w:val="238"/>
          <w:jc w:val="center"/>
        </w:trPr>
        <w:tc>
          <w:tcPr>
            <w:tcW w:w="2043" w:type="pct"/>
            <w:tcBorders>
              <w:top w:val="nil"/>
              <w:left w:val="nil"/>
              <w:bottom w:val="single" w:sz="4" w:space="0" w:color="auto"/>
              <w:right w:val="nil"/>
            </w:tcBorders>
            <w:shd w:val="clear" w:color="auto" w:fill="auto"/>
            <w:vAlign w:val="center"/>
            <w:hideMark/>
          </w:tcPr>
          <w:p w14:paraId="0064E6A6" w14:textId="77777777" w:rsidR="00E721DC" w:rsidRPr="00E34164" w:rsidRDefault="00E721DC" w:rsidP="00E721DC">
            <w:pPr>
              <w:keepNext/>
              <w:keepLines/>
              <w:widowControl w:val="0"/>
              <w:rPr>
                <w:rFonts w:eastAsia="Times New Roman"/>
                <w:sz w:val="16"/>
                <w:szCs w:val="16"/>
              </w:rPr>
            </w:pPr>
            <w:r w:rsidRPr="00E34164">
              <w:rPr>
                <w:rFonts w:eastAsia="Times New Roman"/>
                <w:sz w:val="16"/>
                <w:szCs w:val="16"/>
              </w:rPr>
              <w:t>Otros</w:t>
            </w:r>
          </w:p>
        </w:tc>
        <w:tc>
          <w:tcPr>
            <w:tcW w:w="739" w:type="pct"/>
            <w:tcBorders>
              <w:top w:val="nil"/>
              <w:left w:val="nil"/>
              <w:bottom w:val="single" w:sz="4" w:space="0" w:color="auto"/>
              <w:right w:val="nil"/>
            </w:tcBorders>
            <w:shd w:val="clear" w:color="auto" w:fill="auto"/>
            <w:vAlign w:val="center"/>
          </w:tcPr>
          <w:p w14:paraId="39F12707" w14:textId="1D76ABCD" w:rsidR="00E721DC" w:rsidRPr="00E34164" w:rsidRDefault="00E721DC" w:rsidP="00E721DC">
            <w:pPr>
              <w:keepNext/>
              <w:keepLines/>
              <w:widowControl w:val="0"/>
              <w:jc w:val="center"/>
              <w:rPr>
                <w:sz w:val="16"/>
                <w:szCs w:val="16"/>
                <w:highlight w:val="yellow"/>
              </w:rPr>
            </w:pPr>
            <w:r w:rsidRPr="00E34164">
              <w:rPr>
                <w:sz w:val="16"/>
                <w:szCs w:val="16"/>
              </w:rPr>
              <w:t>1</w:t>
            </w:r>
          </w:p>
        </w:tc>
        <w:tc>
          <w:tcPr>
            <w:tcW w:w="739" w:type="pct"/>
            <w:tcBorders>
              <w:top w:val="nil"/>
              <w:left w:val="nil"/>
              <w:bottom w:val="single" w:sz="4" w:space="0" w:color="auto"/>
              <w:right w:val="nil"/>
            </w:tcBorders>
            <w:shd w:val="clear" w:color="auto" w:fill="auto"/>
            <w:vAlign w:val="center"/>
          </w:tcPr>
          <w:p w14:paraId="7372FE46" w14:textId="4385CCEF" w:rsidR="00E721DC" w:rsidRPr="00E34164" w:rsidRDefault="00E721DC" w:rsidP="00E721DC">
            <w:pPr>
              <w:keepNext/>
              <w:keepLines/>
              <w:widowControl w:val="0"/>
              <w:jc w:val="center"/>
              <w:rPr>
                <w:sz w:val="16"/>
                <w:szCs w:val="16"/>
                <w:highlight w:val="yellow"/>
              </w:rPr>
            </w:pPr>
            <w:r w:rsidRPr="00E34164">
              <w:rPr>
                <w:sz w:val="16"/>
                <w:szCs w:val="16"/>
              </w:rPr>
              <w:t>1</w:t>
            </w:r>
          </w:p>
        </w:tc>
        <w:tc>
          <w:tcPr>
            <w:tcW w:w="739" w:type="pct"/>
            <w:tcBorders>
              <w:top w:val="nil"/>
              <w:left w:val="nil"/>
              <w:bottom w:val="single" w:sz="4" w:space="0" w:color="auto"/>
              <w:right w:val="nil"/>
            </w:tcBorders>
            <w:shd w:val="clear" w:color="auto" w:fill="auto"/>
            <w:vAlign w:val="center"/>
          </w:tcPr>
          <w:p w14:paraId="1D91BDA4" w14:textId="77777777" w:rsidR="00E721DC" w:rsidRPr="00E34164" w:rsidRDefault="00E721DC" w:rsidP="00E721DC">
            <w:pPr>
              <w:keepNext/>
              <w:keepLines/>
              <w:widowControl w:val="0"/>
              <w:jc w:val="center"/>
              <w:rPr>
                <w:sz w:val="16"/>
                <w:szCs w:val="16"/>
              </w:rPr>
            </w:pPr>
            <w:r w:rsidRPr="00E34164">
              <w:rPr>
                <w:sz w:val="16"/>
                <w:szCs w:val="16"/>
              </w:rPr>
              <w:t>-</w:t>
            </w:r>
          </w:p>
        </w:tc>
        <w:tc>
          <w:tcPr>
            <w:tcW w:w="739" w:type="pct"/>
            <w:tcBorders>
              <w:top w:val="nil"/>
              <w:left w:val="nil"/>
              <w:bottom w:val="single" w:sz="4" w:space="0" w:color="auto"/>
              <w:right w:val="nil"/>
            </w:tcBorders>
            <w:shd w:val="clear" w:color="auto" w:fill="auto"/>
            <w:vAlign w:val="center"/>
          </w:tcPr>
          <w:p w14:paraId="7B24F9F1" w14:textId="77777777" w:rsidR="00E721DC" w:rsidRPr="00E34164" w:rsidRDefault="00E721DC" w:rsidP="00E721DC">
            <w:pPr>
              <w:keepNext/>
              <w:keepLines/>
              <w:widowControl w:val="0"/>
              <w:jc w:val="center"/>
              <w:rPr>
                <w:sz w:val="16"/>
                <w:szCs w:val="16"/>
              </w:rPr>
            </w:pPr>
            <w:r w:rsidRPr="00E34164">
              <w:rPr>
                <w:sz w:val="16"/>
                <w:szCs w:val="16"/>
              </w:rPr>
              <w:t>1</w:t>
            </w:r>
          </w:p>
        </w:tc>
      </w:tr>
      <w:tr w:rsidR="00E721DC" w:rsidRPr="00E34164" w14:paraId="63EDE037" w14:textId="77777777" w:rsidTr="00E34164">
        <w:trPr>
          <w:trHeight w:val="238"/>
          <w:jc w:val="center"/>
        </w:trPr>
        <w:tc>
          <w:tcPr>
            <w:tcW w:w="2043" w:type="pct"/>
            <w:tcBorders>
              <w:top w:val="nil"/>
              <w:left w:val="nil"/>
              <w:bottom w:val="single" w:sz="4" w:space="0" w:color="auto"/>
              <w:right w:val="nil"/>
            </w:tcBorders>
            <w:shd w:val="clear" w:color="auto" w:fill="auto"/>
            <w:vAlign w:val="center"/>
            <w:hideMark/>
          </w:tcPr>
          <w:p w14:paraId="07CFF796" w14:textId="77777777" w:rsidR="00E721DC" w:rsidRPr="00E34164" w:rsidRDefault="00E721DC" w:rsidP="00E721DC">
            <w:pPr>
              <w:keepNext/>
              <w:keepLines/>
              <w:widowControl w:val="0"/>
              <w:rPr>
                <w:rFonts w:eastAsia="Times New Roman"/>
                <w:b/>
                <w:sz w:val="16"/>
                <w:szCs w:val="16"/>
              </w:rPr>
            </w:pPr>
            <w:r w:rsidRPr="00E34164">
              <w:rPr>
                <w:rFonts w:eastAsia="Times New Roman"/>
                <w:sz w:val="16"/>
                <w:szCs w:val="16"/>
              </w:rPr>
              <w:t> </w:t>
            </w:r>
            <w:r w:rsidRPr="00E34164">
              <w:rPr>
                <w:rFonts w:eastAsia="Times New Roman"/>
                <w:b/>
                <w:sz w:val="16"/>
                <w:szCs w:val="16"/>
              </w:rPr>
              <w:t>Total</w:t>
            </w:r>
          </w:p>
        </w:tc>
        <w:tc>
          <w:tcPr>
            <w:tcW w:w="739" w:type="pct"/>
            <w:tcBorders>
              <w:top w:val="nil"/>
              <w:left w:val="nil"/>
              <w:bottom w:val="single" w:sz="4" w:space="0" w:color="auto"/>
              <w:right w:val="nil"/>
            </w:tcBorders>
            <w:shd w:val="clear" w:color="auto" w:fill="auto"/>
            <w:vAlign w:val="center"/>
          </w:tcPr>
          <w:p w14:paraId="5059F661" w14:textId="36516711" w:rsidR="00E721DC" w:rsidRPr="00E34164" w:rsidRDefault="00E721DC" w:rsidP="00E721DC">
            <w:pPr>
              <w:keepNext/>
              <w:keepLines/>
              <w:widowControl w:val="0"/>
              <w:jc w:val="center"/>
              <w:rPr>
                <w:b/>
                <w:bCs/>
                <w:sz w:val="16"/>
                <w:szCs w:val="16"/>
                <w:highlight w:val="yellow"/>
              </w:rPr>
            </w:pPr>
            <w:r w:rsidRPr="00E34164">
              <w:rPr>
                <w:b/>
                <w:bCs/>
                <w:sz w:val="16"/>
                <w:szCs w:val="16"/>
              </w:rPr>
              <w:t>10</w:t>
            </w:r>
          </w:p>
        </w:tc>
        <w:tc>
          <w:tcPr>
            <w:tcW w:w="739" w:type="pct"/>
            <w:tcBorders>
              <w:top w:val="nil"/>
              <w:left w:val="nil"/>
              <w:bottom w:val="single" w:sz="4" w:space="0" w:color="auto"/>
              <w:right w:val="nil"/>
            </w:tcBorders>
            <w:shd w:val="clear" w:color="auto" w:fill="auto"/>
            <w:vAlign w:val="center"/>
          </w:tcPr>
          <w:p w14:paraId="264DCC9E" w14:textId="4F3769B6" w:rsidR="00E721DC" w:rsidRPr="00E34164" w:rsidRDefault="00E721DC" w:rsidP="00E721DC">
            <w:pPr>
              <w:keepNext/>
              <w:keepLines/>
              <w:widowControl w:val="0"/>
              <w:jc w:val="center"/>
              <w:rPr>
                <w:b/>
                <w:bCs/>
                <w:sz w:val="16"/>
                <w:szCs w:val="16"/>
                <w:highlight w:val="yellow"/>
              </w:rPr>
            </w:pPr>
            <w:r w:rsidRPr="00E34164">
              <w:rPr>
                <w:b/>
                <w:bCs/>
                <w:sz w:val="16"/>
                <w:szCs w:val="16"/>
              </w:rPr>
              <w:t>34</w:t>
            </w:r>
          </w:p>
        </w:tc>
        <w:tc>
          <w:tcPr>
            <w:tcW w:w="739" w:type="pct"/>
            <w:tcBorders>
              <w:top w:val="nil"/>
              <w:left w:val="nil"/>
              <w:bottom w:val="single" w:sz="4" w:space="0" w:color="auto"/>
              <w:right w:val="nil"/>
            </w:tcBorders>
            <w:shd w:val="clear" w:color="auto" w:fill="auto"/>
            <w:vAlign w:val="center"/>
          </w:tcPr>
          <w:p w14:paraId="11AF9A06" w14:textId="77777777" w:rsidR="00E721DC" w:rsidRPr="00E34164" w:rsidRDefault="00E721DC" w:rsidP="00E721DC">
            <w:pPr>
              <w:keepNext/>
              <w:keepLines/>
              <w:widowControl w:val="0"/>
              <w:jc w:val="center"/>
              <w:rPr>
                <w:b/>
                <w:bCs/>
                <w:sz w:val="16"/>
                <w:szCs w:val="16"/>
              </w:rPr>
            </w:pPr>
            <w:r w:rsidRPr="00E34164">
              <w:rPr>
                <w:b/>
                <w:bCs/>
                <w:sz w:val="16"/>
                <w:szCs w:val="16"/>
              </w:rPr>
              <w:t>10</w:t>
            </w:r>
          </w:p>
        </w:tc>
        <w:tc>
          <w:tcPr>
            <w:tcW w:w="739" w:type="pct"/>
            <w:tcBorders>
              <w:top w:val="nil"/>
              <w:left w:val="nil"/>
              <w:bottom w:val="single" w:sz="4" w:space="0" w:color="auto"/>
              <w:right w:val="nil"/>
            </w:tcBorders>
            <w:shd w:val="clear" w:color="auto" w:fill="auto"/>
            <w:vAlign w:val="center"/>
          </w:tcPr>
          <w:p w14:paraId="18B49CBE" w14:textId="77777777" w:rsidR="00E721DC" w:rsidRPr="00E34164" w:rsidRDefault="00E721DC" w:rsidP="00E721DC">
            <w:pPr>
              <w:keepNext/>
              <w:keepLines/>
              <w:widowControl w:val="0"/>
              <w:jc w:val="center"/>
              <w:rPr>
                <w:b/>
                <w:bCs/>
                <w:sz w:val="16"/>
                <w:szCs w:val="16"/>
              </w:rPr>
            </w:pPr>
            <w:r w:rsidRPr="00E34164">
              <w:rPr>
                <w:b/>
                <w:bCs/>
                <w:sz w:val="16"/>
                <w:szCs w:val="16"/>
              </w:rPr>
              <w:t>33</w:t>
            </w:r>
          </w:p>
        </w:tc>
      </w:tr>
    </w:tbl>
    <w:p w14:paraId="37BF8ADA" w14:textId="15C6233A" w:rsidR="006220A2" w:rsidRPr="0083433F" w:rsidRDefault="006220A2" w:rsidP="004208BD">
      <w:pPr>
        <w:keepNext/>
        <w:keepLines/>
        <w:widowControl w:val="0"/>
        <w:tabs>
          <w:tab w:val="left" w:pos="567"/>
          <w:tab w:val="left" w:pos="1134"/>
          <w:tab w:val="left" w:pos="1587"/>
        </w:tabs>
        <w:spacing w:before="120"/>
        <w:jc w:val="both"/>
        <w:rPr>
          <w:sz w:val="20"/>
        </w:rPr>
      </w:pPr>
      <w:r w:rsidRPr="0083433F">
        <w:rPr>
          <w:sz w:val="20"/>
        </w:rPr>
        <w:t>El total de empleados medios del ejercicio 20</w:t>
      </w:r>
      <w:r w:rsidR="00322E9D">
        <w:rPr>
          <w:sz w:val="20"/>
        </w:rPr>
        <w:t>20</w:t>
      </w:r>
      <w:r w:rsidRPr="0083433F">
        <w:rPr>
          <w:sz w:val="20"/>
        </w:rPr>
        <w:t xml:space="preserve"> ascendió </w:t>
      </w:r>
      <w:r w:rsidR="009E1CF7" w:rsidRPr="0083433F">
        <w:rPr>
          <w:sz w:val="20"/>
        </w:rPr>
        <w:t xml:space="preserve">a </w:t>
      </w:r>
      <w:r w:rsidR="00E721DC">
        <w:rPr>
          <w:sz w:val="20"/>
        </w:rPr>
        <w:t xml:space="preserve">44 </w:t>
      </w:r>
      <w:r w:rsidR="00A14949" w:rsidRPr="0083433F">
        <w:rPr>
          <w:sz w:val="20"/>
        </w:rPr>
        <w:t>(4</w:t>
      </w:r>
      <w:r w:rsidR="00322E9D">
        <w:rPr>
          <w:sz w:val="20"/>
        </w:rPr>
        <w:t>3</w:t>
      </w:r>
      <w:r w:rsidR="00A14949" w:rsidRPr="0083433F">
        <w:rPr>
          <w:sz w:val="20"/>
        </w:rPr>
        <w:t xml:space="preserve"> en 201</w:t>
      </w:r>
      <w:r w:rsidR="00322E9D">
        <w:rPr>
          <w:sz w:val="20"/>
        </w:rPr>
        <w:t>9</w:t>
      </w:r>
      <w:r w:rsidRPr="0083433F">
        <w:rPr>
          <w:sz w:val="20"/>
        </w:rPr>
        <w:t xml:space="preserve">). </w:t>
      </w:r>
    </w:p>
    <w:p w14:paraId="4A3EA41D" w14:textId="77777777" w:rsidR="006220A2" w:rsidRPr="0083433F" w:rsidRDefault="006220A2" w:rsidP="00322E9D">
      <w:pPr>
        <w:pStyle w:val="Textoindependiente"/>
        <w:keepNext/>
        <w:keepLines/>
        <w:spacing w:before="120" w:after="120" w:line="276" w:lineRule="auto"/>
        <w:rPr>
          <w:rFonts w:ascii="Arial" w:eastAsia="Times" w:hAnsi="Arial" w:cs="Arial"/>
          <w:i w:val="0"/>
          <w:snapToGrid/>
          <w:color w:val="auto"/>
          <w:sz w:val="20"/>
          <w:lang w:val="es-ES_tradnl"/>
        </w:rPr>
      </w:pPr>
      <w:r w:rsidRPr="0083433F">
        <w:rPr>
          <w:rFonts w:ascii="Arial" w:eastAsia="Times" w:hAnsi="Arial" w:cs="Arial"/>
          <w:i w:val="0"/>
          <w:snapToGrid/>
          <w:color w:val="auto"/>
          <w:sz w:val="20"/>
          <w:lang w:val="es-ES_tradnl"/>
        </w:rPr>
        <w:t xml:space="preserve">Incluidas en el cuadro anterior, el desglose de las personas empleadas en el curso del ejercicio con discapacidad mayor o igual del 33% por categorías, es el siguiente: </w:t>
      </w:r>
    </w:p>
    <w:tbl>
      <w:tblPr>
        <w:tblW w:w="5000" w:type="pct"/>
        <w:jc w:val="center"/>
        <w:tblCellMar>
          <w:left w:w="70" w:type="dxa"/>
          <w:right w:w="70" w:type="dxa"/>
        </w:tblCellMar>
        <w:tblLook w:val="04A0" w:firstRow="1" w:lastRow="0" w:firstColumn="1" w:lastColumn="0" w:noHBand="0" w:noVBand="1"/>
      </w:tblPr>
      <w:tblGrid>
        <w:gridCol w:w="4981"/>
        <w:gridCol w:w="1900"/>
        <w:gridCol w:w="1900"/>
      </w:tblGrid>
      <w:tr w:rsidR="007B27DA" w:rsidRPr="0083433F" w14:paraId="2DCE7CA8" w14:textId="77777777" w:rsidTr="00E34164">
        <w:trPr>
          <w:trHeight w:val="240"/>
          <w:jc w:val="center"/>
        </w:trPr>
        <w:tc>
          <w:tcPr>
            <w:tcW w:w="2835" w:type="pct"/>
            <w:tcBorders>
              <w:top w:val="single" w:sz="4" w:space="0" w:color="auto"/>
              <w:left w:val="nil"/>
              <w:bottom w:val="single" w:sz="4" w:space="0" w:color="auto"/>
              <w:right w:val="nil"/>
            </w:tcBorders>
            <w:shd w:val="clear" w:color="auto" w:fill="auto"/>
            <w:vAlign w:val="bottom"/>
            <w:hideMark/>
          </w:tcPr>
          <w:p w14:paraId="602ABAFC" w14:textId="77777777" w:rsidR="007B27DA" w:rsidRPr="0083433F" w:rsidRDefault="007B27DA" w:rsidP="007B27DA">
            <w:pPr>
              <w:keepNext/>
              <w:keepLines/>
              <w:jc w:val="center"/>
              <w:rPr>
                <w:rFonts w:eastAsia="Times New Roman"/>
                <w:b/>
                <w:bCs/>
                <w:sz w:val="18"/>
                <w:szCs w:val="18"/>
              </w:rPr>
            </w:pPr>
            <w:r w:rsidRPr="0083433F">
              <w:rPr>
                <w:rFonts w:eastAsia="Times New Roman"/>
                <w:b/>
                <w:bCs/>
                <w:sz w:val="18"/>
                <w:szCs w:val="18"/>
              </w:rPr>
              <w:t>Categoría</w:t>
            </w:r>
          </w:p>
        </w:tc>
        <w:tc>
          <w:tcPr>
            <w:tcW w:w="1082" w:type="pct"/>
            <w:tcBorders>
              <w:top w:val="single" w:sz="4" w:space="0" w:color="auto"/>
              <w:left w:val="nil"/>
              <w:bottom w:val="single" w:sz="4" w:space="0" w:color="auto"/>
              <w:right w:val="nil"/>
            </w:tcBorders>
            <w:shd w:val="clear" w:color="auto" w:fill="auto"/>
            <w:vAlign w:val="bottom"/>
            <w:hideMark/>
          </w:tcPr>
          <w:p w14:paraId="62543634" w14:textId="77777777" w:rsidR="007B27DA" w:rsidRPr="0031018D" w:rsidRDefault="007B27DA" w:rsidP="007B27DA">
            <w:pPr>
              <w:keepNext/>
              <w:keepLines/>
              <w:jc w:val="center"/>
              <w:rPr>
                <w:rFonts w:eastAsia="Times New Roman"/>
                <w:b/>
                <w:bCs/>
                <w:sz w:val="18"/>
                <w:szCs w:val="18"/>
              </w:rPr>
            </w:pPr>
            <w:r w:rsidRPr="0031018D">
              <w:rPr>
                <w:rFonts w:eastAsia="Times New Roman"/>
                <w:b/>
                <w:bCs/>
                <w:sz w:val="18"/>
                <w:szCs w:val="18"/>
              </w:rPr>
              <w:t>2020</w:t>
            </w:r>
          </w:p>
        </w:tc>
        <w:tc>
          <w:tcPr>
            <w:tcW w:w="1082" w:type="pct"/>
            <w:tcBorders>
              <w:top w:val="single" w:sz="4" w:space="0" w:color="auto"/>
              <w:left w:val="nil"/>
              <w:bottom w:val="single" w:sz="4" w:space="0" w:color="auto"/>
              <w:right w:val="nil"/>
            </w:tcBorders>
            <w:vAlign w:val="bottom"/>
          </w:tcPr>
          <w:p w14:paraId="53B04EDE" w14:textId="77777777" w:rsidR="007B27DA" w:rsidRPr="0083433F" w:rsidRDefault="007B27DA" w:rsidP="007B27DA">
            <w:pPr>
              <w:keepNext/>
              <w:keepLines/>
              <w:jc w:val="center"/>
              <w:rPr>
                <w:rFonts w:eastAsia="Times New Roman"/>
                <w:b/>
                <w:bCs/>
                <w:sz w:val="18"/>
                <w:szCs w:val="18"/>
              </w:rPr>
            </w:pPr>
            <w:r w:rsidRPr="0083433F">
              <w:rPr>
                <w:rFonts w:eastAsia="Times New Roman"/>
                <w:b/>
                <w:bCs/>
                <w:sz w:val="18"/>
                <w:szCs w:val="18"/>
              </w:rPr>
              <w:t>2019</w:t>
            </w:r>
          </w:p>
        </w:tc>
      </w:tr>
      <w:tr w:rsidR="007B27DA" w:rsidRPr="0083433F" w14:paraId="6F5B66F7" w14:textId="77777777" w:rsidTr="00E34164">
        <w:trPr>
          <w:trHeight w:val="255"/>
          <w:jc w:val="center"/>
        </w:trPr>
        <w:tc>
          <w:tcPr>
            <w:tcW w:w="2835" w:type="pct"/>
            <w:tcBorders>
              <w:top w:val="nil"/>
              <w:left w:val="nil"/>
              <w:bottom w:val="nil"/>
              <w:right w:val="nil"/>
            </w:tcBorders>
            <w:shd w:val="clear" w:color="auto" w:fill="auto"/>
            <w:vAlign w:val="center"/>
            <w:hideMark/>
          </w:tcPr>
          <w:p w14:paraId="659102FC" w14:textId="77777777" w:rsidR="007B27DA" w:rsidRPr="0083433F" w:rsidRDefault="007B27DA" w:rsidP="007B27DA">
            <w:pPr>
              <w:keepNext/>
              <w:keepLines/>
              <w:rPr>
                <w:rFonts w:eastAsia="Times New Roman"/>
                <w:sz w:val="18"/>
                <w:szCs w:val="18"/>
              </w:rPr>
            </w:pPr>
            <w:r w:rsidRPr="0083433F">
              <w:rPr>
                <w:rFonts w:eastAsia="Times New Roman"/>
                <w:sz w:val="18"/>
                <w:szCs w:val="18"/>
              </w:rPr>
              <w:t>Técnicos medios</w:t>
            </w:r>
          </w:p>
        </w:tc>
        <w:tc>
          <w:tcPr>
            <w:tcW w:w="1082" w:type="pct"/>
            <w:tcBorders>
              <w:top w:val="nil"/>
              <w:left w:val="nil"/>
              <w:bottom w:val="nil"/>
              <w:right w:val="nil"/>
            </w:tcBorders>
            <w:shd w:val="clear" w:color="auto" w:fill="auto"/>
            <w:vAlign w:val="center"/>
            <w:hideMark/>
          </w:tcPr>
          <w:p w14:paraId="072C621B" w14:textId="77777777" w:rsidR="007B27DA" w:rsidRPr="0031018D" w:rsidRDefault="007B27DA" w:rsidP="007B27DA">
            <w:pPr>
              <w:keepNext/>
              <w:keepLines/>
              <w:jc w:val="center"/>
              <w:rPr>
                <w:rFonts w:eastAsia="Times New Roman"/>
                <w:sz w:val="18"/>
                <w:szCs w:val="18"/>
              </w:rPr>
            </w:pPr>
            <w:r w:rsidRPr="0031018D">
              <w:rPr>
                <w:rFonts w:eastAsia="Times New Roman"/>
                <w:sz w:val="18"/>
                <w:szCs w:val="18"/>
              </w:rPr>
              <w:t>1</w:t>
            </w:r>
          </w:p>
        </w:tc>
        <w:tc>
          <w:tcPr>
            <w:tcW w:w="1082" w:type="pct"/>
            <w:tcBorders>
              <w:top w:val="nil"/>
              <w:left w:val="nil"/>
              <w:bottom w:val="nil"/>
              <w:right w:val="nil"/>
            </w:tcBorders>
            <w:vAlign w:val="center"/>
          </w:tcPr>
          <w:p w14:paraId="4CBC5025" w14:textId="77777777" w:rsidR="007B27DA" w:rsidRPr="0083433F" w:rsidRDefault="007B27DA" w:rsidP="007B27DA">
            <w:pPr>
              <w:keepNext/>
              <w:keepLines/>
              <w:jc w:val="center"/>
              <w:rPr>
                <w:rFonts w:eastAsia="Times New Roman"/>
                <w:sz w:val="18"/>
                <w:szCs w:val="18"/>
              </w:rPr>
            </w:pPr>
            <w:r w:rsidRPr="0083433F">
              <w:rPr>
                <w:rFonts w:eastAsia="Times New Roman"/>
                <w:sz w:val="18"/>
                <w:szCs w:val="18"/>
              </w:rPr>
              <w:t>1</w:t>
            </w:r>
          </w:p>
        </w:tc>
      </w:tr>
      <w:tr w:rsidR="007B27DA" w:rsidRPr="0083433F" w14:paraId="5F74C10A" w14:textId="77777777" w:rsidTr="00E34164">
        <w:trPr>
          <w:trHeight w:val="255"/>
          <w:jc w:val="center"/>
        </w:trPr>
        <w:tc>
          <w:tcPr>
            <w:tcW w:w="2835" w:type="pct"/>
            <w:tcBorders>
              <w:top w:val="single" w:sz="4" w:space="0" w:color="auto"/>
              <w:left w:val="nil"/>
              <w:bottom w:val="single" w:sz="4" w:space="0" w:color="auto"/>
              <w:right w:val="nil"/>
            </w:tcBorders>
            <w:shd w:val="clear" w:color="auto" w:fill="auto"/>
            <w:vAlign w:val="center"/>
            <w:hideMark/>
          </w:tcPr>
          <w:p w14:paraId="208A1588" w14:textId="77777777" w:rsidR="007B27DA" w:rsidRPr="0083433F" w:rsidRDefault="007B27DA" w:rsidP="007B27DA">
            <w:pPr>
              <w:rPr>
                <w:rFonts w:eastAsia="Times New Roman"/>
                <w:b/>
                <w:sz w:val="18"/>
                <w:szCs w:val="18"/>
              </w:rPr>
            </w:pPr>
            <w:r w:rsidRPr="0083433F">
              <w:rPr>
                <w:rFonts w:eastAsia="Times New Roman"/>
                <w:sz w:val="18"/>
                <w:szCs w:val="18"/>
              </w:rPr>
              <w:t> </w:t>
            </w:r>
            <w:r w:rsidRPr="0083433F">
              <w:rPr>
                <w:rFonts w:eastAsia="Times New Roman"/>
                <w:b/>
                <w:sz w:val="18"/>
                <w:szCs w:val="18"/>
              </w:rPr>
              <w:t>Total</w:t>
            </w:r>
          </w:p>
        </w:tc>
        <w:tc>
          <w:tcPr>
            <w:tcW w:w="1082" w:type="pct"/>
            <w:tcBorders>
              <w:top w:val="single" w:sz="4" w:space="0" w:color="auto"/>
              <w:left w:val="nil"/>
              <w:bottom w:val="single" w:sz="4" w:space="0" w:color="auto"/>
              <w:right w:val="nil"/>
            </w:tcBorders>
            <w:shd w:val="clear" w:color="auto" w:fill="auto"/>
            <w:vAlign w:val="center"/>
            <w:hideMark/>
          </w:tcPr>
          <w:p w14:paraId="6C68C95C" w14:textId="77777777" w:rsidR="007B27DA" w:rsidRPr="0031018D" w:rsidRDefault="007B27DA" w:rsidP="007B27DA">
            <w:pPr>
              <w:jc w:val="center"/>
              <w:rPr>
                <w:rFonts w:eastAsia="Times New Roman"/>
                <w:b/>
                <w:bCs/>
                <w:sz w:val="18"/>
                <w:szCs w:val="18"/>
              </w:rPr>
            </w:pPr>
            <w:r w:rsidRPr="0031018D">
              <w:rPr>
                <w:rFonts w:eastAsia="Times New Roman"/>
                <w:b/>
                <w:bCs/>
                <w:sz w:val="18"/>
                <w:szCs w:val="18"/>
              </w:rPr>
              <w:t>1</w:t>
            </w:r>
          </w:p>
        </w:tc>
        <w:tc>
          <w:tcPr>
            <w:tcW w:w="1082" w:type="pct"/>
            <w:tcBorders>
              <w:top w:val="single" w:sz="4" w:space="0" w:color="auto"/>
              <w:left w:val="nil"/>
              <w:bottom w:val="single" w:sz="4" w:space="0" w:color="auto"/>
              <w:right w:val="nil"/>
            </w:tcBorders>
            <w:vAlign w:val="center"/>
          </w:tcPr>
          <w:p w14:paraId="0B01CF27" w14:textId="77777777" w:rsidR="007B27DA" w:rsidRPr="0083433F" w:rsidRDefault="007B27DA" w:rsidP="007B27DA">
            <w:pPr>
              <w:jc w:val="center"/>
              <w:rPr>
                <w:rFonts w:eastAsia="Times New Roman"/>
                <w:b/>
                <w:bCs/>
                <w:sz w:val="18"/>
                <w:szCs w:val="18"/>
              </w:rPr>
            </w:pPr>
            <w:r w:rsidRPr="0083433F">
              <w:rPr>
                <w:rFonts w:eastAsia="Times New Roman"/>
                <w:b/>
                <w:bCs/>
                <w:sz w:val="18"/>
                <w:szCs w:val="18"/>
              </w:rPr>
              <w:t>1</w:t>
            </w:r>
          </w:p>
        </w:tc>
      </w:tr>
    </w:tbl>
    <w:p w14:paraId="1D1E8D7A" w14:textId="77777777" w:rsidR="006220A2" w:rsidRPr="0083433F" w:rsidRDefault="006220A2" w:rsidP="00A3680E">
      <w:pPr>
        <w:keepNext/>
        <w:keepLines/>
        <w:widowControl w:val="0"/>
        <w:spacing w:before="120" w:after="120"/>
        <w:jc w:val="both"/>
        <w:rPr>
          <w:snapToGrid w:val="0"/>
          <w:sz w:val="20"/>
        </w:rPr>
      </w:pPr>
      <w:r w:rsidRPr="0083433F">
        <w:rPr>
          <w:sz w:val="20"/>
        </w:rPr>
        <w:t>El númer</w:t>
      </w:r>
      <w:r w:rsidRPr="0083433F">
        <w:rPr>
          <w:snapToGrid w:val="0"/>
          <w:sz w:val="20"/>
        </w:rPr>
        <w:t>o de empleados al cierre del ejercicio en curso distribuido por categorías y sexo es el siguiente:</w:t>
      </w:r>
    </w:p>
    <w:tbl>
      <w:tblPr>
        <w:tblW w:w="5000" w:type="pct"/>
        <w:jc w:val="center"/>
        <w:tblCellMar>
          <w:left w:w="70" w:type="dxa"/>
          <w:right w:w="70" w:type="dxa"/>
        </w:tblCellMar>
        <w:tblLook w:val="04A0" w:firstRow="1" w:lastRow="0" w:firstColumn="1" w:lastColumn="0" w:noHBand="0" w:noVBand="1"/>
      </w:tblPr>
      <w:tblGrid>
        <w:gridCol w:w="3585"/>
        <w:gridCol w:w="1298"/>
        <w:gridCol w:w="1300"/>
        <w:gridCol w:w="1298"/>
        <w:gridCol w:w="1300"/>
      </w:tblGrid>
      <w:tr w:rsidR="000612E0" w:rsidRPr="00E34164" w14:paraId="7E5FFCC3" w14:textId="77777777" w:rsidTr="00E34164">
        <w:trPr>
          <w:trHeight w:val="234"/>
          <w:jc w:val="center"/>
        </w:trPr>
        <w:tc>
          <w:tcPr>
            <w:tcW w:w="2042" w:type="pct"/>
            <w:tcBorders>
              <w:top w:val="single" w:sz="4" w:space="0" w:color="auto"/>
              <w:left w:val="nil"/>
              <w:bottom w:val="nil"/>
              <w:right w:val="nil"/>
            </w:tcBorders>
            <w:shd w:val="clear" w:color="auto" w:fill="auto"/>
            <w:vAlign w:val="bottom"/>
            <w:hideMark/>
          </w:tcPr>
          <w:p w14:paraId="382649ED" w14:textId="77777777" w:rsidR="000612E0" w:rsidRPr="00E34164" w:rsidRDefault="000612E0" w:rsidP="000612E0">
            <w:pPr>
              <w:keepNext/>
              <w:keepLines/>
              <w:widowControl w:val="0"/>
              <w:jc w:val="center"/>
              <w:rPr>
                <w:rFonts w:eastAsia="Times New Roman"/>
                <w:sz w:val="16"/>
                <w:szCs w:val="16"/>
              </w:rPr>
            </w:pPr>
          </w:p>
        </w:tc>
        <w:tc>
          <w:tcPr>
            <w:tcW w:w="1479" w:type="pct"/>
            <w:gridSpan w:val="2"/>
            <w:tcBorders>
              <w:top w:val="single" w:sz="4" w:space="0" w:color="auto"/>
              <w:left w:val="nil"/>
              <w:bottom w:val="single" w:sz="4" w:space="0" w:color="auto"/>
              <w:right w:val="nil"/>
            </w:tcBorders>
            <w:shd w:val="clear" w:color="auto" w:fill="auto"/>
            <w:vAlign w:val="bottom"/>
            <w:hideMark/>
          </w:tcPr>
          <w:p w14:paraId="2FEEE350" w14:textId="77777777" w:rsidR="000612E0" w:rsidRPr="00E34164" w:rsidRDefault="000612E0" w:rsidP="000612E0">
            <w:pPr>
              <w:keepNext/>
              <w:keepLines/>
              <w:widowControl w:val="0"/>
              <w:jc w:val="center"/>
              <w:rPr>
                <w:rFonts w:eastAsia="Times New Roman"/>
                <w:b/>
                <w:bCs/>
                <w:sz w:val="16"/>
                <w:szCs w:val="16"/>
              </w:rPr>
            </w:pPr>
            <w:r w:rsidRPr="00E34164">
              <w:rPr>
                <w:rFonts w:eastAsia="Times New Roman"/>
                <w:b/>
                <w:bCs/>
                <w:sz w:val="16"/>
                <w:szCs w:val="16"/>
              </w:rPr>
              <w:t>31/12/2020</w:t>
            </w:r>
          </w:p>
        </w:tc>
        <w:tc>
          <w:tcPr>
            <w:tcW w:w="1479" w:type="pct"/>
            <w:gridSpan w:val="2"/>
            <w:tcBorders>
              <w:top w:val="single" w:sz="4" w:space="0" w:color="auto"/>
              <w:left w:val="nil"/>
              <w:bottom w:val="single" w:sz="4" w:space="0" w:color="auto"/>
              <w:right w:val="nil"/>
            </w:tcBorders>
            <w:shd w:val="clear" w:color="auto" w:fill="auto"/>
            <w:vAlign w:val="bottom"/>
            <w:hideMark/>
          </w:tcPr>
          <w:p w14:paraId="7A934236" w14:textId="77777777" w:rsidR="000612E0" w:rsidRPr="00E34164" w:rsidRDefault="000612E0" w:rsidP="000612E0">
            <w:pPr>
              <w:keepNext/>
              <w:keepLines/>
              <w:widowControl w:val="0"/>
              <w:jc w:val="center"/>
              <w:rPr>
                <w:rFonts w:eastAsia="Times New Roman"/>
                <w:b/>
                <w:bCs/>
                <w:sz w:val="16"/>
                <w:szCs w:val="16"/>
              </w:rPr>
            </w:pPr>
            <w:r w:rsidRPr="00E34164">
              <w:rPr>
                <w:rFonts w:eastAsia="Times New Roman"/>
                <w:b/>
                <w:bCs/>
                <w:sz w:val="16"/>
                <w:szCs w:val="16"/>
              </w:rPr>
              <w:t>31/12/2019</w:t>
            </w:r>
          </w:p>
        </w:tc>
      </w:tr>
      <w:tr w:rsidR="000612E0" w:rsidRPr="00E34164" w14:paraId="296FD789" w14:textId="77777777" w:rsidTr="00E34164">
        <w:trPr>
          <w:trHeight w:val="234"/>
          <w:jc w:val="center"/>
        </w:trPr>
        <w:tc>
          <w:tcPr>
            <w:tcW w:w="2042" w:type="pct"/>
            <w:tcBorders>
              <w:top w:val="nil"/>
              <w:left w:val="nil"/>
              <w:bottom w:val="single" w:sz="4" w:space="0" w:color="auto"/>
              <w:right w:val="nil"/>
            </w:tcBorders>
            <w:shd w:val="clear" w:color="auto" w:fill="auto"/>
            <w:vAlign w:val="bottom"/>
            <w:hideMark/>
          </w:tcPr>
          <w:p w14:paraId="4370BB74" w14:textId="77777777" w:rsidR="000612E0" w:rsidRPr="00E34164" w:rsidRDefault="000612E0" w:rsidP="000612E0">
            <w:pPr>
              <w:keepNext/>
              <w:keepLines/>
              <w:widowControl w:val="0"/>
              <w:jc w:val="center"/>
              <w:rPr>
                <w:rFonts w:eastAsia="Times New Roman"/>
                <w:b/>
                <w:bCs/>
                <w:sz w:val="16"/>
                <w:szCs w:val="16"/>
              </w:rPr>
            </w:pPr>
            <w:r w:rsidRPr="00E34164">
              <w:rPr>
                <w:rFonts w:eastAsia="Times New Roman"/>
                <w:b/>
                <w:bCs/>
                <w:sz w:val="16"/>
                <w:szCs w:val="16"/>
              </w:rPr>
              <w:t>Categoría</w:t>
            </w:r>
          </w:p>
        </w:tc>
        <w:tc>
          <w:tcPr>
            <w:tcW w:w="739" w:type="pct"/>
            <w:tcBorders>
              <w:top w:val="nil"/>
              <w:left w:val="nil"/>
              <w:bottom w:val="single" w:sz="4" w:space="0" w:color="auto"/>
              <w:right w:val="nil"/>
            </w:tcBorders>
            <w:shd w:val="clear" w:color="auto" w:fill="auto"/>
            <w:vAlign w:val="bottom"/>
            <w:hideMark/>
          </w:tcPr>
          <w:p w14:paraId="56D4194C" w14:textId="77777777" w:rsidR="000612E0" w:rsidRPr="00E34164" w:rsidRDefault="000612E0" w:rsidP="000612E0">
            <w:pPr>
              <w:keepNext/>
              <w:keepLines/>
              <w:widowControl w:val="0"/>
              <w:jc w:val="center"/>
              <w:rPr>
                <w:rFonts w:eastAsia="Times New Roman"/>
                <w:b/>
                <w:bCs/>
                <w:sz w:val="16"/>
                <w:szCs w:val="16"/>
              </w:rPr>
            </w:pPr>
            <w:r w:rsidRPr="00E34164">
              <w:rPr>
                <w:rFonts w:eastAsia="Times New Roman"/>
                <w:b/>
                <w:bCs/>
                <w:sz w:val="16"/>
                <w:szCs w:val="16"/>
              </w:rPr>
              <w:t>Hombres</w:t>
            </w:r>
          </w:p>
        </w:tc>
        <w:tc>
          <w:tcPr>
            <w:tcW w:w="740" w:type="pct"/>
            <w:tcBorders>
              <w:top w:val="nil"/>
              <w:left w:val="nil"/>
              <w:bottom w:val="single" w:sz="4" w:space="0" w:color="auto"/>
              <w:right w:val="nil"/>
            </w:tcBorders>
            <w:shd w:val="clear" w:color="auto" w:fill="auto"/>
            <w:vAlign w:val="bottom"/>
            <w:hideMark/>
          </w:tcPr>
          <w:p w14:paraId="21DB4F61" w14:textId="54C1420F" w:rsidR="000612E0" w:rsidRPr="00E34164" w:rsidRDefault="00411C50" w:rsidP="000612E0">
            <w:pPr>
              <w:keepNext/>
              <w:keepLines/>
              <w:widowControl w:val="0"/>
              <w:jc w:val="center"/>
              <w:rPr>
                <w:rFonts w:eastAsia="Times New Roman"/>
                <w:b/>
                <w:bCs/>
                <w:sz w:val="16"/>
                <w:szCs w:val="16"/>
              </w:rPr>
            </w:pPr>
            <w:r w:rsidRPr="00E34164">
              <w:rPr>
                <w:rFonts w:eastAsia="Times New Roman"/>
                <w:b/>
                <w:bCs/>
                <w:sz w:val="16"/>
                <w:szCs w:val="16"/>
              </w:rPr>
              <w:t>Mujere</w:t>
            </w:r>
            <w:r w:rsidR="000612E0" w:rsidRPr="00E34164">
              <w:rPr>
                <w:rFonts w:eastAsia="Times New Roman"/>
                <w:b/>
                <w:bCs/>
                <w:sz w:val="16"/>
                <w:szCs w:val="16"/>
              </w:rPr>
              <w:t>s</w:t>
            </w:r>
          </w:p>
        </w:tc>
        <w:tc>
          <w:tcPr>
            <w:tcW w:w="739" w:type="pct"/>
            <w:tcBorders>
              <w:top w:val="nil"/>
              <w:left w:val="nil"/>
              <w:bottom w:val="single" w:sz="4" w:space="0" w:color="auto"/>
              <w:right w:val="nil"/>
            </w:tcBorders>
            <w:shd w:val="clear" w:color="auto" w:fill="auto"/>
            <w:vAlign w:val="bottom"/>
            <w:hideMark/>
          </w:tcPr>
          <w:p w14:paraId="7580FCC0" w14:textId="77777777" w:rsidR="000612E0" w:rsidRPr="00E34164" w:rsidRDefault="000612E0" w:rsidP="000612E0">
            <w:pPr>
              <w:keepNext/>
              <w:keepLines/>
              <w:widowControl w:val="0"/>
              <w:jc w:val="center"/>
              <w:rPr>
                <w:rFonts w:eastAsia="Times New Roman"/>
                <w:b/>
                <w:bCs/>
                <w:sz w:val="16"/>
                <w:szCs w:val="16"/>
              </w:rPr>
            </w:pPr>
            <w:r w:rsidRPr="00E34164">
              <w:rPr>
                <w:rFonts w:eastAsia="Times New Roman"/>
                <w:b/>
                <w:bCs/>
                <w:sz w:val="16"/>
                <w:szCs w:val="16"/>
              </w:rPr>
              <w:t>Hombres</w:t>
            </w:r>
          </w:p>
        </w:tc>
        <w:tc>
          <w:tcPr>
            <w:tcW w:w="740" w:type="pct"/>
            <w:tcBorders>
              <w:top w:val="nil"/>
              <w:left w:val="nil"/>
              <w:bottom w:val="single" w:sz="4" w:space="0" w:color="auto"/>
              <w:right w:val="nil"/>
            </w:tcBorders>
            <w:shd w:val="clear" w:color="auto" w:fill="auto"/>
            <w:vAlign w:val="bottom"/>
            <w:hideMark/>
          </w:tcPr>
          <w:p w14:paraId="706D3AA6" w14:textId="77777777" w:rsidR="000612E0" w:rsidRPr="00E34164" w:rsidRDefault="000612E0" w:rsidP="000612E0">
            <w:pPr>
              <w:keepNext/>
              <w:keepLines/>
              <w:widowControl w:val="0"/>
              <w:jc w:val="center"/>
              <w:rPr>
                <w:rFonts w:eastAsia="Times New Roman"/>
                <w:b/>
                <w:bCs/>
                <w:sz w:val="16"/>
                <w:szCs w:val="16"/>
              </w:rPr>
            </w:pPr>
            <w:r w:rsidRPr="00E34164">
              <w:rPr>
                <w:rFonts w:eastAsia="Times New Roman"/>
                <w:b/>
                <w:bCs/>
                <w:sz w:val="16"/>
                <w:szCs w:val="16"/>
              </w:rPr>
              <w:t>Mujeres</w:t>
            </w:r>
          </w:p>
        </w:tc>
      </w:tr>
      <w:tr w:rsidR="000612E0" w:rsidRPr="00E34164" w14:paraId="758D6251" w14:textId="77777777" w:rsidTr="00E34164">
        <w:trPr>
          <w:trHeight w:val="238"/>
          <w:jc w:val="center"/>
        </w:trPr>
        <w:tc>
          <w:tcPr>
            <w:tcW w:w="2042" w:type="pct"/>
            <w:tcBorders>
              <w:top w:val="nil"/>
              <w:left w:val="nil"/>
              <w:bottom w:val="nil"/>
              <w:right w:val="nil"/>
            </w:tcBorders>
            <w:shd w:val="clear" w:color="auto" w:fill="auto"/>
            <w:vAlign w:val="center"/>
            <w:hideMark/>
          </w:tcPr>
          <w:p w14:paraId="42AC6588" w14:textId="77777777" w:rsidR="000612E0" w:rsidRPr="00E34164" w:rsidRDefault="000612E0" w:rsidP="000612E0">
            <w:pPr>
              <w:keepNext/>
              <w:keepLines/>
              <w:widowControl w:val="0"/>
              <w:rPr>
                <w:rFonts w:eastAsia="Times New Roman"/>
                <w:sz w:val="16"/>
                <w:szCs w:val="16"/>
              </w:rPr>
            </w:pPr>
            <w:r w:rsidRPr="00E34164">
              <w:rPr>
                <w:rFonts w:eastAsia="Times New Roman"/>
                <w:sz w:val="16"/>
                <w:szCs w:val="16"/>
              </w:rPr>
              <w:t>Directivos</w:t>
            </w:r>
          </w:p>
        </w:tc>
        <w:tc>
          <w:tcPr>
            <w:tcW w:w="739" w:type="pct"/>
            <w:tcBorders>
              <w:top w:val="nil"/>
              <w:left w:val="nil"/>
              <w:bottom w:val="nil"/>
              <w:right w:val="nil"/>
            </w:tcBorders>
            <w:shd w:val="clear" w:color="auto" w:fill="auto"/>
            <w:vAlign w:val="center"/>
          </w:tcPr>
          <w:p w14:paraId="6ABFE62C" w14:textId="28FC31B4" w:rsidR="000612E0" w:rsidRPr="00E34164" w:rsidRDefault="00BB1445" w:rsidP="000612E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E34164">
              <w:rPr>
                <w:rFonts w:eastAsia="Times New Roman"/>
                <w:sz w:val="16"/>
                <w:szCs w:val="16"/>
                <w:bdr w:val="none" w:sz="0" w:space="0" w:color="auto"/>
                <w:lang w:eastAsia="es-ES"/>
              </w:rPr>
              <w:t>2</w:t>
            </w:r>
          </w:p>
        </w:tc>
        <w:tc>
          <w:tcPr>
            <w:tcW w:w="740" w:type="pct"/>
            <w:tcBorders>
              <w:top w:val="nil"/>
              <w:left w:val="nil"/>
              <w:bottom w:val="nil"/>
              <w:right w:val="nil"/>
            </w:tcBorders>
            <w:shd w:val="clear" w:color="auto" w:fill="auto"/>
            <w:vAlign w:val="center"/>
          </w:tcPr>
          <w:p w14:paraId="5EEE2908" w14:textId="331DC6D1" w:rsidR="000612E0" w:rsidRPr="00E34164" w:rsidRDefault="00BB1445" w:rsidP="000612E0">
            <w:pPr>
              <w:keepNext/>
              <w:keepLines/>
              <w:widowControl w:val="0"/>
              <w:jc w:val="center"/>
              <w:rPr>
                <w:sz w:val="16"/>
                <w:szCs w:val="16"/>
              </w:rPr>
            </w:pPr>
            <w:r w:rsidRPr="00E34164">
              <w:rPr>
                <w:sz w:val="16"/>
                <w:szCs w:val="16"/>
              </w:rPr>
              <w:t>3</w:t>
            </w:r>
          </w:p>
        </w:tc>
        <w:tc>
          <w:tcPr>
            <w:tcW w:w="739" w:type="pct"/>
            <w:tcBorders>
              <w:top w:val="nil"/>
              <w:left w:val="nil"/>
              <w:bottom w:val="nil"/>
              <w:right w:val="nil"/>
            </w:tcBorders>
            <w:shd w:val="clear" w:color="auto" w:fill="auto"/>
            <w:vAlign w:val="center"/>
          </w:tcPr>
          <w:p w14:paraId="71A90C31" w14:textId="77777777" w:rsidR="000612E0" w:rsidRPr="00E34164" w:rsidRDefault="000612E0" w:rsidP="000612E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E34164">
              <w:rPr>
                <w:sz w:val="16"/>
                <w:szCs w:val="16"/>
              </w:rPr>
              <w:t>1</w:t>
            </w:r>
          </w:p>
        </w:tc>
        <w:tc>
          <w:tcPr>
            <w:tcW w:w="740" w:type="pct"/>
            <w:tcBorders>
              <w:top w:val="nil"/>
              <w:left w:val="nil"/>
              <w:bottom w:val="nil"/>
              <w:right w:val="nil"/>
            </w:tcBorders>
            <w:shd w:val="clear" w:color="auto" w:fill="auto"/>
            <w:vAlign w:val="center"/>
          </w:tcPr>
          <w:p w14:paraId="7D45B067" w14:textId="77777777" w:rsidR="000612E0" w:rsidRPr="00E34164" w:rsidRDefault="000612E0" w:rsidP="000612E0">
            <w:pPr>
              <w:keepNext/>
              <w:keepLines/>
              <w:widowControl w:val="0"/>
              <w:jc w:val="center"/>
              <w:rPr>
                <w:sz w:val="16"/>
                <w:szCs w:val="16"/>
              </w:rPr>
            </w:pPr>
            <w:r w:rsidRPr="00E34164">
              <w:rPr>
                <w:sz w:val="16"/>
                <w:szCs w:val="16"/>
              </w:rPr>
              <w:t>4</w:t>
            </w:r>
          </w:p>
        </w:tc>
      </w:tr>
      <w:tr w:rsidR="000612E0" w:rsidRPr="00E34164" w14:paraId="606C8263" w14:textId="77777777" w:rsidTr="00E34164">
        <w:trPr>
          <w:trHeight w:val="238"/>
          <w:jc w:val="center"/>
        </w:trPr>
        <w:tc>
          <w:tcPr>
            <w:tcW w:w="2042" w:type="pct"/>
            <w:tcBorders>
              <w:top w:val="nil"/>
              <w:left w:val="nil"/>
              <w:bottom w:val="nil"/>
              <w:right w:val="nil"/>
            </w:tcBorders>
            <w:shd w:val="clear" w:color="auto" w:fill="auto"/>
            <w:vAlign w:val="center"/>
            <w:hideMark/>
          </w:tcPr>
          <w:p w14:paraId="4C01A3DA" w14:textId="77777777" w:rsidR="000612E0" w:rsidRPr="00E34164" w:rsidRDefault="000612E0" w:rsidP="000612E0">
            <w:pPr>
              <w:keepNext/>
              <w:keepLines/>
              <w:widowControl w:val="0"/>
              <w:rPr>
                <w:rFonts w:eastAsia="Times New Roman"/>
                <w:sz w:val="16"/>
                <w:szCs w:val="16"/>
              </w:rPr>
            </w:pPr>
            <w:r w:rsidRPr="00E34164">
              <w:rPr>
                <w:rFonts w:eastAsia="Times New Roman"/>
                <w:sz w:val="16"/>
                <w:szCs w:val="16"/>
              </w:rPr>
              <w:t>Técnicos superiores</w:t>
            </w:r>
          </w:p>
        </w:tc>
        <w:tc>
          <w:tcPr>
            <w:tcW w:w="739" w:type="pct"/>
            <w:tcBorders>
              <w:top w:val="nil"/>
              <w:left w:val="nil"/>
              <w:bottom w:val="nil"/>
              <w:right w:val="nil"/>
            </w:tcBorders>
            <w:shd w:val="clear" w:color="auto" w:fill="auto"/>
            <w:vAlign w:val="center"/>
          </w:tcPr>
          <w:p w14:paraId="75F7C7B8" w14:textId="4BD00E7B" w:rsidR="000612E0" w:rsidRPr="00E34164" w:rsidRDefault="00BB1445" w:rsidP="000612E0">
            <w:pPr>
              <w:keepNext/>
              <w:keepLines/>
              <w:widowControl w:val="0"/>
              <w:jc w:val="center"/>
              <w:rPr>
                <w:sz w:val="16"/>
                <w:szCs w:val="16"/>
              </w:rPr>
            </w:pPr>
            <w:r w:rsidRPr="00E34164">
              <w:rPr>
                <w:sz w:val="16"/>
                <w:szCs w:val="16"/>
              </w:rPr>
              <w:t>5</w:t>
            </w:r>
          </w:p>
        </w:tc>
        <w:tc>
          <w:tcPr>
            <w:tcW w:w="740" w:type="pct"/>
            <w:tcBorders>
              <w:top w:val="nil"/>
              <w:left w:val="nil"/>
              <w:bottom w:val="nil"/>
              <w:right w:val="nil"/>
            </w:tcBorders>
            <w:shd w:val="clear" w:color="auto" w:fill="auto"/>
            <w:vAlign w:val="center"/>
          </w:tcPr>
          <w:p w14:paraId="3DB5E2C4" w14:textId="70E997C1" w:rsidR="000612E0" w:rsidRPr="00E34164" w:rsidRDefault="00BB1445" w:rsidP="000612E0">
            <w:pPr>
              <w:keepNext/>
              <w:keepLines/>
              <w:widowControl w:val="0"/>
              <w:jc w:val="center"/>
              <w:rPr>
                <w:sz w:val="16"/>
                <w:szCs w:val="16"/>
              </w:rPr>
            </w:pPr>
            <w:r w:rsidRPr="00E34164">
              <w:rPr>
                <w:sz w:val="16"/>
                <w:szCs w:val="16"/>
              </w:rPr>
              <w:t>10</w:t>
            </w:r>
          </w:p>
        </w:tc>
        <w:tc>
          <w:tcPr>
            <w:tcW w:w="739" w:type="pct"/>
            <w:tcBorders>
              <w:top w:val="nil"/>
              <w:left w:val="nil"/>
              <w:bottom w:val="nil"/>
              <w:right w:val="nil"/>
            </w:tcBorders>
            <w:shd w:val="clear" w:color="auto" w:fill="auto"/>
            <w:vAlign w:val="center"/>
          </w:tcPr>
          <w:p w14:paraId="05C95C0A" w14:textId="77777777" w:rsidR="000612E0" w:rsidRPr="00E34164" w:rsidRDefault="000612E0" w:rsidP="000612E0">
            <w:pPr>
              <w:keepNext/>
              <w:keepLines/>
              <w:widowControl w:val="0"/>
              <w:jc w:val="center"/>
              <w:rPr>
                <w:sz w:val="16"/>
                <w:szCs w:val="16"/>
              </w:rPr>
            </w:pPr>
            <w:r w:rsidRPr="00E34164">
              <w:rPr>
                <w:sz w:val="16"/>
                <w:szCs w:val="16"/>
              </w:rPr>
              <w:t>4</w:t>
            </w:r>
          </w:p>
        </w:tc>
        <w:tc>
          <w:tcPr>
            <w:tcW w:w="740" w:type="pct"/>
            <w:tcBorders>
              <w:top w:val="nil"/>
              <w:left w:val="nil"/>
              <w:bottom w:val="nil"/>
              <w:right w:val="nil"/>
            </w:tcBorders>
            <w:shd w:val="clear" w:color="auto" w:fill="auto"/>
            <w:vAlign w:val="center"/>
          </w:tcPr>
          <w:p w14:paraId="18DC8F27" w14:textId="77777777" w:rsidR="000612E0" w:rsidRPr="00E34164" w:rsidRDefault="000612E0" w:rsidP="000612E0">
            <w:pPr>
              <w:keepNext/>
              <w:keepLines/>
              <w:widowControl w:val="0"/>
              <w:jc w:val="center"/>
              <w:rPr>
                <w:sz w:val="16"/>
                <w:szCs w:val="16"/>
              </w:rPr>
            </w:pPr>
            <w:r w:rsidRPr="00E34164">
              <w:rPr>
                <w:sz w:val="16"/>
                <w:szCs w:val="16"/>
              </w:rPr>
              <w:t>8</w:t>
            </w:r>
          </w:p>
        </w:tc>
      </w:tr>
      <w:tr w:rsidR="000612E0" w:rsidRPr="00E34164" w14:paraId="0F17FE16" w14:textId="77777777" w:rsidTr="00E34164">
        <w:trPr>
          <w:trHeight w:val="238"/>
          <w:jc w:val="center"/>
        </w:trPr>
        <w:tc>
          <w:tcPr>
            <w:tcW w:w="2042" w:type="pct"/>
            <w:tcBorders>
              <w:top w:val="nil"/>
              <w:left w:val="nil"/>
              <w:bottom w:val="nil"/>
              <w:right w:val="nil"/>
            </w:tcBorders>
            <w:shd w:val="clear" w:color="auto" w:fill="auto"/>
            <w:vAlign w:val="center"/>
            <w:hideMark/>
          </w:tcPr>
          <w:p w14:paraId="3DD30B26" w14:textId="77777777" w:rsidR="000612E0" w:rsidRPr="00E34164" w:rsidRDefault="000612E0" w:rsidP="000612E0">
            <w:pPr>
              <w:keepNext/>
              <w:keepLines/>
              <w:widowControl w:val="0"/>
              <w:rPr>
                <w:rFonts w:eastAsia="Times New Roman"/>
                <w:sz w:val="16"/>
                <w:szCs w:val="16"/>
              </w:rPr>
            </w:pPr>
            <w:r w:rsidRPr="00E34164">
              <w:rPr>
                <w:rFonts w:eastAsia="Times New Roman"/>
                <w:sz w:val="16"/>
                <w:szCs w:val="16"/>
              </w:rPr>
              <w:t>Técnicos medios</w:t>
            </w:r>
          </w:p>
        </w:tc>
        <w:tc>
          <w:tcPr>
            <w:tcW w:w="739" w:type="pct"/>
            <w:tcBorders>
              <w:top w:val="nil"/>
              <w:left w:val="nil"/>
              <w:bottom w:val="nil"/>
              <w:right w:val="nil"/>
            </w:tcBorders>
            <w:shd w:val="clear" w:color="auto" w:fill="auto"/>
            <w:vAlign w:val="center"/>
          </w:tcPr>
          <w:p w14:paraId="645F7BF5" w14:textId="2D12CA06" w:rsidR="000612E0" w:rsidRPr="00E34164" w:rsidRDefault="00BB1445" w:rsidP="000612E0">
            <w:pPr>
              <w:keepNext/>
              <w:keepLines/>
              <w:widowControl w:val="0"/>
              <w:jc w:val="center"/>
              <w:rPr>
                <w:sz w:val="16"/>
                <w:szCs w:val="16"/>
              </w:rPr>
            </w:pPr>
            <w:r w:rsidRPr="00E34164">
              <w:rPr>
                <w:sz w:val="16"/>
                <w:szCs w:val="16"/>
              </w:rPr>
              <w:t>1</w:t>
            </w:r>
          </w:p>
        </w:tc>
        <w:tc>
          <w:tcPr>
            <w:tcW w:w="740" w:type="pct"/>
            <w:tcBorders>
              <w:top w:val="nil"/>
              <w:left w:val="nil"/>
              <w:bottom w:val="nil"/>
              <w:right w:val="nil"/>
            </w:tcBorders>
            <w:shd w:val="clear" w:color="auto" w:fill="auto"/>
            <w:vAlign w:val="center"/>
          </w:tcPr>
          <w:p w14:paraId="3E2346F6" w14:textId="1F21D769" w:rsidR="000612E0" w:rsidRPr="00E34164" w:rsidRDefault="00BB1445" w:rsidP="000612E0">
            <w:pPr>
              <w:keepNext/>
              <w:keepLines/>
              <w:widowControl w:val="0"/>
              <w:jc w:val="center"/>
              <w:rPr>
                <w:sz w:val="16"/>
                <w:szCs w:val="16"/>
              </w:rPr>
            </w:pPr>
            <w:r w:rsidRPr="00E34164">
              <w:rPr>
                <w:sz w:val="16"/>
                <w:szCs w:val="16"/>
              </w:rPr>
              <w:t>15</w:t>
            </w:r>
          </w:p>
        </w:tc>
        <w:tc>
          <w:tcPr>
            <w:tcW w:w="739" w:type="pct"/>
            <w:tcBorders>
              <w:top w:val="nil"/>
              <w:left w:val="nil"/>
              <w:bottom w:val="nil"/>
              <w:right w:val="nil"/>
            </w:tcBorders>
            <w:shd w:val="clear" w:color="auto" w:fill="auto"/>
            <w:vAlign w:val="center"/>
          </w:tcPr>
          <w:p w14:paraId="6A6626DA" w14:textId="77777777" w:rsidR="000612E0" w:rsidRPr="00E34164" w:rsidRDefault="000612E0" w:rsidP="000612E0">
            <w:pPr>
              <w:keepNext/>
              <w:keepLines/>
              <w:widowControl w:val="0"/>
              <w:jc w:val="center"/>
              <w:rPr>
                <w:sz w:val="16"/>
                <w:szCs w:val="16"/>
              </w:rPr>
            </w:pPr>
            <w:r w:rsidRPr="00E34164">
              <w:rPr>
                <w:sz w:val="16"/>
                <w:szCs w:val="16"/>
              </w:rPr>
              <w:t>2</w:t>
            </w:r>
          </w:p>
        </w:tc>
        <w:tc>
          <w:tcPr>
            <w:tcW w:w="740" w:type="pct"/>
            <w:tcBorders>
              <w:top w:val="nil"/>
              <w:left w:val="nil"/>
              <w:bottom w:val="nil"/>
              <w:right w:val="nil"/>
            </w:tcBorders>
            <w:shd w:val="clear" w:color="auto" w:fill="auto"/>
            <w:vAlign w:val="center"/>
          </w:tcPr>
          <w:p w14:paraId="6BED7114" w14:textId="0164E210" w:rsidR="000612E0" w:rsidRPr="00E34164" w:rsidRDefault="00411C50" w:rsidP="000612E0">
            <w:pPr>
              <w:keepNext/>
              <w:keepLines/>
              <w:widowControl w:val="0"/>
              <w:jc w:val="center"/>
              <w:rPr>
                <w:sz w:val="16"/>
                <w:szCs w:val="16"/>
              </w:rPr>
            </w:pPr>
            <w:r w:rsidRPr="00E34164">
              <w:rPr>
                <w:sz w:val="16"/>
                <w:szCs w:val="16"/>
              </w:rPr>
              <w:t>4</w:t>
            </w:r>
          </w:p>
        </w:tc>
      </w:tr>
      <w:tr w:rsidR="000612E0" w:rsidRPr="00E34164" w14:paraId="427BE537" w14:textId="77777777" w:rsidTr="00E34164">
        <w:trPr>
          <w:trHeight w:val="238"/>
          <w:jc w:val="center"/>
        </w:trPr>
        <w:tc>
          <w:tcPr>
            <w:tcW w:w="2042" w:type="pct"/>
            <w:tcBorders>
              <w:top w:val="nil"/>
              <w:left w:val="nil"/>
              <w:bottom w:val="nil"/>
              <w:right w:val="nil"/>
            </w:tcBorders>
            <w:shd w:val="clear" w:color="auto" w:fill="auto"/>
            <w:vAlign w:val="center"/>
            <w:hideMark/>
          </w:tcPr>
          <w:p w14:paraId="267B422C" w14:textId="77777777" w:rsidR="000612E0" w:rsidRPr="00E34164" w:rsidRDefault="000612E0" w:rsidP="000612E0">
            <w:pPr>
              <w:keepNext/>
              <w:keepLines/>
              <w:widowControl w:val="0"/>
              <w:rPr>
                <w:rFonts w:eastAsia="Times New Roman"/>
                <w:sz w:val="16"/>
                <w:szCs w:val="16"/>
              </w:rPr>
            </w:pPr>
            <w:r w:rsidRPr="00E34164">
              <w:rPr>
                <w:rFonts w:eastAsia="Times New Roman"/>
                <w:sz w:val="16"/>
                <w:szCs w:val="16"/>
              </w:rPr>
              <w:t>Administrativos/Coordinadores</w:t>
            </w:r>
          </w:p>
        </w:tc>
        <w:tc>
          <w:tcPr>
            <w:tcW w:w="739" w:type="pct"/>
            <w:tcBorders>
              <w:top w:val="nil"/>
              <w:left w:val="nil"/>
              <w:bottom w:val="nil"/>
              <w:right w:val="nil"/>
            </w:tcBorders>
            <w:shd w:val="clear" w:color="auto" w:fill="auto"/>
            <w:vAlign w:val="center"/>
          </w:tcPr>
          <w:p w14:paraId="61A663F4" w14:textId="72BF67DD" w:rsidR="000612E0" w:rsidRPr="00E34164" w:rsidRDefault="00BB1445" w:rsidP="000612E0">
            <w:pPr>
              <w:keepNext/>
              <w:keepLines/>
              <w:widowControl w:val="0"/>
              <w:jc w:val="center"/>
              <w:rPr>
                <w:sz w:val="16"/>
                <w:szCs w:val="16"/>
              </w:rPr>
            </w:pPr>
            <w:r w:rsidRPr="00E34164">
              <w:rPr>
                <w:sz w:val="16"/>
                <w:szCs w:val="16"/>
              </w:rPr>
              <w:t>1</w:t>
            </w:r>
          </w:p>
        </w:tc>
        <w:tc>
          <w:tcPr>
            <w:tcW w:w="740" w:type="pct"/>
            <w:tcBorders>
              <w:top w:val="nil"/>
              <w:left w:val="nil"/>
              <w:bottom w:val="nil"/>
              <w:right w:val="nil"/>
            </w:tcBorders>
            <w:shd w:val="clear" w:color="auto" w:fill="auto"/>
            <w:vAlign w:val="center"/>
          </w:tcPr>
          <w:p w14:paraId="47557CE7" w14:textId="61A46060" w:rsidR="000612E0" w:rsidRPr="00E34164" w:rsidRDefault="00BB1445" w:rsidP="000612E0">
            <w:pPr>
              <w:keepNext/>
              <w:keepLines/>
              <w:widowControl w:val="0"/>
              <w:jc w:val="center"/>
              <w:rPr>
                <w:sz w:val="16"/>
                <w:szCs w:val="16"/>
              </w:rPr>
            </w:pPr>
            <w:r w:rsidRPr="00E34164">
              <w:rPr>
                <w:sz w:val="16"/>
                <w:szCs w:val="16"/>
              </w:rPr>
              <w:t>7</w:t>
            </w:r>
          </w:p>
        </w:tc>
        <w:tc>
          <w:tcPr>
            <w:tcW w:w="739" w:type="pct"/>
            <w:tcBorders>
              <w:top w:val="nil"/>
              <w:left w:val="nil"/>
              <w:bottom w:val="nil"/>
              <w:right w:val="nil"/>
            </w:tcBorders>
            <w:shd w:val="clear" w:color="auto" w:fill="auto"/>
            <w:vAlign w:val="center"/>
          </w:tcPr>
          <w:p w14:paraId="35A58E06" w14:textId="77777777" w:rsidR="000612E0" w:rsidRPr="00E34164" w:rsidRDefault="000612E0" w:rsidP="000612E0">
            <w:pPr>
              <w:keepNext/>
              <w:keepLines/>
              <w:widowControl w:val="0"/>
              <w:jc w:val="center"/>
              <w:rPr>
                <w:sz w:val="16"/>
                <w:szCs w:val="16"/>
              </w:rPr>
            </w:pPr>
            <w:r w:rsidRPr="00E34164">
              <w:rPr>
                <w:sz w:val="16"/>
                <w:szCs w:val="16"/>
              </w:rPr>
              <w:t>2</w:t>
            </w:r>
          </w:p>
        </w:tc>
        <w:tc>
          <w:tcPr>
            <w:tcW w:w="740" w:type="pct"/>
            <w:tcBorders>
              <w:top w:val="nil"/>
              <w:left w:val="nil"/>
              <w:bottom w:val="nil"/>
              <w:right w:val="nil"/>
            </w:tcBorders>
            <w:shd w:val="clear" w:color="auto" w:fill="auto"/>
            <w:vAlign w:val="center"/>
          </w:tcPr>
          <w:p w14:paraId="2B46496F" w14:textId="77777777" w:rsidR="000612E0" w:rsidRPr="00E34164" w:rsidRDefault="000612E0" w:rsidP="000612E0">
            <w:pPr>
              <w:keepNext/>
              <w:keepLines/>
              <w:widowControl w:val="0"/>
              <w:jc w:val="center"/>
              <w:rPr>
                <w:sz w:val="16"/>
                <w:szCs w:val="16"/>
              </w:rPr>
            </w:pPr>
            <w:r w:rsidRPr="00E34164">
              <w:rPr>
                <w:sz w:val="16"/>
                <w:szCs w:val="16"/>
              </w:rPr>
              <w:t>16</w:t>
            </w:r>
          </w:p>
        </w:tc>
      </w:tr>
      <w:tr w:rsidR="000612E0" w:rsidRPr="00E34164" w14:paraId="28774BBD" w14:textId="77777777" w:rsidTr="00E34164">
        <w:trPr>
          <w:trHeight w:val="238"/>
          <w:jc w:val="center"/>
        </w:trPr>
        <w:tc>
          <w:tcPr>
            <w:tcW w:w="2042" w:type="pct"/>
            <w:tcBorders>
              <w:top w:val="nil"/>
              <w:left w:val="nil"/>
              <w:bottom w:val="single" w:sz="4" w:space="0" w:color="auto"/>
              <w:right w:val="nil"/>
            </w:tcBorders>
            <w:shd w:val="clear" w:color="auto" w:fill="auto"/>
            <w:vAlign w:val="center"/>
            <w:hideMark/>
          </w:tcPr>
          <w:p w14:paraId="26154A2C" w14:textId="77777777" w:rsidR="000612E0" w:rsidRPr="00E34164" w:rsidRDefault="000612E0" w:rsidP="000612E0">
            <w:pPr>
              <w:keepNext/>
              <w:keepLines/>
              <w:widowControl w:val="0"/>
              <w:rPr>
                <w:rFonts w:eastAsia="Times New Roman"/>
                <w:sz w:val="16"/>
                <w:szCs w:val="16"/>
              </w:rPr>
            </w:pPr>
            <w:r w:rsidRPr="00E34164">
              <w:rPr>
                <w:rFonts w:eastAsia="Times New Roman"/>
                <w:sz w:val="16"/>
                <w:szCs w:val="16"/>
              </w:rPr>
              <w:t>Otros</w:t>
            </w:r>
          </w:p>
        </w:tc>
        <w:tc>
          <w:tcPr>
            <w:tcW w:w="739" w:type="pct"/>
            <w:tcBorders>
              <w:top w:val="nil"/>
              <w:left w:val="nil"/>
              <w:bottom w:val="single" w:sz="4" w:space="0" w:color="auto"/>
              <w:right w:val="nil"/>
            </w:tcBorders>
            <w:shd w:val="clear" w:color="auto" w:fill="auto"/>
            <w:vAlign w:val="center"/>
          </w:tcPr>
          <w:p w14:paraId="19CB2FA3" w14:textId="138A9374" w:rsidR="000612E0" w:rsidRPr="00E34164" w:rsidRDefault="00BB1445" w:rsidP="000612E0">
            <w:pPr>
              <w:keepNext/>
              <w:keepLines/>
              <w:widowControl w:val="0"/>
              <w:jc w:val="center"/>
              <w:rPr>
                <w:sz w:val="16"/>
                <w:szCs w:val="16"/>
              </w:rPr>
            </w:pPr>
            <w:r w:rsidRPr="00E34164">
              <w:rPr>
                <w:sz w:val="16"/>
                <w:szCs w:val="16"/>
              </w:rPr>
              <w:t>1</w:t>
            </w:r>
          </w:p>
        </w:tc>
        <w:tc>
          <w:tcPr>
            <w:tcW w:w="740" w:type="pct"/>
            <w:tcBorders>
              <w:top w:val="nil"/>
              <w:left w:val="nil"/>
              <w:bottom w:val="single" w:sz="4" w:space="0" w:color="auto"/>
              <w:right w:val="nil"/>
            </w:tcBorders>
            <w:shd w:val="clear" w:color="auto" w:fill="auto"/>
            <w:vAlign w:val="center"/>
          </w:tcPr>
          <w:p w14:paraId="22EF35CA" w14:textId="77777777" w:rsidR="000612E0" w:rsidRPr="00E34164" w:rsidRDefault="000612E0" w:rsidP="000612E0">
            <w:pPr>
              <w:keepNext/>
              <w:keepLines/>
              <w:widowControl w:val="0"/>
              <w:jc w:val="center"/>
              <w:rPr>
                <w:sz w:val="16"/>
                <w:szCs w:val="16"/>
              </w:rPr>
            </w:pPr>
            <w:r w:rsidRPr="00E34164">
              <w:rPr>
                <w:sz w:val="16"/>
                <w:szCs w:val="16"/>
              </w:rPr>
              <w:t>1</w:t>
            </w:r>
          </w:p>
        </w:tc>
        <w:tc>
          <w:tcPr>
            <w:tcW w:w="739" w:type="pct"/>
            <w:tcBorders>
              <w:top w:val="nil"/>
              <w:left w:val="nil"/>
              <w:bottom w:val="single" w:sz="4" w:space="0" w:color="auto"/>
              <w:right w:val="nil"/>
            </w:tcBorders>
            <w:shd w:val="clear" w:color="auto" w:fill="auto"/>
            <w:vAlign w:val="center"/>
          </w:tcPr>
          <w:p w14:paraId="4DEF5B5A" w14:textId="77777777" w:rsidR="000612E0" w:rsidRPr="00E34164" w:rsidRDefault="000612E0" w:rsidP="000612E0">
            <w:pPr>
              <w:keepNext/>
              <w:keepLines/>
              <w:widowControl w:val="0"/>
              <w:jc w:val="center"/>
              <w:rPr>
                <w:sz w:val="16"/>
                <w:szCs w:val="16"/>
              </w:rPr>
            </w:pPr>
            <w:r w:rsidRPr="00E34164">
              <w:rPr>
                <w:sz w:val="16"/>
                <w:szCs w:val="16"/>
              </w:rPr>
              <w:t>0</w:t>
            </w:r>
          </w:p>
        </w:tc>
        <w:tc>
          <w:tcPr>
            <w:tcW w:w="740" w:type="pct"/>
            <w:tcBorders>
              <w:top w:val="nil"/>
              <w:left w:val="nil"/>
              <w:bottom w:val="single" w:sz="4" w:space="0" w:color="auto"/>
              <w:right w:val="nil"/>
            </w:tcBorders>
            <w:shd w:val="clear" w:color="auto" w:fill="auto"/>
            <w:vAlign w:val="center"/>
          </w:tcPr>
          <w:p w14:paraId="729064C8" w14:textId="77777777" w:rsidR="000612E0" w:rsidRPr="00E34164" w:rsidRDefault="000612E0" w:rsidP="000612E0">
            <w:pPr>
              <w:keepNext/>
              <w:keepLines/>
              <w:widowControl w:val="0"/>
              <w:jc w:val="center"/>
              <w:rPr>
                <w:sz w:val="16"/>
                <w:szCs w:val="16"/>
              </w:rPr>
            </w:pPr>
            <w:r w:rsidRPr="00E34164">
              <w:rPr>
                <w:sz w:val="16"/>
                <w:szCs w:val="16"/>
              </w:rPr>
              <w:t>1</w:t>
            </w:r>
          </w:p>
        </w:tc>
      </w:tr>
      <w:tr w:rsidR="000612E0" w:rsidRPr="00E34164" w14:paraId="1601077E" w14:textId="77777777" w:rsidTr="00E34164">
        <w:trPr>
          <w:trHeight w:val="238"/>
          <w:jc w:val="center"/>
        </w:trPr>
        <w:tc>
          <w:tcPr>
            <w:tcW w:w="2042" w:type="pct"/>
            <w:tcBorders>
              <w:top w:val="nil"/>
              <w:left w:val="nil"/>
              <w:bottom w:val="single" w:sz="4" w:space="0" w:color="auto"/>
              <w:right w:val="nil"/>
            </w:tcBorders>
            <w:shd w:val="clear" w:color="auto" w:fill="auto"/>
            <w:vAlign w:val="center"/>
            <w:hideMark/>
          </w:tcPr>
          <w:p w14:paraId="03A1478A" w14:textId="77777777" w:rsidR="000612E0" w:rsidRPr="00E34164" w:rsidRDefault="000612E0" w:rsidP="000612E0">
            <w:pPr>
              <w:rPr>
                <w:rFonts w:eastAsia="Times New Roman"/>
                <w:b/>
                <w:sz w:val="16"/>
                <w:szCs w:val="16"/>
              </w:rPr>
            </w:pPr>
            <w:r w:rsidRPr="00E34164">
              <w:rPr>
                <w:rFonts w:eastAsia="Times New Roman"/>
                <w:sz w:val="16"/>
                <w:szCs w:val="16"/>
              </w:rPr>
              <w:t> </w:t>
            </w:r>
            <w:r w:rsidRPr="00E34164">
              <w:rPr>
                <w:rFonts w:eastAsia="Times New Roman"/>
                <w:b/>
                <w:sz w:val="16"/>
                <w:szCs w:val="16"/>
              </w:rPr>
              <w:t>Total</w:t>
            </w:r>
          </w:p>
        </w:tc>
        <w:tc>
          <w:tcPr>
            <w:tcW w:w="739" w:type="pct"/>
            <w:tcBorders>
              <w:top w:val="nil"/>
              <w:left w:val="nil"/>
              <w:bottom w:val="single" w:sz="4" w:space="0" w:color="auto"/>
              <w:right w:val="nil"/>
            </w:tcBorders>
            <w:shd w:val="clear" w:color="auto" w:fill="auto"/>
            <w:vAlign w:val="center"/>
          </w:tcPr>
          <w:p w14:paraId="5D421D3F" w14:textId="3339BF43" w:rsidR="000612E0" w:rsidRPr="00E34164" w:rsidRDefault="00BB1445" w:rsidP="000612E0">
            <w:pPr>
              <w:jc w:val="center"/>
              <w:rPr>
                <w:b/>
                <w:bCs/>
                <w:sz w:val="16"/>
                <w:szCs w:val="16"/>
              </w:rPr>
            </w:pPr>
            <w:r w:rsidRPr="00E34164">
              <w:rPr>
                <w:b/>
                <w:bCs/>
                <w:sz w:val="16"/>
                <w:szCs w:val="16"/>
              </w:rPr>
              <w:t>10</w:t>
            </w:r>
          </w:p>
        </w:tc>
        <w:tc>
          <w:tcPr>
            <w:tcW w:w="740" w:type="pct"/>
            <w:tcBorders>
              <w:top w:val="nil"/>
              <w:left w:val="nil"/>
              <w:bottom w:val="single" w:sz="4" w:space="0" w:color="auto"/>
              <w:right w:val="nil"/>
            </w:tcBorders>
            <w:shd w:val="clear" w:color="auto" w:fill="auto"/>
            <w:vAlign w:val="center"/>
          </w:tcPr>
          <w:p w14:paraId="4C68E8DB" w14:textId="26C1692D" w:rsidR="000612E0" w:rsidRPr="00E34164" w:rsidRDefault="000612E0" w:rsidP="000612E0">
            <w:pPr>
              <w:jc w:val="center"/>
              <w:rPr>
                <w:b/>
                <w:bCs/>
                <w:sz w:val="16"/>
                <w:szCs w:val="16"/>
              </w:rPr>
            </w:pPr>
            <w:r w:rsidRPr="00E34164">
              <w:rPr>
                <w:b/>
                <w:bCs/>
                <w:sz w:val="16"/>
                <w:szCs w:val="16"/>
              </w:rPr>
              <w:t>3</w:t>
            </w:r>
            <w:r w:rsidR="00BB1445" w:rsidRPr="00E34164">
              <w:rPr>
                <w:b/>
                <w:bCs/>
                <w:sz w:val="16"/>
                <w:szCs w:val="16"/>
              </w:rPr>
              <w:t>6</w:t>
            </w:r>
          </w:p>
        </w:tc>
        <w:tc>
          <w:tcPr>
            <w:tcW w:w="739" w:type="pct"/>
            <w:tcBorders>
              <w:top w:val="nil"/>
              <w:left w:val="nil"/>
              <w:bottom w:val="single" w:sz="4" w:space="0" w:color="auto"/>
              <w:right w:val="nil"/>
            </w:tcBorders>
            <w:shd w:val="clear" w:color="auto" w:fill="auto"/>
            <w:vAlign w:val="center"/>
          </w:tcPr>
          <w:p w14:paraId="6FB9F3C5" w14:textId="77777777" w:rsidR="000612E0" w:rsidRPr="00E34164" w:rsidRDefault="000612E0" w:rsidP="000612E0">
            <w:pPr>
              <w:jc w:val="center"/>
              <w:rPr>
                <w:b/>
                <w:bCs/>
                <w:sz w:val="16"/>
                <w:szCs w:val="16"/>
              </w:rPr>
            </w:pPr>
            <w:r w:rsidRPr="00E34164">
              <w:rPr>
                <w:b/>
                <w:bCs/>
                <w:sz w:val="16"/>
                <w:szCs w:val="16"/>
              </w:rPr>
              <w:t>9</w:t>
            </w:r>
          </w:p>
        </w:tc>
        <w:tc>
          <w:tcPr>
            <w:tcW w:w="740" w:type="pct"/>
            <w:tcBorders>
              <w:top w:val="nil"/>
              <w:left w:val="nil"/>
              <w:bottom w:val="single" w:sz="4" w:space="0" w:color="auto"/>
              <w:right w:val="nil"/>
            </w:tcBorders>
            <w:shd w:val="clear" w:color="auto" w:fill="auto"/>
            <w:vAlign w:val="center"/>
          </w:tcPr>
          <w:p w14:paraId="4BC9C114" w14:textId="77777777" w:rsidR="000612E0" w:rsidRPr="00E34164" w:rsidRDefault="000612E0" w:rsidP="000612E0">
            <w:pPr>
              <w:jc w:val="center"/>
              <w:rPr>
                <w:b/>
                <w:bCs/>
                <w:sz w:val="16"/>
                <w:szCs w:val="16"/>
              </w:rPr>
            </w:pPr>
            <w:r w:rsidRPr="00E34164">
              <w:rPr>
                <w:b/>
                <w:bCs/>
                <w:sz w:val="16"/>
                <w:szCs w:val="16"/>
              </w:rPr>
              <w:t>33</w:t>
            </w:r>
          </w:p>
        </w:tc>
      </w:tr>
    </w:tbl>
    <w:p w14:paraId="40891D7A" w14:textId="1F1C4C51" w:rsidR="006220A2" w:rsidRPr="0083433F" w:rsidRDefault="006220A2" w:rsidP="0031018D">
      <w:pPr>
        <w:widowControl w:val="0"/>
        <w:tabs>
          <w:tab w:val="left" w:pos="567"/>
          <w:tab w:val="left" w:pos="1134"/>
          <w:tab w:val="left" w:pos="1587"/>
        </w:tabs>
        <w:spacing w:before="120"/>
        <w:jc w:val="both"/>
        <w:rPr>
          <w:sz w:val="20"/>
        </w:rPr>
      </w:pPr>
      <w:r w:rsidRPr="0031018D">
        <w:rPr>
          <w:sz w:val="20"/>
        </w:rPr>
        <w:t>El total de emp</w:t>
      </w:r>
      <w:r w:rsidR="00792C0E" w:rsidRPr="0031018D">
        <w:rPr>
          <w:sz w:val="20"/>
        </w:rPr>
        <w:t>leados del ejercicio 20</w:t>
      </w:r>
      <w:r w:rsidR="00322E9D" w:rsidRPr="0031018D">
        <w:rPr>
          <w:sz w:val="20"/>
        </w:rPr>
        <w:t>20</w:t>
      </w:r>
      <w:r w:rsidR="003801D3" w:rsidRPr="0031018D">
        <w:rPr>
          <w:sz w:val="20"/>
        </w:rPr>
        <w:t xml:space="preserve"> ascendió a 4</w:t>
      </w:r>
      <w:r w:rsidR="00BB1445" w:rsidRPr="0031018D">
        <w:rPr>
          <w:sz w:val="20"/>
        </w:rPr>
        <w:t>6</w:t>
      </w:r>
      <w:r w:rsidRPr="0031018D">
        <w:rPr>
          <w:sz w:val="20"/>
        </w:rPr>
        <w:t xml:space="preserve"> (</w:t>
      </w:r>
      <w:r w:rsidR="00322E9D" w:rsidRPr="0031018D">
        <w:rPr>
          <w:sz w:val="20"/>
        </w:rPr>
        <w:t>42</w:t>
      </w:r>
      <w:r w:rsidRPr="0083433F">
        <w:rPr>
          <w:sz w:val="20"/>
        </w:rPr>
        <w:t xml:space="preserve"> en 201</w:t>
      </w:r>
      <w:r w:rsidR="00322E9D">
        <w:rPr>
          <w:sz w:val="20"/>
        </w:rPr>
        <w:t>9</w:t>
      </w:r>
      <w:r w:rsidRPr="0083433F">
        <w:rPr>
          <w:sz w:val="20"/>
        </w:rPr>
        <w:t xml:space="preserve">). </w:t>
      </w:r>
    </w:p>
    <w:p w14:paraId="673CADB4" w14:textId="77777777" w:rsidR="006220A2" w:rsidRPr="0083433F" w:rsidRDefault="006220A2" w:rsidP="0031018D">
      <w:pPr>
        <w:widowControl w:val="0"/>
        <w:spacing w:before="200"/>
        <w:rPr>
          <w:sz w:val="20"/>
          <w:u w:val="single"/>
        </w:rPr>
      </w:pPr>
      <w:r w:rsidRPr="0083433F">
        <w:rPr>
          <w:sz w:val="20"/>
          <w:u w:val="single"/>
        </w:rPr>
        <w:t>Honorarios de auditores de cuentas</w:t>
      </w:r>
    </w:p>
    <w:p w14:paraId="1DE0D12C" w14:textId="77777777" w:rsidR="006220A2" w:rsidRPr="0083433F" w:rsidRDefault="006220A2" w:rsidP="0031018D">
      <w:pPr>
        <w:widowControl w:val="0"/>
        <w:spacing w:before="120" w:line="276" w:lineRule="auto"/>
        <w:jc w:val="both"/>
        <w:rPr>
          <w:sz w:val="20"/>
        </w:rPr>
      </w:pPr>
      <w:r w:rsidRPr="0083433F">
        <w:rPr>
          <w:sz w:val="20"/>
        </w:rPr>
        <w:t xml:space="preserve">Los honorarios devengados durante el ejercicio por los servicios de auditoría de cuentas ascendieron </w:t>
      </w:r>
      <w:r w:rsidR="00797DBD" w:rsidRPr="0083433F">
        <w:rPr>
          <w:sz w:val="20"/>
        </w:rPr>
        <w:t>a 8.</w:t>
      </w:r>
      <w:r w:rsidR="00841182" w:rsidRPr="0083433F">
        <w:rPr>
          <w:sz w:val="20"/>
        </w:rPr>
        <w:t>000</w:t>
      </w:r>
      <w:r w:rsidRPr="0083433F">
        <w:rPr>
          <w:sz w:val="20"/>
        </w:rPr>
        <w:t>,</w:t>
      </w:r>
      <w:r w:rsidR="00797DBD" w:rsidRPr="0083433F">
        <w:rPr>
          <w:sz w:val="20"/>
        </w:rPr>
        <w:t>00 euros (8.000,00 euros en 201</w:t>
      </w:r>
      <w:r w:rsidR="00322E9D">
        <w:rPr>
          <w:sz w:val="20"/>
        </w:rPr>
        <w:t>9</w:t>
      </w:r>
      <w:r w:rsidRPr="0083433F">
        <w:rPr>
          <w:sz w:val="20"/>
        </w:rPr>
        <w:t xml:space="preserve">). </w:t>
      </w:r>
    </w:p>
    <w:p w14:paraId="54C54559" w14:textId="77777777" w:rsidR="006220A2" w:rsidRPr="0083433F" w:rsidRDefault="006220A2" w:rsidP="0031018D">
      <w:pPr>
        <w:widowControl w:val="0"/>
        <w:jc w:val="both"/>
        <w:rPr>
          <w:sz w:val="20"/>
        </w:rPr>
      </w:pPr>
    </w:p>
    <w:p w14:paraId="2F02424C" w14:textId="77777777" w:rsidR="00D357B3" w:rsidRPr="0083433F" w:rsidRDefault="00D357B3" w:rsidP="0031018D">
      <w:pPr>
        <w:widowControl w:val="0"/>
        <w:jc w:val="both"/>
        <w:rPr>
          <w:sz w:val="20"/>
        </w:rPr>
      </w:pPr>
    </w:p>
    <w:p w14:paraId="04B624B8" w14:textId="77777777" w:rsidR="00D357B3" w:rsidRPr="0083433F" w:rsidRDefault="00322E9D" w:rsidP="00E3416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142"/>
        <w:outlineLvl w:val="9"/>
        <w:rPr>
          <w:b/>
          <w:snapToGrid w:val="0"/>
          <w:sz w:val="22"/>
          <w:szCs w:val="22"/>
        </w:rPr>
      </w:pPr>
      <w:r>
        <w:rPr>
          <w:b/>
          <w:snapToGrid w:val="0"/>
          <w:sz w:val="22"/>
          <w:szCs w:val="22"/>
        </w:rPr>
        <w:t xml:space="preserve">19. </w:t>
      </w:r>
      <w:r w:rsidR="00D357B3" w:rsidRPr="0083433F">
        <w:rPr>
          <w:b/>
          <w:snapToGrid w:val="0"/>
          <w:sz w:val="22"/>
          <w:szCs w:val="22"/>
        </w:rPr>
        <w:t>Cumplimiento requisito para la consideración de medio propio</w:t>
      </w:r>
    </w:p>
    <w:p w14:paraId="5AAB68C8" w14:textId="77777777" w:rsidR="00D357B3" w:rsidRPr="0083433F" w:rsidRDefault="00D357B3" w:rsidP="00322E9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6" w:lineRule="auto"/>
        <w:jc w:val="both"/>
        <w:outlineLvl w:val="9"/>
        <w:rPr>
          <w:snapToGrid w:val="0"/>
          <w:sz w:val="20"/>
          <w:szCs w:val="22"/>
        </w:rPr>
      </w:pPr>
      <w:r w:rsidRPr="0083433F">
        <w:rPr>
          <w:snapToGrid w:val="0"/>
          <w:sz w:val="20"/>
          <w:szCs w:val="22"/>
        </w:rPr>
        <w:t xml:space="preserve">El artículo 32.2.b) de la Ley 9/2017, de 8 de noviembre, de Contratos del Sector Público, por la que se transponen al ordenamiento </w:t>
      </w:r>
      <w:r w:rsidR="00DF4BF7" w:rsidRPr="0083433F">
        <w:rPr>
          <w:snapToGrid w:val="0"/>
          <w:sz w:val="20"/>
          <w:szCs w:val="22"/>
        </w:rPr>
        <w:t>jurídico</w:t>
      </w:r>
      <w:r w:rsidRPr="0083433F">
        <w:rPr>
          <w:snapToGrid w:val="0"/>
          <w:sz w:val="20"/>
          <w:szCs w:val="22"/>
        </w:rPr>
        <w:t xml:space="preserve"> español las Directivas del parlamento Europeo y del consejo 2014/23/UE y 2014/24/UE, de 26 de febrero de 2014, establece respecto a los encargos de los poderes adjudicadores a medios propios personificados que para tener la consideración de medio propio es necesario que más del 80</w:t>
      </w:r>
      <w:r w:rsidR="00497BBB" w:rsidRPr="0083433F">
        <w:rPr>
          <w:snapToGrid w:val="0"/>
          <w:sz w:val="20"/>
          <w:szCs w:val="22"/>
        </w:rPr>
        <w:t>%</w:t>
      </w:r>
      <w:r w:rsidRPr="0083433F">
        <w:rPr>
          <w:snapToGrid w:val="0"/>
          <w:sz w:val="20"/>
          <w:szCs w:val="22"/>
        </w:rPr>
        <w:t xml:space="preserve"> de las actividades del ente destinatario del encargo se lleven a cabo en el ejercicio de los cometidos que le han sido confiados por el poder adjudicador que hace el encargo y que lo controla o por otras personas jurídicas controladas del mismo modo por la entidad que hace el encargo. Y a tal efecto prevé, entre otros cri</w:t>
      </w:r>
      <w:r w:rsidR="00497BBB" w:rsidRPr="0083433F">
        <w:rPr>
          <w:snapToGrid w:val="0"/>
          <w:sz w:val="20"/>
          <w:szCs w:val="22"/>
        </w:rPr>
        <w:t>terios, que para calcular el 80%</w:t>
      </w:r>
      <w:r w:rsidRPr="0083433F">
        <w:rPr>
          <w:snapToGrid w:val="0"/>
          <w:sz w:val="20"/>
          <w:szCs w:val="22"/>
        </w:rPr>
        <w:t xml:space="preserve"> de las actividades del ente destinatario del encargo se tomarán en consideración el promedio del volumen global de negocios por los servicios prestados al poder adjudicador en relación con la totalidad de los prestados a cualquier entidad, y todo ello referido a los tres ejercicios anteriores al de formalización del encargo.</w:t>
      </w:r>
    </w:p>
    <w:p w14:paraId="7CDF947F" w14:textId="77777777" w:rsidR="00D357B3" w:rsidRPr="0083433F" w:rsidRDefault="00D357B3" w:rsidP="00322E9D">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6" w:lineRule="auto"/>
        <w:ind w:left="1"/>
        <w:jc w:val="both"/>
        <w:outlineLvl w:val="9"/>
        <w:rPr>
          <w:snapToGrid w:val="0"/>
          <w:sz w:val="20"/>
          <w:szCs w:val="22"/>
        </w:rPr>
      </w:pPr>
      <w:r w:rsidRPr="0083433F">
        <w:rPr>
          <w:snapToGrid w:val="0"/>
          <w:sz w:val="20"/>
          <w:szCs w:val="22"/>
        </w:rPr>
        <w:t>La Sociedad de acuerdo con la normativa vigente actúa en condición de ente instrumental de la Comunidad Autónoma de Canarias que controla el 100% de su capital social.</w:t>
      </w:r>
    </w:p>
    <w:p w14:paraId="2850D628" w14:textId="77777777" w:rsidR="00D357B3" w:rsidRPr="0083433F" w:rsidRDefault="00D357B3" w:rsidP="000E5182">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6" w:lineRule="auto"/>
        <w:jc w:val="both"/>
        <w:outlineLvl w:val="9"/>
        <w:rPr>
          <w:snapToGrid w:val="0"/>
          <w:sz w:val="20"/>
          <w:szCs w:val="22"/>
        </w:rPr>
      </w:pPr>
      <w:r w:rsidRPr="0083433F">
        <w:rPr>
          <w:snapToGrid w:val="0"/>
          <w:sz w:val="20"/>
          <w:szCs w:val="22"/>
        </w:rPr>
        <w:lastRenderedPageBreak/>
        <w:t xml:space="preserve">De acuerdo con dicho criterio de promedio el volumen de negocios se adjunta el siguiente cuadro donde se recoge el importe neto de la cifra de negocios </w:t>
      </w:r>
      <w:r w:rsidR="00A8074D" w:rsidRPr="0083433F">
        <w:rPr>
          <w:snapToGrid w:val="0"/>
          <w:sz w:val="20"/>
          <w:szCs w:val="22"/>
        </w:rPr>
        <w:t xml:space="preserve">y las subvenciones de explotación, </w:t>
      </w:r>
      <w:r w:rsidRPr="0083433F">
        <w:rPr>
          <w:snapToGrid w:val="0"/>
          <w:sz w:val="20"/>
          <w:szCs w:val="22"/>
        </w:rPr>
        <w:t>que tiene</w:t>
      </w:r>
      <w:r w:rsidR="00A8074D" w:rsidRPr="0083433F">
        <w:rPr>
          <w:snapToGrid w:val="0"/>
          <w:sz w:val="20"/>
          <w:szCs w:val="22"/>
        </w:rPr>
        <w:t>n</w:t>
      </w:r>
      <w:r w:rsidRPr="0083433F">
        <w:rPr>
          <w:snapToGrid w:val="0"/>
          <w:sz w:val="20"/>
          <w:szCs w:val="22"/>
        </w:rPr>
        <w:t xml:space="preserve"> su origen en el ejercicio de los cometidos que le han sido confiados por el poder </w:t>
      </w:r>
      <w:r w:rsidR="00382980" w:rsidRPr="0083433F">
        <w:rPr>
          <w:snapToGrid w:val="0"/>
          <w:sz w:val="20"/>
          <w:szCs w:val="22"/>
        </w:rPr>
        <w:t>adjudicador</w:t>
      </w:r>
      <w:r w:rsidR="00A8074D" w:rsidRPr="0083433F">
        <w:rPr>
          <w:snapToGrid w:val="0"/>
          <w:sz w:val="20"/>
          <w:szCs w:val="22"/>
        </w:rPr>
        <w:t xml:space="preserve"> y</w:t>
      </w:r>
      <w:r w:rsidRPr="0083433F">
        <w:rPr>
          <w:snapToGrid w:val="0"/>
          <w:sz w:val="20"/>
          <w:szCs w:val="22"/>
        </w:rPr>
        <w:t xml:space="preserve"> </w:t>
      </w:r>
      <w:r w:rsidR="00A8074D" w:rsidRPr="0083433F">
        <w:rPr>
          <w:snapToGrid w:val="0"/>
          <w:sz w:val="20"/>
          <w:szCs w:val="22"/>
        </w:rPr>
        <w:t>los ingresos accesorios</w:t>
      </w:r>
      <w:r w:rsidRPr="0083433F">
        <w:rPr>
          <w:snapToGrid w:val="0"/>
          <w:sz w:val="20"/>
          <w:szCs w:val="22"/>
        </w:rPr>
        <w:t xml:space="preserve"> que tienen su origen en el ejercicio de cometidos distinto</w:t>
      </w:r>
      <w:r w:rsidR="002D73E2" w:rsidRPr="0083433F">
        <w:rPr>
          <w:snapToGrid w:val="0"/>
          <w:sz w:val="20"/>
          <w:szCs w:val="22"/>
        </w:rPr>
        <w:t>s a los confiados por el poder</w:t>
      </w:r>
      <w:r w:rsidRPr="0083433F">
        <w:rPr>
          <w:snapToGrid w:val="0"/>
          <w:sz w:val="20"/>
          <w:szCs w:val="22"/>
        </w:rPr>
        <w:t xml:space="preserve"> adjudicado</w:t>
      </w:r>
      <w:r w:rsidR="002D73E2" w:rsidRPr="0083433F">
        <w:rPr>
          <w:snapToGrid w:val="0"/>
          <w:sz w:val="20"/>
          <w:szCs w:val="22"/>
        </w:rPr>
        <w:t>r que hace</w:t>
      </w:r>
      <w:r w:rsidRPr="0083433F">
        <w:rPr>
          <w:snapToGrid w:val="0"/>
          <w:sz w:val="20"/>
          <w:szCs w:val="22"/>
        </w:rPr>
        <w:t xml:space="preserve"> el encargo, y el correspondiente porcentaje para los tres ejercicios anteriores:</w:t>
      </w:r>
    </w:p>
    <w:tbl>
      <w:tblPr>
        <w:tblW w:w="5000" w:type="pct"/>
        <w:tblCellMar>
          <w:left w:w="70" w:type="dxa"/>
          <w:right w:w="70" w:type="dxa"/>
        </w:tblCellMar>
        <w:tblLook w:val="04A0" w:firstRow="1" w:lastRow="0" w:firstColumn="1" w:lastColumn="0" w:noHBand="0" w:noVBand="1"/>
      </w:tblPr>
      <w:tblGrid>
        <w:gridCol w:w="3513"/>
        <w:gridCol w:w="1317"/>
        <w:gridCol w:w="1317"/>
        <w:gridCol w:w="1317"/>
        <w:gridCol w:w="1317"/>
      </w:tblGrid>
      <w:tr w:rsidR="000612E0" w:rsidRPr="00E34164" w14:paraId="4BB40FA5" w14:textId="77777777" w:rsidTr="00E34164">
        <w:trPr>
          <w:trHeight w:val="227"/>
        </w:trPr>
        <w:tc>
          <w:tcPr>
            <w:tcW w:w="2000" w:type="pct"/>
            <w:tcBorders>
              <w:top w:val="single" w:sz="4" w:space="0" w:color="auto"/>
              <w:left w:val="nil"/>
              <w:right w:val="nil"/>
            </w:tcBorders>
            <w:shd w:val="clear" w:color="auto" w:fill="auto"/>
            <w:vAlign w:val="bottom"/>
          </w:tcPr>
          <w:p w14:paraId="4034867C" w14:textId="77777777" w:rsidR="000612E0" w:rsidRPr="00E34164" w:rsidRDefault="000612E0" w:rsidP="00F13C6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p>
        </w:tc>
        <w:tc>
          <w:tcPr>
            <w:tcW w:w="3000" w:type="pct"/>
            <w:gridSpan w:val="4"/>
            <w:tcBorders>
              <w:top w:val="single" w:sz="4" w:space="0" w:color="auto"/>
              <w:left w:val="nil"/>
              <w:bottom w:val="single" w:sz="4" w:space="0" w:color="auto"/>
              <w:right w:val="nil"/>
            </w:tcBorders>
            <w:shd w:val="clear" w:color="auto" w:fill="auto"/>
            <w:vAlign w:val="bottom"/>
          </w:tcPr>
          <w:p w14:paraId="3A18279A" w14:textId="77777777" w:rsidR="000612E0" w:rsidRPr="00E34164" w:rsidRDefault="000612E0" w:rsidP="00F13C6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E34164">
              <w:rPr>
                <w:rFonts w:eastAsia="Times New Roman"/>
                <w:b/>
                <w:bCs/>
                <w:sz w:val="16"/>
                <w:szCs w:val="16"/>
                <w:bdr w:val="none" w:sz="0" w:space="0" w:color="auto"/>
                <w:lang w:eastAsia="es-ES"/>
              </w:rPr>
              <w:t>Euros</w:t>
            </w:r>
          </w:p>
        </w:tc>
      </w:tr>
      <w:tr w:rsidR="00F13C69" w:rsidRPr="00E34164" w14:paraId="49163108" w14:textId="77777777" w:rsidTr="00E34164">
        <w:trPr>
          <w:trHeight w:val="227"/>
        </w:trPr>
        <w:tc>
          <w:tcPr>
            <w:tcW w:w="2000" w:type="pct"/>
            <w:tcBorders>
              <w:left w:val="nil"/>
              <w:bottom w:val="single" w:sz="4" w:space="0" w:color="auto"/>
              <w:right w:val="nil"/>
            </w:tcBorders>
            <w:shd w:val="clear" w:color="auto" w:fill="auto"/>
            <w:vAlign w:val="bottom"/>
            <w:hideMark/>
          </w:tcPr>
          <w:p w14:paraId="55C8F878" w14:textId="77777777" w:rsidR="00F13C69" w:rsidRPr="00E34164" w:rsidRDefault="00F13C69" w:rsidP="00F13C6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p>
        </w:tc>
        <w:tc>
          <w:tcPr>
            <w:tcW w:w="750" w:type="pct"/>
            <w:tcBorders>
              <w:top w:val="single" w:sz="4" w:space="0" w:color="auto"/>
              <w:left w:val="nil"/>
              <w:bottom w:val="single" w:sz="4" w:space="0" w:color="auto"/>
              <w:right w:val="nil"/>
            </w:tcBorders>
            <w:shd w:val="clear" w:color="auto" w:fill="auto"/>
            <w:vAlign w:val="bottom"/>
            <w:hideMark/>
          </w:tcPr>
          <w:p w14:paraId="19F0F108" w14:textId="77777777" w:rsidR="00F13C69" w:rsidRPr="00E34164" w:rsidRDefault="000612E0" w:rsidP="00F13C6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E34164">
              <w:rPr>
                <w:rFonts w:eastAsia="Times New Roman"/>
                <w:b/>
                <w:bCs/>
                <w:sz w:val="16"/>
                <w:szCs w:val="16"/>
                <w:bdr w:val="none" w:sz="0" w:space="0" w:color="auto"/>
                <w:lang w:eastAsia="es-ES"/>
              </w:rPr>
              <w:t>2020</w:t>
            </w:r>
          </w:p>
        </w:tc>
        <w:tc>
          <w:tcPr>
            <w:tcW w:w="750" w:type="pct"/>
            <w:tcBorders>
              <w:top w:val="single" w:sz="4" w:space="0" w:color="auto"/>
              <w:left w:val="nil"/>
              <w:bottom w:val="single" w:sz="4" w:space="0" w:color="auto"/>
              <w:right w:val="nil"/>
            </w:tcBorders>
            <w:shd w:val="clear" w:color="auto" w:fill="auto"/>
            <w:vAlign w:val="bottom"/>
            <w:hideMark/>
          </w:tcPr>
          <w:p w14:paraId="4B5B86CA" w14:textId="77777777" w:rsidR="00F13C69" w:rsidRPr="00E34164" w:rsidRDefault="000612E0" w:rsidP="00F13C6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E34164">
              <w:rPr>
                <w:rFonts w:eastAsia="Times New Roman"/>
                <w:b/>
                <w:bCs/>
                <w:sz w:val="16"/>
                <w:szCs w:val="16"/>
                <w:bdr w:val="none" w:sz="0" w:space="0" w:color="auto"/>
                <w:lang w:eastAsia="es-ES"/>
              </w:rPr>
              <w:t>2019</w:t>
            </w:r>
          </w:p>
        </w:tc>
        <w:tc>
          <w:tcPr>
            <w:tcW w:w="750" w:type="pct"/>
            <w:tcBorders>
              <w:top w:val="single" w:sz="4" w:space="0" w:color="auto"/>
              <w:left w:val="nil"/>
              <w:bottom w:val="single" w:sz="4" w:space="0" w:color="auto"/>
              <w:right w:val="nil"/>
            </w:tcBorders>
            <w:shd w:val="clear" w:color="auto" w:fill="auto"/>
            <w:vAlign w:val="bottom"/>
            <w:hideMark/>
          </w:tcPr>
          <w:p w14:paraId="114EC6C8" w14:textId="77777777" w:rsidR="00F13C69" w:rsidRPr="00E34164" w:rsidRDefault="000612E0" w:rsidP="00F13C6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E34164">
              <w:rPr>
                <w:rFonts w:eastAsia="Times New Roman"/>
                <w:b/>
                <w:bCs/>
                <w:sz w:val="16"/>
                <w:szCs w:val="16"/>
                <w:bdr w:val="none" w:sz="0" w:space="0" w:color="auto"/>
                <w:lang w:eastAsia="es-ES"/>
              </w:rPr>
              <w:t>2018</w:t>
            </w:r>
          </w:p>
        </w:tc>
        <w:tc>
          <w:tcPr>
            <w:tcW w:w="750" w:type="pct"/>
            <w:tcBorders>
              <w:top w:val="single" w:sz="4" w:space="0" w:color="auto"/>
              <w:left w:val="nil"/>
              <w:bottom w:val="single" w:sz="4" w:space="0" w:color="auto"/>
              <w:right w:val="nil"/>
            </w:tcBorders>
            <w:shd w:val="clear" w:color="auto" w:fill="auto"/>
            <w:vAlign w:val="bottom"/>
            <w:hideMark/>
          </w:tcPr>
          <w:p w14:paraId="162CA081" w14:textId="77777777" w:rsidR="00F13C69" w:rsidRPr="00E34164" w:rsidRDefault="00F13C69" w:rsidP="00F13C6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E34164">
              <w:rPr>
                <w:rFonts w:eastAsia="Times New Roman"/>
                <w:b/>
                <w:bCs/>
                <w:sz w:val="16"/>
                <w:szCs w:val="16"/>
                <w:bdr w:val="none" w:sz="0" w:space="0" w:color="auto"/>
                <w:lang w:eastAsia="es-ES"/>
              </w:rPr>
              <w:t>Total</w:t>
            </w:r>
          </w:p>
        </w:tc>
      </w:tr>
      <w:tr w:rsidR="000612E0" w:rsidRPr="00E34164" w14:paraId="61AA0ADC" w14:textId="77777777" w:rsidTr="00E34164">
        <w:trPr>
          <w:trHeight w:val="255"/>
        </w:trPr>
        <w:tc>
          <w:tcPr>
            <w:tcW w:w="2000" w:type="pct"/>
            <w:tcBorders>
              <w:top w:val="nil"/>
              <w:left w:val="nil"/>
              <w:bottom w:val="nil"/>
              <w:right w:val="nil"/>
            </w:tcBorders>
            <w:shd w:val="clear" w:color="auto" w:fill="auto"/>
            <w:noWrap/>
            <w:vAlign w:val="center"/>
            <w:hideMark/>
          </w:tcPr>
          <w:p w14:paraId="7363D446" w14:textId="77777777" w:rsidR="000612E0" w:rsidRPr="00E34164" w:rsidRDefault="000612E0" w:rsidP="00E3416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E34164">
              <w:rPr>
                <w:rFonts w:eastAsia="Times New Roman"/>
                <w:sz w:val="16"/>
                <w:szCs w:val="16"/>
                <w:bdr w:val="none" w:sz="0" w:space="0" w:color="auto"/>
                <w:lang w:eastAsia="es-ES"/>
              </w:rPr>
              <w:t>Encomiendas CAC</w:t>
            </w:r>
          </w:p>
        </w:tc>
        <w:tc>
          <w:tcPr>
            <w:tcW w:w="750" w:type="pct"/>
            <w:tcBorders>
              <w:top w:val="nil"/>
              <w:left w:val="nil"/>
              <w:bottom w:val="nil"/>
              <w:right w:val="nil"/>
            </w:tcBorders>
            <w:shd w:val="clear" w:color="auto" w:fill="auto"/>
            <w:vAlign w:val="center"/>
            <w:hideMark/>
          </w:tcPr>
          <w:p w14:paraId="57D36F80" w14:textId="77777777" w:rsidR="000612E0" w:rsidRPr="00E34164" w:rsidRDefault="000612E0" w:rsidP="000612E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E34164">
              <w:rPr>
                <w:sz w:val="16"/>
                <w:szCs w:val="16"/>
              </w:rPr>
              <w:t>120.434,00</w:t>
            </w:r>
          </w:p>
        </w:tc>
        <w:tc>
          <w:tcPr>
            <w:tcW w:w="750" w:type="pct"/>
            <w:tcBorders>
              <w:top w:val="nil"/>
              <w:left w:val="nil"/>
              <w:bottom w:val="nil"/>
              <w:right w:val="nil"/>
            </w:tcBorders>
            <w:shd w:val="clear" w:color="auto" w:fill="auto"/>
            <w:vAlign w:val="center"/>
            <w:hideMark/>
          </w:tcPr>
          <w:p w14:paraId="656954E5" w14:textId="77777777" w:rsidR="000612E0" w:rsidRPr="00E34164" w:rsidRDefault="000612E0" w:rsidP="000612E0">
            <w:pPr>
              <w:jc w:val="right"/>
              <w:rPr>
                <w:sz w:val="16"/>
                <w:szCs w:val="16"/>
              </w:rPr>
            </w:pPr>
            <w:r w:rsidRPr="00E34164">
              <w:rPr>
                <w:sz w:val="16"/>
                <w:szCs w:val="16"/>
              </w:rPr>
              <w:t>97.934,00</w:t>
            </w:r>
          </w:p>
        </w:tc>
        <w:tc>
          <w:tcPr>
            <w:tcW w:w="750" w:type="pct"/>
            <w:tcBorders>
              <w:top w:val="nil"/>
              <w:left w:val="nil"/>
              <w:bottom w:val="nil"/>
              <w:right w:val="nil"/>
            </w:tcBorders>
            <w:shd w:val="clear" w:color="auto" w:fill="auto"/>
            <w:vAlign w:val="center"/>
            <w:hideMark/>
          </w:tcPr>
          <w:p w14:paraId="14EAB567" w14:textId="77777777" w:rsidR="000612E0" w:rsidRPr="00E34164" w:rsidRDefault="000612E0" w:rsidP="000612E0">
            <w:pPr>
              <w:jc w:val="right"/>
              <w:rPr>
                <w:sz w:val="16"/>
                <w:szCs w:val="16"/>
              </w:rPr>
            </w:pPr>
            <w:r w:rsidRPr="00E34164">
              <w:rPr>
                <w:sz w:val="16"/>
                <w:szCs w:val="16"/>
              </w:rPr>
              <w:t>90.434,00</w:t>
            </w:r>
          </w:p>
        </w:tc>
        <w:tc>
          <w:tcPr>
            <w:tcW w:w="750" w:type="pct"/>
            <w:tcBorders>
              <w:top w:val="nil"/>
              <w:left w:val="nil"/>
              <w:bottom w:val="nil"/>
              <w:right w:val="nil"/>
            </w:tcBorders>
            <w:shd w:val="clear" w:color="auto" w:fill="auto"/>
            <w:vAlign w:val="center"/>
            <w:hideMark/>
          </w:tcPr>
          <w:p w14:paraId="0B3DEC97" w14:textId="77777777" w:rsidR="000612E0" w:rsidRPr="00E34164" w:rsidRDefault="000612E0" w:rsidP="000612E0">
            <w:pPr>
              <w:jc w:val="right"/>
              <w:rPr>
                <w:sz w:val="16"/>
                <w:szCs w:val="16"/>
              </w:rPr>
            </w:pPr>
            <w:r w:rsidRPr="00E34164">
              <w:rPr>
                <w:sz w:val="16"/>
                <w:szCs w:val="16"/>
              </w:rPr>
              <w:t>308.802,00</w:t>
            </w:r>
          </w:p>
        </w:tc>
      </w:tr>
      <w:tr w:rsidR="000612E0" w:rsidRPr="00E34164" w14:paraId="70384F29" w14:textId="77777777" w:rsidTr="00E34164">
        <w:trPr>
          <w:trHeight w:val="255"/>
        </w:trPr>
        <w:tc>
          <w:tcPr>
            <w:tcW w:w="2000" w:type="pct"/>
            <w:tcBorders>
              <w:top w:val="nil"/>
              <w:left w:val="nil"/>
              <w:bottom w:val="nil"/>
              <w:right w:val="nil"/>
            </w:tcBorders>
            <w:shd w:val="clear" w:color="auto" w:fill="auto"/>
            <w:noWrap/>
            <w:vAlign w:val="center"/>
            <w:hideMark/>
          </w:tcPr>
          <w:p w14:paraId="536F87FE" w14:textId="77777777" w:rsidR="000612E0" w:rsidRPr="00E34164" w:rsidRDefault="000612E0" w:rsidP="00E3416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E34164">
              <w:rPr>
                <w:rFonts w:eastAsia="Times New Roman"/>
                <w:sz w:val="16"/>
                <w:szCs w:val="16"/>
                <w:bdr w:val="none" w:sz="0" w:space="0" w:color="auto"/>
                <w:lang w:eastAsia="es-ES"/>
              </w:rPr>
              <w:t>Ingresos accesorios</w:t>
            </w:r>
          </w:p>
        </w:tc>
        <w:tc>
          <w:tcPr>
            <w:tcW w:w="750" w:type="pct"/>
            <w:tcBorders>
              <w:top w:val="nil"/>
              <w:left w:val="nil"/>
              <w:bottom w:val="nil"/>
              <w:right w:val="nil"/>
            </w:tcBorders>
            <w:shd w:val="clear" w:color="auto" w:fill="auto"/>
            <w:vAlign w:val="center"/>
            <w:hideMark/>
          </w:tcPr>
          <w:p w14:paraId="78C0EE97" w14:textId="77777777" w:rsidR="000612E0" w:rsidRPr="00E34164" w:rsidRDefault="000612E0" w:rsidP="000612E0">
            <w:pPr>
              <w:jc w:val="right"/>
              <w:rPr>
                <w:sz w:val="16"/>
                <w:szCs w:val="16"/>
              </w:rPr>
            </w:pPr>
            <w:r w:rsidRPr="00E34164">
              <w:rPr>
                <w:sz w:val="16"/>
                <w:szCs w:val="16"/>
              </w:rPr>
              <w:t>144.798,15</w:t>
            </w:r>
          </w:p>
        </w:tc>
        <w:tc>
          <w:tcPr>
            <w:tcW w:w="750" w:type="pct"/>
            <w:tcBorders>
              <w:top w:val="nil"/>
              <w:left w:val="nil"/>
              <w:bottom w:val="nil"/>
              <w:right w:val="nil"/>
            </w:tcBorders>
            <w:shd w:val="clear" w:color="auto" w:fill="auto"/>
            <w:vAlign w:val="center"/>
            <w:hideMark/>
          </w:tcPr>
          <w:p w14:paraId="1C8E1676" w14:textId="77777777" w:rsidR="000612E0" w:rsidRPr="00E34164" w:rsidRDefault="000612E0" w:rsidP="000612E0">
            <w:pPr>
              <w:jc w:val="right"/>
              <w:rPr>
                <w:sz w:val="16"/>
                <w:szCs w:val="16"/>
              </w:rPr>
            </w:pPr>
            <w:r w:rsidRPr="00E34164">
              <w:rPr>
                <w:sz w:val="16"/>
                <w:szCs w:val="16"/>
              </w:rPr>
              <w:t>488.526,87</w:t>
            </w:r>
          </w:p>
        </w:tc>
        <w:tc>
          <w:tcPr>
            <w:tcW w:w="750" w:type="pct"/>
            <w:tcBorders>
              <w:top w:val="nil"/>
              <w:left w:val="nil"/>
              <w:bottom w:val="nil"/>
              <w:right w:val="nil"/>
            </w:tcBorders>
            <w:shd w:val="clear" w:color="auto" w:fill="auto"/>
            <w:vAlign w:val="center"/>
            <w:hideMark/>
          </w:tcPr>
          <w:p w14:paraId="12006D3C" w14:textId="77777777" w:rsidR="000612E0" w:rsidRPr="00E34164" w:rsidRDefault="000612E0" w:rsidP="000612E0">
            <w:pPr>
              <w:jc w:val="right"/>
              <w:rPr>
                <w:sz w:val="16"/>
                <w:szCs w:val="16"/>
              </w:rPr>
            </w:pPr>
            <w:r w:rsidRPr="00E34164">
              <w:rPr>
                <w:sz w:val="16"/>
                <w:szCs w:val="16"/>
              </w:rPr>
              <w:t>481.061,53</w:t>
            </w:r>
          </w:p>
        </w:tc>
        <w:tc>
          <w:tcPr>
            <w:tcW w:w="750" w:type="pct"/>
            <w:tcBorders>
              <w:top w:val="nil"/>
              <w:left w:val="nil"/>
              <w:bottom w:val="nil"/>
              <w:right w:val="nil"/>
            </w:tcBorders>
            <w:shd w:val="clear" w:color="auto" w:fill="auto"/>
            <w:vAlign w:val="center"/>
            <w:hideMark/>
          </w:tcPr>
          <w:p w14:paraId="356B4B66" w14:textId="77777777" w:rsidR="000612E0" w:rsidRPr="00E34164" w:rsidRDefault="000612E0" w:rsidP="000612E0">
            <w:pPr>
              <w:jc w:val="right"/>
              <w:rPr>
                <w:sz w:val="16"/>
                <w:szCs w:val="16"/>
              </w:rPr>
            </w:pPr>
            <w:r w:rsidRPr="00E34164">
              <w:rPr>
                <w:sz w:val="16"/>
                <w:szCs w:val="16"/>
              </w:rPr>
              <w:t>1.114.386,55</w:t>
            </w:r>
          </w:p>
        </w:tc>
      </w:tr>
      <w:tr w:rsidR="000612E0" w:rsidRPr="00E34164" w14:paraId="169400FF" w14:textId="77777777" w:rsidTr="00E34164">
        <w:trPr>
          <w:trHeight w:val="255"/>
        </w:trPr>
        <w:tc>
          <w:tcPr>
            <w:tcW w:w="2000" w:type="pct"/>
            <w:tcBorders>
              <w:top w:val="nil"/>
              <w:left w:val="nil"/>
              <w:bottom w:val="nil"/>
              <w:right w:val="nil"/>
            </w:tcBorders>
            <w:shd w:val="clear" w:color="auto" w:fill="auto"/>
            <w:noWrap/>
            <w:vAlign w:val="center"/>
            <w:hideMark/>
          </w:tcPr>
          <w:p w14:paraId="3B41C032" w14:textId="77777777" w:rsidR="000612E0" w:rsidRPr="00E34164" w:rsidRDefault="000612E0" w:rsidP="00E3416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E34164">
              <w:rPr>
                <w:rFonts w:eastAsia="Times New Roman"/>
                <w:sz w:val="16"/>
                <w:szCs w:val="16"/>
                <w:bdr w:val="none" w:sz="0" w:space="0" w:color="auto"/>
                <w:lang w:eastAsia="es-ES"/>
              </w:rPr>
              <w:t>Subvenciones de explotación</w:t>
            </w:r>
          </w:p>
        </w:tc>
        <w:tc>
          <w:tcPr>
            <w:tcW w:w="750" w:type="pct"/>
            <w:tcBorders>
              <w:top w:val="nil"/>
              <w:left w:val="nil"/>
              <w:bottom w:val="nil"/>
              <w:right w:val="nil"/>
            </w:tcBorders>
            <w:shd w:val="clear" w:color="auto" w:fill="auto"/>
            <w:vAlign w:val="center"/>
            <w:hideMark/>
          </w:tcPr>
          <w:p w14:paraId="64771202" w14:textId="77777777" w:rsidR="000612E0" w:rsidRPr="00E34164" w:rsidRDefault="000612E0" w:rsidP="000612E0">
            <w:pPr>
              <w:jc w:val="right"/>
              <w:rPr>
                <w:sz w:val="16"/>
                <w:szCs w:val="16"/>
              </w:rPr>
            </w:pPr>
            <w:r w:rsidRPr="00E34164">
              <w:rPr>
                <w:sz w:val="16"/>
                <w:szCs w:val="16"/>
              </w:rPr>
              <w:t>18.480.502,24</w:t>
            </w:r>
          </w:p>
        </w:tc>
        <w:tc>
          <w:tcPr>
            <w:tcW w:w="750" w:type="pct"/>
            <w:tcBorders>
              <w:top w:val="nil"/>
              <w:left w:val="nil"/>
              <w:bottom w:val="nil"/>
              <w:right w:val="nil"/>
            </w:tcBorders>
            <w:shd w:val="clear" w:color="auto" w:fill="auto"/>
            <w:vAlign w:val="center"/>
            <w:hideMark/>
          </w:tcPr>
          <w:p w14:paraId="46FABA62" w14:textId="77777777" w:rsidR="000612E0" w:rsidRPr="00E34164" w:rsidRDefault="000612E0" w:rsidP="000612E0">
            <w:pPr>
              <w:jc w:val="right"/>
              <w:rPr>
                <w:sz w:val="16"/>
                <w:szCs w:val="16"/>
              </w:rPr>
            </w:pPr>
            <w:r w:rsidRPr="00E34164">
              <w:rPr>
                <w:sz w:val="16"/>
                <w:szCs w:val="16"/>
              </w:rPr>
              <w:t>18.907.361,00</w:t>
            </w:r>
          </w:p>
        </w:tc>
        <w:tc>
          <w:tcPr>
            <w:tcW w:w="750" w:type="pct"/>
            <w:tcBorders>
              <w:top w:val="nil"/>
              <w:left w:val="nil"/>
              <w:bottom w:val="nil"/>
              <w:right w:val="nil"/>
            </w:tcBorders>
            <w:shd w:val="clear" w:color="auto" w:fill="auto"/>
            <w:vAlign w:val="center"/>
            <w:hideMark/>
          </w:tcPr>
          <w:p w14:paraId="1BCD0B69" w14:textId="77777777" w:rsidR="000612E0" w:rsidRPr="00E34164" w:rsidRDefault="000612E0" w:rsidP="000612E0">
            <w:pPr>
              <w:jc w:val="right"/>
              <w:rPr>
                <w:sz w:val="16"/>
                <w:szCs w:val="16"/>
              </w:rPr>
            </w:pPr>
            <w:r w:rsidRPr="00E34164">
              <w:rPr>
                <w:sz w:val="16"/>
                <w:szCs w:val="16"/>
              </w:rPr>
              <w:t>19.017.958,46</w:t>
            </w:r>
          </w:p>
        </w:tc>
        <w:tc>
          <w:tcPr>
            <w:tcW w:w="750" w:type="pct"/>
            <w:tcBorders>
              <w:top w:val="nil"/>
              <w:left w:val="nil"/>
              <w:bottom w:val="nil"/>
              <w:right w:val="nil"/>
            </w:tcBorders>
            <w:shd w:val="clear" w:color="auto" w:fill="auto"/>
            <w:vAlign w:val="center"/>
            <w:hideMark/>
          </w:tcPr>
          <w:p w14:paraId="243B6B66" w14:textId="77777777" w:rsidR="000612E0" w:rsidRPr="00E34164" w:rsidRDefault="000612E0" w:rsidP="000612E0">
            <w:pPr>
              <w:jc w:val="right"/>
              <w:rPr>
                <w:sz w:val="16"/>
                <w:szCs w:val="16"/>
              </w:rPr>
            </w:pPr>
            <w:r w:rsidRPr="00E34164">
              <w:rPr>
                <w:sz w:val="16"/>
                <w:szCs w:val="16"/>
              </w:rPr>
              <w:t>56.405.821,70</w:t>
            </w:r>
          </w:p>
        </w:tc>
      </w:tr>
      <w:tr w:rsidR="000612E0" w:rsidRPr="00E34164" w14:paraId="54D145E7" w14:textId="77777777" w:rsidTr="00E34164">
        <w:trPr>
          <w:trHeight w:val="255"/>
        </w:trPr>
        <w:tc>
          <w:tcPr>
            <w:tcW w:w="2000" w:type="pct"/>
            <w:tcBorders>
              <w:top w:val="single" w:sz="4" w:space="0" w:color="auto"/>
              <w:left w:val="nil"/>
              <w:bottom w:val="nil"/>
              <w:right w:val="nil"/>
            </w:tcBorders>
            <w:shd w:val="clear" w:color="auto" w:fill="auto"/>
            <w:noWrap/>
            <w:vAlign w:val="center"/>
            <w:hideMark/>
          </w:tcPr>
          <w:p w14:paraId="46F7016A" w14:textId="77777777" w:rsidR="000612E0" w:rsidRPr="00E34164" w:rsidRDefault="000612E0" w:rsidP="00E3416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E34164">
              <w:rPr>
                <w:rFonts w:eastAsia="Times New Roman"/>
                <w:b/>
                <w:bCs/>
                <w:sz w:val="16"/>
                <w:szCs w:val="16"/>
                <w:bdr w:val="none" w:sz="0" w:space="0" w:color="auto"/>
                <w:lang w:eastAsia="es-ES"/>
              </w:rPr>
              <w:t>Total Ingresos</w:t>
            </w:r>
          </w:p>
        </w:tc>
        <w:tc>
          <w:tcPr>
            <w:tcW w:w="750" w:type="pct"/>
            <w:tcBorders>
              <w:top w:val="single" w:sz="4" w:space="0" w:color="auto"/>
              <w:left w:val="nil"/>
              <w:bottom w:val="nil"/>
              <w:right w:val="nil"/>
            </w:tcBorders>
            <w:shd w:val="clear" w:color="auto" w:fill="auto"/>
            <w:vAlign w:val="center"/>
            <w:hideMark/>
          </w:tcPr>
          <w:p w14:paraId="0CFE23FD" w14:textId="77777777" w:rsidR="000612E0" w:rsidRPr="00E34164" w:rsidRDefault="000612E0" w:rsidP="000612E0">
            <w:pPr>
              <w:jc w:val="right"/>
              <w:rPr>
                <w:b/>
                <w:bCs/>
                <w:sz w:val="16"/>
                <w:szCs w:val="16"/>
              </w:rPr>
            </w:pPr>
            <w:r w:rsidRPr="00E34164">
              <w:rPr>
                <w:b/>
                <w:bCs/>
                <w:sz w:val="16"/>
                <w:szCs w:val="16"/>
              </w:rPr>
              <w:t>18.745.734,39</w:t>
            </w:r>
          </w:p>
        </w:tc>
        <w:tc>
          <w:tcPr>
            <w:tcW w:w="750" w:type="pct"/>
            <w:tcBorders>
              <w:top w:val="single" w:sz="4" w:space="0" w:color="auto"/>
              <w:left w:val="nil"/>
              <w:bottom w:val="nil"/>
              <w:right w:val="nil"/>
            </w:tcBorders>
            <w:shd w:val="clear" w:color="auto" w:fill="auto"/>
            <w:vAlign w:val="center"/>
            <w:hideMark/>
          </w:tcPr>
          <w:p w14:paraId="0CB76AA5" w14:textId="77777777" w:rsidR="000612E0" w:rsidRPr="00E34164" w:rsidRDefault="000612E0" w:rsidP="000612E0">
            <w:pPr>
              <w:jc w:val="right"/>
              <w:rPr>
                <w:b/>
                <w:bCs/>
                <w:sz w:val="16"/>
                <w:szCs w:val="16"/>
              </w:rPr>
            </w:pPr>
            <w:r w:rsidRPr="00E34164">
              <w:rPr>
                <w:b/>
                <w:bCs/>
                <w:sz w:val="16"/>
                <w:szCs w:val="16"/>
              </w:rPr>
              <w:t>19.493.821,87</w:t>
            </w:r>
          </w:p>
        </w:tc>
        <w:tc>
          <w:tcPr>
            <w:tcW w:w="750" w:type="pct"/>
            <w:tcBorders>
              <w:top w:val="single" w:sz="4" w:space="0" w:color="auto"/>
              <w:left w:val="nil"/>
              <w:bottom w:val="nil"/>
              <w:right w:val="nil"/>
            </w:tcBorders>
            <w:shd w:val="clear" w:color="auto" w:fill="auto"/>
            <w:vAlign w:val="center"/>
            <w:hideMark/>
          </w:tcPr>
          <w:p w14:paraId="7382E539" w14:textId="77777777" w:rsidR="000612E0" w:rsidRPr="00E34164" w:rsidRDefault="000612E0" w:rsidP="000612E0">
            <w:pPr>
              <w:jc w:val="right"/>
              <w:rPr>
                <w:b/>
                <w:bCs/>
                <w:sz w:val="16"/>
                <w:szCs w:val="16"/>
              </w:rPr>
            </w:pPr>
            <w:r w:rsidRPr="00E34164">
              <w:rPr>
                <w:b/>
                <w:bCs/>
                <w:sz w:val="16"/>
                <w:szCs w:val="16"/>
              </w:rPr>
              <w:t>19.589.453,99</w:t>
            </w:r>
          </w:p>
        </w:tc>
        <w:tc>
          <w:tcPr>
            <w:tcW w:w="750" w:type="pct"/>
            <w:tcBorders>
              <w:top w:val="single" w:sz="4" w:space="0" w:color="auto"/>
              <w:left w:val="nil"/>
              <w:bottom w:val="nil"/>
              <w:right w:val="nil"/>
            </w:tcBorders>
            <w:shd w:val="clear" w:color="auto" w:fill="auto"/>
            <w:vAlign w:val="center"/>
            <w:hideMark/>
          </w:tcPr>
          <w:p w14:paraId="7FA0BF21" w14:textId="77777777" w:rsidR="000612E0" w:rsidRPr="00E34164" w:rsidRDefault="000612E0" w:rsidP="000612E0">
            <w:pPr>
              <w:jc w:val="right"/>
              <w:rPr>
                <w:b/>
                <w:bCs/>
                <w:sz w:val="16"/>
                <w:szCs w:val="16"/>
              </w:rPr>
            </w:pPr>
            <w:r w:rsidRPr="00E34164">
              <w:rPr>
                <w:b/>
                <w:bCs/>
                <w:sz w:val="16"/>
                <w:szCs w:val="16"/>
              </w:rPr>
              <w:t>57.829.010,25</w:t>
            </w:r>
          </w:p>
        </w:tc>
      </w:tr>
      <w:tr w:rsidR="000612E0" w:rsidRPr="00E34164" w14:paraId="1266EDD6" w14:textId="77777777" w:rsidTr="00E34164">
        <w:trPr>
          <w:trHeight w:val="255"/>
        </w:trPr>
        <w:tc>
          <w:tcPr>
            <w:tcW w:w="2000" w:type="pct"/>
            <w:tcBorders>
              <w:top w:val="nil"/>
              <w:left w:val="nil"/>
              <w:bottom w:val="single" w:sz="4" w:space="0" w:color="auto"/>
              <w:right w:val="nil"/>
            </w:tcBorders>
            <w:shd w:val="clear" w:color="auto" w:fill="auto"/>
            <w:noWrap/>
            <w:vAlign w:val="center"/>
            <w:hideMark/>
          </w:tcPr>
          <w:p w14:paraId="7B73A4ED" w14:textId="77777777" w:rsidR="000612E0" w:rsidRPr="00E34164" w:rsidRDefault="000612E0" w:rsidP="00E3416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E34164">
              <w:rPr>
                <w:rFonts w:eastAsia="Times New Roman"/>
                <w:b/>
                <w:bCs/>
                <w:sz w:val="16"/>
                <w:szCs w:val="16"/>
                <w:bdr w:val="none" w:sz="0" w:space="0" w:color="auto"/>
                <w:lang w:eastAsia="es-ES"/>
              </w:rPr>
              <w:t>% Adjudicaciones/Total Ingresos</w:t>
            </w:r>
          </w:p>
        </w:tc>
        <w:tc>
          <w:tcPr>
            <w:tcW w:w="750" w:type="pct"/>
            <w:tcBorders>
              <w:top w:val="nil"/>
              <w:left w:val="nil"/>
              <w:bottom w:val="single" w:sz="4" w:space="0" w:color="auto"/>
              <w:right w:val="nil"/>
            </w:tcBorders>
            <w:shd w:val="clear" w:color="auto" w:fill="auto"/>
            <w:vAlign w:val="center"/>
            <w:hideMark/>
          </w:tcPr>
          <w:p w14:paraId="1E8B1B86" w14:textId="77777777" w:rsidR="000612E0" w:rsidRPr="00E34164" w:rsidRDefault="000612E0" w:rsidP="000612E0">
            <w:pPr>
              <w:jc w:val="center"/>
              <w:rPr>
                <w:b/>
                <w:bCs/>
                <w:sz w:val="16"/>
                <w:szCs w:val="16"/>
              </w:rPr>
            </w:pPr>
            <w:r w:rsidRPr="00E34164">
              <w:rPr>
                <w:b/>
                <w:bCs/>
                <w:sz w:val="16"/>
                <w:szCs w:val="16"/>
              </w:rPr>
              <w:t>99,23%</w:t>
            </w:r>
          </w:p>
        </w:tc>
        <w:tc>
          <w:tcPr>
            <w:tcW w:w="750" w:type="pct"/>
            <w:tcBorders>
              <w:top w:val="nil"/>
              <w:left w:val="nil"/>
              <w:bottom w:val="single" w:sz="4" w:space="0" w:color="auto"/>
              <w:right w:val="nil"/>
            </w:tcBorders>
            <w:shd w:val="clear" w:color="auto" w:fill="auto"/>
            <w:vAlign w:val="center"/>
            <w:hideMark/>
          </w:tcPr>
          <w:p w14:paraId="59ABAE3B" w14:textId="77777777" w:rsidR="000612E0" w:rsidRPr="00E34164" w:rsidRDefault="000612E0" w:rsidP="000612E0">
            <w:pPr>
              <w:jc w:val="center"/>
              <w:rPr>
                <w:b/>
                <w:bCs/>
                <w:sz w:val="16"/>
                <w:szCs w:val="16"/>
              </w:rPr>
            </w:pPr>
            <w:r w:rsidRPr="00E34164">
              <w:rPr>
                <w:b/>
                <w:bCs/>
                <w:sz w:val="16"/>
                <w:szCs w:val="16"/>
              </w:rPr>
              <w:t>97,49%</w:t>
            </w:r>
          </w:p>
        </w:tc>
        <w:tc>
          <w:tcPr>
            <w:tcW w:w="750" w:type="pct"/>
            <w:tcBorders>
              <w:top w:val="nil"/>
              <w:left w:val="nil"/>
              <w:bottom w:val="single" w:sz="4" w:space="0" w:color="auto"/>
              <w:right w:val="nil"/>
            </w:tcBorders>
            <w:shd w:val="clear" w:color="auto" w:fill="auto"/>
            <w:vAlign w:val="center"/>
            <w:hideMark/>
          </w:tcPr>
          <w:p w14:paraId="2A48035F" w14:textId="77777777" w:rsidR="000612E0" w:rsidRPr="00E34164" w:rsidRDefault="000612E0" w:rsidP="000612E0">
            <w:pPr>
              <w:jc w:val="center"/>
              <w:rPr>
                <w:b/>
                <w:bCs/>
                <w:sz w:val="16"/>
                <w:szCs w:val="16"/>
              </w:rPr>
            </w:pPr>
            <w:r w:rsidRPr="00E34164">
              <w:rPr>
                <w:b/>
                <w:bCs/>
                <w:sz w:val="16"/>
                <w:szCs w:val="16"/>
              </w:rPr>
              <w:t>97,54%</w:t>
            </w:r>
          </w:p>
        </w:tc>
        <w:tc>
          <w:tcPr>
            <w:tcW w:w="750" w:type="pct"/>
            <w:tcBorders>
              <w:top w:val="nil"/>
              <w:left w:val="nil"/>
              <w:bottom w:val="single" w:sz="4" w:space="0" w:color="auto"/>
              <w:right w:val="nil"/>
            </w:tcBorders>
            <w:shd w:val="clear" w:color="auto" w:fill="auto"/>
            <w:vAlign w:val="center"/>
            <w:hideMark/>
          </w:tcPr>
          <w:p w14:paraId="27B6299B" w14:textId="77777777" w:rsidR="000612E0" w:rsidRPr="00E34164" w:rsidRDefault="000612E0" w:rsidP="000612E0">
            <w:pPr>
              <w:jc w:val="center"/>
              <w:rPr>
                <w:b/>
                <w:bCs/>
                <w:sz w:val="16"/>
                <w:szCs w:val="16"/>
              </w:rPr>
            </w:pPr>
            <w:r w:rsidRPr="00E34164">
              <w:rPr>
                <w:b/>
                <w:bCs/>
                <w:sz w:val="16"/>
                <w:szCs w:val="16"/>
              </w:rPr>
              <w:t>98,07%</w:t>
            </w:r>
          </w:p>
        </w:tc>
      </w:tr>
    </w:tbl>
    <w:p w14:paraId="11BEEC02" w14:textId="77777777" w:rsidR="00D357B3" w:rsidRPr="0083433F" w:rsidRDefault="00D357B3" w:rsidP="009C762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line="276" w:lineRule="auto"/>
        <w:jc w:val="both"/>
        <w:outlineLvl w:val="9"/>
        <w:rPr>
          <w:snapToGrid w:val="0"/>
          <w:sz w:val="20"/>
          <w:szCs w:val="22"/>
        </w:rPr>
      </w:pPr>
      <w:r w:rsidRPr="0083433F">
        <w:rPr>
          <w:snapToGrid w:val="0"/>
          <w:sz w:val="20"/>
          <w:szCs w:val="22"/>
        </w:rPr>
        <w:t xml:space="preserve">Por lo que se puede concluir que esta </w:t>
      </w:r>
      <w:r w:rsidR="002D73E2" w:rsidRPr="0083433F">
        <w:rPr>
          <w:snapToGrid w:val="0"/>
          <w:sz w:val="20"/>
          <w:szCs w:val="22"/>
        </w:rPr>
        <w:t>Sociedad</w:t>
      </w:r>
      <w:r w:rsidRPr="0083433F">
        <w:rPr>
          <w:snapToGrid w:val="0"/>
          <w:sz w:val="20"/>
          <w:szCs w:val="22"/>
        </w:rPr>
        <w:t xml:space="preserve"> cumple con el requisito para que sea considerado medio propio </w:t>
      </w:r>
      <w:r w:rsidR="002D73E2" w:rsidRPr="0083433F">
        <w:rPr>
          <w:snapToGrid w:val="0"/>
          <w:sz w:val="20"/>
          <w:szCs w:val="22"/>
        </w:rPr>
        <w:t>personificado</w:t>
      </w:r>
      <w:r w:rsidRPr="0083433F">
        <w:rPr>
          <w:snapToGrid w:val="0"/>
          <w:sz w:val="20"/>
          <w:szCs w:val="22"/>
        </w:rPr>
        <w:t xml:space="preserve">, al considerar que </w:t>
      </w:r>
      <w:r w:rsidR="002D73E2" w:rsidRPr="0083433F">
        <w:rPr>
          <w:snapToGrid w:val="0"/>
          <w:sz w:val="20"/>
          <w:szCs w:val="22"/>
        </w:rPr>
        <w:t>más</w:t>
      </w:r>
      <w:r w:rsidRPr="0083433F">
        <w:rPr>
          <w:snapToGrid w:val="0"/>
          <w:sz w:val="20"/>
          <w:szCs w:val="22"/>
        </w:rPr>
        <w:t xml:space="preserve"> del 80</w:t>
      </w:r>
      <w:r w:rsidR="00497BBB" w:rsidRPr="0083433F">
        <w:rPr>
          <w:snapToGrid w:val="0"/>
          <w:sz w:val="20"/>
          <w:szCs w:val="22"/>
        </w:rPr>
        <w:t>%</w:t>
      </w:r>
      <w:r w:rsidRPr="0083433F">
        <w:rPr>
          <w:snapToGrid w:val="0"/>
          <w:sz w:val="20"/>
          <w:szCs w:val="22"/>
        </w:rPr>
        <w:t xml:space="preserve"> de la actividad de </w:t>
      </w:r>
      <w:proofErr w:type="gramStart"/>
      <w:r w:rsidRPr="0083433F">
        <w:rPr>
          <w:snapToGrid w:val="0"/>
          <w:sz w:val="20"/>
          <w:szCs w:val="22"/>
        </w:rPr>
        <w:t>la misma</w:t>
      </w:r>
      <w:proofErr w:type="gramEnd"/>
      <w:r w:rsidRPr="0083433F">
        <w:rPr>
          <w:snapToGrid w:val="0"/>
          <w:sz w:val="20"/>
          <w:szCs w:val="22"/>
        </w:rPr>
        <w:t xml:space="preserve"> son cometidos en el ejercicio de los encargos confiados por los poderes adjudicadores que controlan esta Sociedad, conforme a los artículos 32.2.b) y 32.4.b) de la Ley 9/2017, de 8 de noviembre de Contratos del Sector Público.</w:t>
      </w:r>
    </w:p>
    <w:p w14:paraId="6470C438" w14:textId="77777777" w:rsidR="00D357B3" w:rsidRPr="0083433F" w:rsidRDefault="00D357B3" w:rsidP="009C762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outlineLvl w:val="9"/>
        <w:rPr>
          <w:snapToGrid w:val="0"/>
          <w:sz w:val="20"/>
          <w:szCs w:val="22"/>
        </w:rPr>
      </w:pPr>
    </w:p>
    <w:p w14:paraId="55247AB9" w14:textId="77777777" w:rsidR="00D357B3" w:rsidRPr="0083433F" w:rsidRDefault="00D357B3" w:rsidP="009C762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outlineLvl w:val="9"/>
        <w:rPr>
          <w:b/>
          <w:snapToGrid w:val="0"/>
          <w:sz w:val="22"/>
          <w:szCs w:val="22"/>
        </w:rPr>
      </w:pPr>
    </w:p>
    <w:p w14:paraId="7384F800" w14:textId="77777777" w:rsidR="006220A2" w:rsidRPr="0083433F" w:rsidRDefault="000E5182" w:rsidP="00E3416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142"/>
        <w:jc w:val="both"/>
        <w:outlineLvl w:val="9"/>
        <w:rPr>
          <w:b/>
          <w:snapToGrid w:val="0"/>
          <w:sz w:val="22"/>
          <w:szCs w:val="22"/>
        </w:rPr>
      </w:pPr>
      <w:r>
        <w:rPr>
          <w:b/>
          <w:snapToGrid w:val="0"/>
          <w:sz w:val="22"/>
          <w:szCs w:val="22"/>
        </w:rPr>
        <w:t xml:space="preserve">20. </w:t>
      </w:r>
      <w:r w:rsidR="006220A2" w:rsidRPr="0083433F">
        <w:rPr>
          <w:b/>
          <w:snapToGrid w:val="0"/>
          <w:sz w:val="22"/>
          <w:szCs w:val="22"/>
        </w:rPr>
        <w:t>Información sobre los aplazamientos de pagos efectuados a proveedores, Disposición adicional tercera. "Deber de información" de la Ley 15/2010, de 5 de julio</w:t>
      </w:r>
    </w:p>
    <w:p w14:paraId="4F2B0E50" w14:textId="77777777" w:rsidR="006220A2" w:rsidRPr="0083433F" w:rsidRDefault="006220A2" w:rsidP="000E5182">
      <w:pPr>
        <w:keepNext/>
        <w:keepLines/>
        <w:widowControl w:val="0"/>
        <w:spacing w:before="120" w:after="120" w:line="276" w:lineRule="auto"/>
        <w:jc w:val="both"/>
        <w:rPr>
          <w:sz w:val="20"/>
          <w:szCs w:val="22"/>
        </w:rPr>
      </w:pPr>
      <w:r w:rsidRPr="0083433F">
        <w:rPr>
          <w:sz w:val="20"/>
          <w:szCs w:val="22"/>
        </w:rPr>
        <w:t>De acuerdo con lo establecido en la disposición adicional única de la Resolución de 29 de enero de 2016, del Instituto de Contabilidad y Auditoría de Cuentas, sobre la información a incorporar en la memoria de las cuentas anuales en relación con el período medio de pago a proveedores, en operaciones comerciales, se presenta</w:t>
      </w:r>
      <w:r w:rsidR="00286D62" w:rsidRPr="0083433F">
        <w:rPr>
          <w:sz w:val="20"/>
          <w:szCs w:val="22"/>
        </w:rPr>
        <w:t xml:space="preserve"> información del ejercicio </w:t>
      </w:r>
      <w:r w:rsidR="009C7621" w:rsidRPr="0083433F">
        <w:rPr>
          <w:sz w:val="20"/>
          <w:szCs w:val="22"/>
        </w:rPr>
        <w:t>20</w:t>
      </w:r>
      <w:r w:rsidR="009C7621">
        <w:rPr>
          <w:sz w:val="20"/>
          <w:szCs w:val="22"/>
        </w:rPr>
        <w:t>20</w:t>
      </w:r>
      <w:r w:rsidR="009C7621" w:rsidRPr="0083433F">
        <w:rPr>
          <w:sz w:val="20"/>
          <w:szCs w:val="22"/>
        </w:rPr>
        <w:t xml:space="preserve"> y 20</w:t>
      </w:r>
      <w:r w:rsidR="009C7621">
        <w:rPr>
          <w:sz w:val="20"/>
          <w:szCs w:val="22"/>
        </w:rPr>
        <w:t>19</w:t>
      </w:r>
      <w:r w:rsidRPr="0083433F">
        <w:rPr>
          <w:sz w:val="20"/>
          <w:szCs w:val="22"/>
        </w:rPr>
        <w:t>.</w:t>
      </w:r>
    </w:p>
    <w:tbl>
      <w:tblPr>
        <w:tblW w:w="5000" w:type="pct"/>
        <w:jc w:val="center"/>
        <w:tblCellMar>
          <w:left w:w="70" w:type="dxa"/>
          <w:right w:w="70" w:type="dxa"/>
        </w:tblCellMar>
        <w:tblLook w:val="04A0" w:firstRow="1" w:lastRow="0" w:firstColumn="1" w:lastColumn="0" w:noHBand="0" w:noVBand="1"/>
      </w:tblPr>
      <w:tblGrid>
        <w:gridCol w:w="4838"/>
        <w:gridCol w:w="1941"/>
        <w:gridCol w:w="30"/>
        <w:gridCol w:w="1972"/>
      </w:tblGrid>
      <w:tr w:rsidR="006220A2" w:rsidRPr="00E34164" w14:paraId="321D40A6" w14:textId="77777777" w:rsidTr="00E34164">
        <w:trPr>
          <w:trHeight w:val="227"/>
          <w:jc w:val="center"/>
        </w:trPr>
        <w:tc>
          <w:tcPr>
            <w:tcW w:w="2755" w:type="pct"/>
            <w:tcBorders>
              <w:top w:val="single" w:sz="4" w:space="0" w:color="auto"/>
              <w:left w:val="nil"/>
              <w:bottom w:val="single" w:sz="4" w:space="0" w:color="auto"/>
              <w:right w:val="nil"/>
            </w:tcBorders>
            <w:shd w:val="clear" w:color="auto" w:fill="auto"/>
            <w:noWrap/>
            <w:vAlign w:val="bottom"/>
            <w:hideMark/>
          </w:tcPr>
          <w:p w14:paraId="41D0E5B5" w14:textId="77777777" w:rsidR="006220A2" w:rsidRPr="00E34164" w:rsidRDefault="006220A2" w:rsidP="00852114">
            <w:pPr>
              <w:keepNext/>
              <w:keepLines/>
              <w:rPr>
                <w:rFonts w:eastAsia="Times New Roman"/>
                <w:sz w:val="16"/>
                <w:szCs w:val="16"/>
              </w:rPr>
            </w:pPr>
            <w:r w:rsidRPr="00E34164">
              <w:rPr>
                <w:rFonts w:eastAsia="Times New Roman"/>
                <w:sz w:val="16"/>
                <w:szCs w:val="16"/>
              </w:rPr>
              <w:t> </w:t>
            </w:r>
          </w:p>
        </w:tc>
        <w:tc>
          <w:tcPr>
            <w:tcW w:w="1105" w:type="pct"/>
            <w:tcBorders>
              <w:top w:val="single" w:sz="4" w:space="0" w:color="auto"/>
              <w:left w:val="nil"/>
              <w:bottom w:val="single" w:sz="4" w:space="0" w:color="auto"/>
              <w:right w:val="nil"/>
            </w:tcBorders>
            <w:shd w:val="clear" w:color="auto" w:fill="auto"/>
            <w:noWrap/>
            <w:vAlign w:val="bottom"/>
            <w:hideMark/>
          </w:tcPr>
          <w:p w14:paraId="06093802" w14:textId="77777777" w:rsidR="006220A2" w:rsidRPr="00E34164" w:rsidRDefault="00286D62" w:rsidP="00D26E96">
            <w:pPr>
              <w:keepNext/>
              <w:keepLines/>
              <w:jc w:val="center"/>
              <w:rPr>
                <w:rFonts w:eastAsia="Times New Roman"/>
                <w:b/>
                <w:bCs/>
                <w:sz w:val="16"/>
                <w:szCs w:val="16"/>
              </w:rPr>
            </w:pPr>
            <w:r w:rsidRPr="00E34164">
              <w:rPr>
                <w:rFonts w:eastAsia="Times New Roman"/>
                <w:b/>
                <w:bCs/>
                <w:sz w:val="16"/>
                <w:szCs w:val="16"/>
              </w:rPr>
              <w:t>20</w:t>
            </w:r>
            <w:r w:rsidR="00D26E96" w:rsidRPr="00E34164">
              <w:rPr>
                <w:rFonts w:eastAsia="Times New Roman"/>
                <w:b/>
                <w:bCs/>
                <w:sz w:val="16"/>
                <w:szCs w:val="16"/>
              </w:rPr>
              <w:t>20</w:t>
            </w:r>
          </w:p>
        </w:tc>
        <w:tc>
          <w:tcPr>
            <w:tcW w:w="1140" w:type="pct"/>
            <w:gridSpan w:val="2"/>
            <w:tcBorders>
              <w:top w:val="single" w:sz="4" w:space="0" w:color="auto"/>
              <w:left w:val="nil"/>
              <w:bottom w:val="single" w:sz="4" w:space="0" w:color="auto"/>
              <w:right w:val="nil"/>
            </w:tcBorders>
            <w:shd w:val="clear" w:color="auto" w:fill="auto"/>
            <w:noWrap/>
            <w:vAlign w:val="bottom"/>
            <w:hideMark/>
          </w:tcPr>
          <w:p w14:paraId="2AB663BE" w14:textId="77777777" w:rsidR="006220A2" w:rsidRPr="00E34164" w:rsidRDefault="00D26E96" w:rsidP="00852114">
            <w:pPr>
              <w:keepNext/>
              <w:keepLines/>
              <w:jc w:val="center"/>
              <w:rPr>
                <w:rFonts w:eastAsia="Times New Roman"/>
                <w:b/>
                <w:bCs/>
                <w:sz w:val="16"/>
                <w:szCs w:val="16"/>
                <w:highlight w:val="green"/>
              </w:rPr>
            </w:pPr>
            <w:r w:rsidRPr="00E34164">
              <w:rPr>
                <w:rFonts w:eastAsia="Times New Roman"/>
                <w:b/>
                <w:bCs/>
                <w:sz w:val="16"/>
                <w:szCs w:val="16"/>
              </w:rPr>
              <w:t>2019</w:t>
            </w:r>
          </w:p>
        </w:tc>
      </w:tr>
      <w:tr w:rsidR="00D26E96" w:rsidRPr="00E34164" w14:paraId="05CE0CBE" w14:textId="77777777" w:rsidTr="00E34164">
        <w:trPr>
          <w:trHeight w:val="227"/>
          <w:jc w:val="center"/>
        </w:trPr>
        <w:tc>
          <w:tcPr>
            <w:tcW w:w="2755" w:type="pct"/>
            <w:tcBorders>
              <w:top w:val="nil"/>
              <w:left w:val="nil"/>
              <w:bottom w:val="single" w:sz="4" w:space="0" w:color="auto"/>
              <w:right w:val="nil"/>
            </w:tcBorders>
            <w:shd w:val="clear" w:color="auto" w:fill="auto"/>
            <w:noWrap/>
            <w:vAlign w:val="center"/>
            <w:hideMark/>
          </w:tcPr>
          <w:p w14:paraId="2745E4DE" w14:textId="77777777" w:rsidR="00D26E96" w:rsidRPr="00E34164" w:rsidRDefault="00D26E96" w:rsidP="00D26E96">
            <w:pPr>
              <w:keepNext/>
              <w:keepLines/>
              <w:ind w:firstLineChars="200" w:firstLine="320"/>
              <w:rPr>
                <w:rFonts w:eastAsia="Times New Roman"/>
                <w:sz w:val="16"/>
                <w:szCs w:val="16"/>
              </w:rPr>
            </w:pPr>
            <w:r w:rsidRPr="00E34164">
              <w:rPr>
                <w:rFonts w:eastAsia="Times New Roman"/>
                <w:sz w:val="16"/>
                <w:szCs w:val="16"/>
              </w:rPr>
              <w:t> </w:t>
            </w:r>
          </w:p>
        </w:tc>
        <w:tc>
          <w:tcPr>
            <w:tcW w:w="1122" w:type="pct"/>
            <w:gridSpan w:val="2"/>
            <w:tcBorders>
              <w:top w:val="nil"/>
              <w:left w:val="nil"/>
              <w:bottom w:val="single" w:sz="4" w:space="0" w:color="auto"/>
              <w:right w:val="nil"/>
            </w:tcBorders>
            <w:shd w:val="clear" w:color="auto" w:fill="auto"/>
            <w:noWrap/>
            <w:vAlign w:val="center"/>
            <w:hideMark/>
          </w:tcPr>
          <w:p w14:paraId="3F69D3D8" w14:textId="77777777" w:rsidR="00D26E96" w:rsidRPr="00E34164" w:rsidRDefault="00D26E96" w:rsidP="00D26E96">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321"/>
              <w:jc w:val="right"/>
              <w:outlineLvl w:val="9"/>
              <w:rPr>
                <w:rFonts w:eastAsia="Times New Roman"/>
                <w:b/>
                <w:bCs/>
                <w:sz w:val="16"/>
                <w:szCs w:val="16"/>
                <w:bdr w:val="none" w:sz="0" w:space="0" w:color="auto"/>
                <w:lang w:eastAsia="es-ES"/>
              </w:rPr>
            </w:pPr>
            <w:r w:rsidRPr="00E34164">
              <w:rPr>
                <w:b/>
                <w:bCs/>
                <w:sz w:val="16"/>
                <w:szCs w:val="16"/>
              </w:rPr>
              <w:t>Días</w:t>
            </w:r>
          </w:p>
        </w:tc>
        <w:tc>
          <w:tcPr>
            <w:tcW w:w="1122" w:type="pct"/>
            <w:tcBorders>
              <w:top w:val="nil"/>
              <w:left w:val="nil"/>
              <w:bottom w:val="single" w:sz="4" w:space="0" w:color="auto"/>
              <w:right w:val="nil"/>
            </w:tcBorders>
            <w:shd w:val="clear" w:color="auto" w:fill="auto"/>
            <w:noWrap/>
            <w:vAlign w:val="center"/>
            <w:hideMark/>
          </w:tcPr>
          <w:p w14:paraId="59F0CBFA" w14:textId="77777777" w:rsidR="00D26E96" w:rsidRPr="00E34164" w:rsidRDefault="00D26E96" w:rsidP="00D26E96">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321"/>
              <w:jc w:val="right"/>
              <w:outlineLvl w:val="9"/>
              <w:rPr>
                <w:rFonts w:eastAsia="Times New Roman"/>
                <w:b/>
                <w:bCs/>
                <w:sz w:val="16"/>
                <w:szCs w:val="16"/>
                <w:bdr w:val="none" w:sz="0" w:space="0" w:color="auto"/>
                <w:lang w:eastAsia="es-ES"/>
              </w:rPr>
            </w:pPr>
            <w:r w:rsidRPr="00E34164">
              <w:rPr>
                <w:b/>
                <w:bCs/>
                <w:sz w:val="16"/>
                <w:szCs w:val="16"/>
              </w:rPr>
              <w:t>Días</w:t>
            </w:r>
          </w:p>
        </w:tc>
      </w:tr>
      <w:tr w:rsidR="00D26E96" w:rsidRPr="00E34164" w14:paraId="64FB4747" w14:textId="77777777" w:rsidTr="00E34164">
        <w:trPr>
          <w:trHeight w:val="283"/>
          <w:jc w:val="center"/>
        </w:trPr>
        <w:tc>
          <w:tcPr>
            <w:tcW w:w="2755" w:type="pct"/>
            <w:tcBorders>
              <w:top w:val="nil"/>
              <w:left w:val="nil"/>
              <w:bottom w:val="nil"/>
              <w:right w:val="nil"/>
            </w:tcBorders>
            <w:shd w:val="clear" w:color="auto" w:fill="auto"/>
            <w:noWrap/>
            <w:vAlign w:val="center"/>
            <w:hideMark/>
          </w:tcPr>
          <w:p w14:paraId="4CCB7D1C" w14:textId="77777777" w:rsidR="00D26E96" w:rsidRPr="00E34164" w:rsidRDefault="00D26E96" w:rsidP="00D26E96">
            <w:pPr>
              <w:rPr>
                <w:rFonts w:eastAsia="Times New Roman"/>
                <w:sz w:val="16"/>
                <w:szCs w:val="16"/>
              </w:rPr>
            </w:pPr>
            <w:r w:rsidRPr="00E34164">
              <w:rPr>
                <w:rFonts w:eastAsia="Times New Roman"/>
                <w:sz w:val="16"/>
                <w:szCs w:val="16"/>
              </w:rPr>
              <w:t>Periodo medio de pago a proveedores</w:t>
            </w:r>
          </w:p>
        </w:tc>
        <w:tc>
          <w:tcPr>
            <w:tcW w:w="1122" w:type="pct"/>
            <w:gridSpan w:val="2"/>
            <w:tcBorders>
              <w:top w:val="nil"/>
              <w:left w:val="nil"/>
              <w:bottom w:val="nil"/>
              <w:right w:val="nil"/>
            </w:tcBorders>
            <w:shd w:val="clear" w:color="auto" w:fill="auto"/>
            <w:noWrap/>
            <w:vAlign w:val="center"/>
          </w:tcPr>
          <w:p w14:paraId="358B7BD5" w14:textId="6A44FD4B" w:rsidR="00D26E96" w:rsidRPr="00E34164" w:rsidRDefault="005F6BBE" w:rsidP="00D26E96">
            <w:pPr>
              <w:ind w:firstLineChars="200" w:firstLine="320"/>
              <w:jc w:val="right"/>
              <w:rPr>
                <w:sz w:val="16"/>
                <w:szCs w:val="16"/>
              </w:rPr>
            </w:pPr>
            <w:r w:rsidRPr="00E34164">
              <w:rPr>
                <w:sz w:val="16"/>
                <w:szCs w:val="16"/>
              </w:rPr>
              <w:t>6,24</w:t>
            </w:r>
          </w:p>
        </w:tc>
        <w:tc>
          <w:tcPr>
            <w:tcW w:w="1122" w:type="pct"/>
            <w:tcBorders>
              <w:top w:val="nil"/>
              <w:left w:val="nil"/>
              <w:bottom w:val="nil"/>
              <w:right w:val="nil"/>
            </w:tcBorders>
            <w:shd w:val="clear" w:color="auto" w:fill="auto"/>
            <w:noWrap/>
            <w:vAlign w:val="center"/>
          </w:tcPr>
          <w:p w14:paraId="431A59FE" w14:textId="77777777" w:rsidR="00D26E96" w:rsidRPr="00E34164" w:rsidRDefault="00D26E96" w:rsidP="00D26E96">
            <w:pPr>
              <w:ind w:firstLineChars="200" w:firstLine="320"/>
              <w:jc w:val="right"/>
              <w:rPr>
                <w:sz w:val="16"/>
                <w:szCs w:val="16"/>
              </w:rPr>
            </w:pPr>
            <w:r w:rsidRPr="00E34164">
              <w:rPr>
                <w:sz w:val="16"/>
                <w:szCs w:val="16"/>
              </w:rPr>
              <w:t>10,22</w:t>
            </w:r>
          </w:p>
        </w:tc>
      </w:tr>
      <w:tr w:rsidR="00D26E96" w:rsidRPr="00E34164" w14:paraId="24733399" w14:textId="77777777" w:rsidTr="00E34164">
        <w:trPr>
          <w:trHeight w:val="283"/>
          <w:jc w:val="center"/>
        </w:trPr>
        <w:tc>
          <w:tcPr>
            <w:tcW w:w="2755" w:type="pct"/>
            <w:tcBorders>
              <w:top w:val="nil"/>
              <w:left w:val="nil"/>
              <w:bottom w:val="nil"/>
              <w:right w:val="nil"/>
            </w:tcBorders>
            <w:shd w:val="clear" w:color="auto" w:fill="auto"/>
            <w:noWrap/>
            <w:vAlign w:val="center"/>
            <w:hideMark/>
          </w:tcPr>
          <w:p w14:paraId="16EA5F1D" w14:textId="77777777" w:rsidR="00D26E96" w:rsidRPr="00E34164" w:rsidRDefault="00D26E96" w:rsidP="00D26E96">
            <w:pPr>
              <w:rPr>
                <w:rFonts w:eastAsia="Times New Roman"/>
                <w:sz w:val="16"/>
                <w:szCs w:val="16"/>
              </w:rPr>
            </w:pPr>
            <w:r w:rsidRPr="00E34164">
              <w:rPr>
                <w:rFonts w:eastAsia="Times New Roman"/>
                <w:sz w:val="16"/>
                <w:szCs w:val="16"/>
              </w:rPr>
              <w:t>Ratio de operaciones pagadas</w:t>
            </w:r>
          </w:p>
        </w:tc>
        <w:tc>
          <w:tcPr>
            <w:tcW w:w="1122" w:type="pct"/>
            <w:gridSpan w:val="2"/>
            <w:tcBorders>
              <w:top w:val="nil"/>
              <w:left w:val="nil"/>
              <w:bottom w:val="nil"/>
              <w:right w:val="nil"/>
            </w:tcBorders>
            <w:shd w:val="clear" w:color="auto" w:fill="auto"/>
            <w:noWrap/>
            <w:vAlign w:val="center"/>
          </w:tcPr>
          <w:p w14:paraId="384F99BA" w14:textId="77CD8465" w:rsidR="00D26E96" w:rsidRPr="00E34164" w:rsidRDefault="005F6BBE" w:rsidP="00D26E96">
            <w:pPr>
              <w:ind w:firstLineChars="200" w:firstLine="320"/>
              <w:jc w:val="right"/>
              <w:rPr>
                <w:sz w:val="16"/>
                <w:szCs w:val="16"/>
              </w:rPr>
            </w:pPr>
            <w:r w:rsidRPr="00E34164">
              <w:rPr>
                <w:sz w:val="16"/>
                <w:szCs w:val="16"/>
              </w:rPr>
              <w:t>6,95</w:t>
            </w:r>
          </w:p>
        </w:tc>
        <w:tc>
          <w:tcPr>
            <w:tcW w:w="1122" w:type="pct"/>
            <w:tcBorders>
              <w:top w:val="nil"/>
              <w:left w:val="nil"/>
              <w:bottom w:val="nil"/>
              <w:right w:val="nil"/>
            </w:tcBorders>
            <w:shd w:val="clear" w:color="auto" w:fill="auto"/>
            <w:noWrap/>
            <w:vAlign w:val="center"/>
          </w:tcPr>
          <w:p w14:paraId="60C94544" w14:textId="77777777" w:rsidR="00D26E96" w:rsidRPr="00E34164" w:rsidRDefault="00D26E96" w:rsidP="00D26E96">
            <w:pPr>
              <w:ind w:firstLineChars="200" w:firstLine="320"/>
              <w:jc w:val="right"/>
              <w:rPr>
                <w:sz w:val="16"/>
                <w:szCs w:val="16"/>
              </w:rPr>
            </w:pPr>
            <w:r w:rsidRPr="00E34164">
              <w:rPr>
                <w:sz w:val="16"/>
                <w:szCs w:val="16"/>
              </w:rPr>
              <w:t>10,25</w:t>
            </w:r>
          </w:p>
        </w:tc>
      </w:tr>
      <w:tr w:rsidR="00D26E96" w:rsidRPr="00E34164" w14:paraId="40F68571" w14:textId="77777777" w:rsidTr="00E34164">
        <w:trPr>
          <w:trHeight w:val="283"/>
          <w:jc w:val="center"/>
        </w:trPr>
        <w:tc>
          <w:tcPr>
            <w:tcW w:w="2755" w:type="pct"/>
            <w:tcBorders>
              <w:top w:val="nil"/>
              <w:left w:val="nil"/>
              <w:bottom w:val="single" w:sz="4" w:space="0" w:color="auto"/>
              <w:right w:val="nil"/>
            </w:tcBorders>
            <w:shd w:val="clear" w:color="auto" w:fill="auto"/>
            <w:noWrap/>
            <w:vAlign w:val="center"/>
            <w:hideMark/>
          </w:tcPr>
          <w:p w14:paraId="728F2BA7" w14:textId="77777777" w:rsidR="00D26E96" w:rsidRPr="00E34164" w:rsidRDefault="00D26E96" w:rsidP="00D26E96">
            <w:pPr>
              <w:rPr>
                <w:rFonts w:eastAsia="Times New Roman"/>
                <w:sz w:val="16"/>
                <w:szCs w:val="16"/>
              </w:rPr>
            </w:pPr>
            <w:r w:rsidRPr="00E34164">
              <w:rPr>
                <w:rFonts w:eastAsia="Times New Roman"/>
                <w:sz w:val="16"/>
                <w:szCs w:val="16"/>
              </w:rPr>
              <w:t>Ratio de operaciones pendientes de pago</w:t>
            </w:r>
          </w:p>
        </w:tc>
        <w:tc>
          <w:tcPr>
            <w:tcW w:w="1122" w:type="pct"/>
            <w:gridSpan w:val="2"/>
            <w:tcBorders>
              <w:top w:val="nil"/>
              <w:left w:val="nil"/>
              <w:bottom w:val="nil"/>
              <w:right w:val="nil"/>
            </w:tcBorders>
            <w:shd w:val="clear" w:color="auto" w:fill="auto"/>
            <w:noWrap/>
            <w:vAlign w:val="center"/>
          </w:tcPr>
          <w:p w14:paraId="798A92E9" w14:textId="04312BBA" w:rsidR="00D26E96" w:rsidRPr="00E34164" w:rsidRDefault="005F6BBE" w:rsidP="00D26E96">
            <w:pPr>
              <w:ind w:firstLineChars="200" w:firstLine="320"/>
              <w:jc w:val="right"/>
              <w:rPr>
                <w:sz w:val="16"/>
                <w:szCs w:val="16"/>
              </w:rPr>
            </w:pPr>
            <w:r w:rsidRPr="00E34164">
              <w:rPr>
                <w:sz w:val="16"/>
                <w:szCs w:val="16"/>
              </w:rPr>
              <w:t>1,00</w:t>
            </w:r>
          </w:p>
        </w:tc>
        <w:tc>
          <w:tcPr>
            <w:tcW w:w="1122" w:type="pct"/>
            <w:tcBorders>
              <w:top w:val="nil"/>
              <w:left w:val="nil"/>
              <w:bottom w:val="nil"/>
              <w:right w:val="nil"/>
            </w:tcBorders>
            <w:shd w:val="clear" w:color="auto" w:fill="auto"/>
            <w:noWrap/>
            <w:vAlign w:val="center"/>
          </w:tcPr>
          <w:p w14:paraId="5432EE8D" w14:textId="77777777" w:rsidR="00D26E96" w:rsidRPr="00E34164" w:rsidRDefault="00D26E96" w:rsidP="00D26E96">
            <w:pPr>
              <w:ind w:firstLineChars="200" w:firstLine="320"/>
              <w:jc w:val="right"/>
              <w:rPr>
                <w:sz w:val="16"/>
                <w:szCs w:val="16"/>
              </w:rPr>
            </w:pPr>
            <w:r w:rsidRPr="00E34164">
              <w:rPr>
                <w:sz w:val="16"/>
                <w:szCs w:val="16"/>
              </w:rPr>
              <w:t>10,09</w:t>
            </w:r>
          </w:p>
        </w:tc>
      </w:tr>
      <w:tr w:rsidR="007078BF" w:rsidRPr="00E34164" w14:paraId="05E8E122" w14:textId="77777777" w:rsidTr="00E34164">
        <w:trPr>
          <w:trHeight w:val="113"/>
          <w:jc w:val="center"/>
        </w:trPr>
        <w:tc>
          <w:tcPr>
            <w:tcW w:w="2755" w:type="pct"/>
            <w:tcBorders>
              <w:top w:val="nil"/>
              <w:left w:val="nil"/>
              <w:bottom w:val="single" w:sz="4" w:space="0" w:color="auto"/>
              <w:right w:val="nil"/>
            </w:tcBorders>
            <w:shd w:val="clear" w:color="auto" w:fill="auto"/>
            <w:noWrap/>
            <w:vAlign w:val="center"/>
            <w:hideMark/>
          </w:tcPr>
          <w:p w14:paraId="4C6A214F" w14:textId="77777777" w:rsidR="007078BF" w:rsidRPr="00E34164" w:rsidRDefault="007078BF" w:rsidP="007078BF">
            <w:pPr>
              <w:rPr>
                <w:rFonts w:eastAsia="Times New Roman"/>
                <w:sz w:val="16"/>
                <w:szCs w:val="16"/>
              </w:rPr>
            </w:pPr>
            <w:r w:rsidRPr="00E34164">
              <w:rPr>
                <w:rFonts w:eastAsia="Times New Roman"/>
                <w:sz w:val="16"/>
                <w:szCs w:val="16"/>
              </w:rPr>
              <w:t> </w:t>
            </w:r>
          </w:p>
        </w:tc>
        <w:tc>
          <w:tcPr>
            <w:tcW w:w="1122" w:type="pct"/>
            <w:gridSpan w:val="2"/>
            <w:tcBorders>
              <w:top w:val="single" w:sz="4" w:space="0" w:color="auto"/>
              <w:left w:val="nil"/>
              <w:bottom w:val="single" w:sz="4" w:space="0" w:color="auto"/>
              <w:right w:val="nil"/>
            </w:tcBorders>
            <w:shd w:val="clear" w:color="auto" w:fill="auto"/>
            <w:noWrap/>
            <w:vAlign w:val="center"/>
            <w:hideMark/>
          </w:tcPr>
          <w:p w14:paraId="1E8CA4B3" w14:textId="77777777" w:rsidR="007078BF" w:rsidRPr="00E34164" w:rsidRDefault="007078BF" w:rsidP="007078BF">
            <w:pPr>
              <w:ind w:firstLineChars="200" w:firstLine="320"/>
              <w:rPr>
                <w:sz w:val="16"/>
                <w:szCs w:val="16"/>
              </w:rPr>
            </w:pPr>
            <w:r w:rsidRPr="00E34164">
              <w:rPr>
                <w:sz w:val="16"/>
                <w:szCs w:val="16"/>
              </w:rPr>
              <w:t> </w:t>
            </w:r>
          </w:p>
        </w:tc>
        <w:tc>
          <w:tcPr>
            <w:tcW w:w="1122" w:type="pct"/>
            <w:tcBorders>
              <w:top w:val="single" w:sz="4" w:space="0" w:color="auto"/>
              <w:left w:val="nil"/>
              <w:bottom w:val="single" w:sz="4" w:space="0" w:color="auto"/>
              <w:right w:val="nil"/>
            </w:tcBorders>
            <w:shd w:val="clear" w:color="auto" w:fill="auto"/>
            <w:noWrap/>
            <w:vAlign w:val="center"/>
            <w:hideMark/>
          </w:tcPr>
          <w:p w14:paraId="14972811" w14:textId="77777777" w:rsidR="007078BF" w:rsidRPr="00E34164" w:rsidRDefault="007078BF" w:rsidP="007078BF">
            <w:pPr>
              <w:ind w:firstLineChars="200" w:firstLine="320"/>
              <w:rPr>
                <w:rFonts w:eastAsia="Times New Roman"/>
                <w:sz w:val="16"/>
                <w:szCs w:val="16"/>
              </w:rPr>
            </w:pPr>
            <w:r w:rsidRPr="00E34164">
              <w:rPr>
                <w:rFonts w:eastAsia="Times New Roman"/>
                <w:sz w:val="16"/>
                <w:szCs w:val="16"/>
              </w:rPr>
              <w:t> </w:t>
            </w:r>
          </w:p>
        </w:tc>
      </w:tr>
      <w:tr w:rsidR="007078BF" w:rsidRPr="00E34164" w14:paraId="59B1887F" w14:textId="77777777" w:rsidTr="00E34164">
        <w:trPr>
          <w:trHeight w:val="227"/>
          <w:jc w:val="center"/>
        </w:trPr>
        <w:tc>
          <w:tcPr>
            <w:tcW w:w="2755" w:type="pct"/>
            <w:tcBorders>
              <w:top w:val="nil"/>
              <w:left w:val="nil"/>
              <w:bottom w:val="single" w:sz="4" w:space="0" w:color="auto"/>
              <w:right w:val="nil"/>
            </w:tcBorders>
            <w:shd w:val="clear" w:color="auto" w:fill="auto"/>
            <w:noWrap/>
            <w:vAlign w:val="center"/>
            <w:hideMark/>
          </w:tcPr>
          <w:p w14:paraId="5211775E" w14:textId="77777777" w:rsidR="007078BF" w:rsidRPr="00E34164" w:rsidRDefault="007078BF" w:rsidP="007078BF">
            <w:pPr>
              <w:rPr>
                <w:rFonts w:eastAsia="Times New Roman"/>
                <w:sz w:val="16"/>
                <w:szCs w:val="16"/>
              </w:rPr>
            </w:pPr>
            <w:r w:rsidRPr="00E34164">
              <w:rPr>
                <w:rFonts w:eastAsia="Times New Roman"/>
                <w:sz w:val="16"/>
                <w:szCs w:val="16"/>
              </w:rPr>
              <w:t> </w:t>
            </w:r>
          </w:p>
        </w:tc>
        <w:tc>
          <w:tcPr>
            <w:tcW w:w="1122" w:type="pct"/>
            <w:gridSpan w:val="2"/>
            <w:tcBorders>
              <w:top w:val="nil"/>
              <w:left w:val="nil"/>
              <w:bottom w:val="single" w:sz="4" w:space="0" w:color="auto"/>
              <w:right w:val="nil"/>
            </w:tcBorders>
            <w:shd w:val="clear" w:color="auto" w:fill="auto"/>
            <w:noWrap/>
            <w:vAlign w:val="center"/>
            <w:hideMark/>
          </w:tcPr>
          <w:p w14:paraId="031D3CD3" w14:textId="77777777" w:rsidR="007078BF" w:rsidRPr="00E34164" w:rsidRDefault="007078BF" w:rsidP="007078BF">
            <w:pPr>
              <w:ind w:firstLineChars="200" w:firstLine="321"/>
              <w:jc w:val="right"/>
              <w:rPr>
                <w:b/>
                <w:bCs/>
                <w:sz w:val="16"/>
                <w:szCs w:val="16"/>
              </w:rPr>
            </w:pPr>
            <w:r w:rsidRPr="00E34164">
              <w:rPr>
                <w:b/>
                <w:bCs/>
                <w:sz w:val="16"/>
                <w:szCs w:val="16"/>
              </w:rPr>
              <w:t>Importe (euros)</w:t>
            </w:r>
          </w:p>
        </w:tc>
        <w:tc>
          <w:tcPr>
            <w:tcW w:w="1122" w:type="pct"/>
            <w:tcBorders>
              <w:top w:val="nil"/>
              <w:left w:val="nil"/>
              <w:bottom w:val="single" w:sz="4" w:space="0" w:color="auto"/>
              <w:right w:val="nil"/>
            </w:tcBorders>
            <w:shd w:val="clear" w:color="auto" w:fill="auto"/>
            <w:noWrap/>
            <w:vAlign w:val="center"/>
            <w:hideMark/>
          </w:tcPr>
          <w:p w14:paraId="13B31ECE" w14:textId="77777777" w:rsidR="007078BF" w:rsidRPr="00E34164" w:rsidRDefault="007078BF" w:rsidP="007078BF">
            <w:pPr>
              <w:ind w:firstLineChars="200" w:firstLine="321"/>
              <w:jc w:val="right"/>
              <w:rPr>
                <w:rFonts w:eastAsia="Times New Roman"/>
                <w:b/>
                <w:bCs/>
                <w:sz w:val="16"/>
                <w:szCs w:val="16"/>
              </w:rPr>
            </w:pPr>
            <w:r w:rsidRPr="00E34164">
              <w:rPr>
                <w:rFonts w:eastAsia="Times New Roman"/>
                <w:b/>
                <w:bCs/>
                <w:sz w:val="16"/>
                <w:szCs w:val="16"/>
              </w:rPr>
              <w:t>Importe (euros)</w:t>
            </w:r>
          </w:p>
        </w:tc>
      </w:tr>
      <w:tr w:rsidR="00D26E96" w:rsidRPr="00E34164" w14:paraId="7FD99DF6" w14:textId="77777777" w:rsidTr="00E34164">
        <w:trPr>
          <w:trHeight w:val="283"/>
          <w:jc w:val="center"/>
        </w:trPr>
        <w:tc>
          <w:tcPr>
            <w:tcW w:w="2755" w:type="pct"/>
            <w:tcBorders>
              <w:top w:val="nil"/>
              <w:left w:val="nil"/>
              <w:bottom w:val="nil"/>
              <w:right w:val="nil"/>
            </w:tcBorders>
            <w:shd w:val="clear" w:color="auto" w:fill="auto"/>
            <w:noWrap/>
            <w:vAlign w:val="center"/>
            <w:hideMark/>
          </w:tcPr>
          <w:p w14:paraId="0ACE61CE" w14:textId="77777777" w:rsidR="00D26E96" w:rsidRPr="00E34164" w:rsidRDefault="00D26E96" w:rsidP="00D26E96">
            <w:pPr>
              <w:rPr>
                <w:rFonts w:eastAsia="Times New Roman"/>
                <w:sz w:val="16"/>
                <w:szCs w:val="16"/>
              </w:rPr>
            </w:pPr>
            <w:r w:rsidRPr="00E34164">
              <w:rPr>
                <w:rFonts w:eastAsia="Times New Roman"/>
                <w:sz w:val="16"/>
                <w:szCs w:val="16"/>
              </w:rPr>
              <w:t>Total pagos realizados</w:t>
            </w:r>
          </w:p>
        </w:tc>
        <w:tc>
          <w:tcPr>
            <w:tcW w:w="1122" w:type="pct"/>
            <w:gridSpan w:val="2"/>
            <w:tcBorders>
              <w:top w:val="nil"/>
              <w:left w:val="nil"/>
              <w:bottom w:val="nil"/>
              <w:right w:val="nil"/>
            </w:tcBorders>
            <w:shd w:val="clear" w:color="auto" w:fill="auto"/>
            <w:noWrap/>
            <w:vAlign w:val="center"/>
          </w:tcPr>
          <w:p w14:paraId="2A8AE45E" w14:textId="758F818B" w:rsidR="00D26E96" w:rsidRPr="00E34164" w:rsidRDefault="005F6BBE" w:rsidP="00D26E96">
            <w:pPr>
              <w:ind w:firstLineChars="200" w:firstLine="320"/>
              <w:jc w:val="right"/>
              <w:rPr>
                <w:sz w:val="16"/>
                <w:szCs w:val="16"/>
              </w:rPr>
            </w:pPr>
            <w:r w:rsidRPr="00E34164">
              <w:rPr>
                <w:sz w:val="16"/>
                <w:szCs w:val="16"/>
              </w:rPr>
              <w:t>16.771.688,75</w:t>
            </w:r>
          </w:p>
        </w:tc>
        <w:tc>
          <w:tcPr>
            <w:tcW w:w="1122" w:type="pct"/>
            <w:tcBorders>
              <w:top w:val="nil"/>
              <w:left w:val="nil"/>
              <w:bottom w:val="nil"/>
              <w:right w:val="nil"/>
            </w:tcBorders>
            <w:shd w:val="clear" w:color="auto" w:fill="auto"/>
            <w:noWrap/>
            <w:vAlign w:val="center"/>
          </w:tcPr>
          <w:p w14:paraId="2D67BD65" w14:textId="77777777" w:rsidR="00D26E96" w:rsidRPr="00E34164" w:rsidRDefault="00D26E96" w:rsidP="00D26E96">
            <w:pPr>
              <w:ind w:firstLineChars="200" w:firstLine="320"/>
              <w:jc w:val="right"/>
              <w:rPr>
                <w:sz w:val="16"/>
                <w:szCs w:val="16"/>
              </w:rPr>
            </w:pPr>
            <w:r w:rsidRPr="00E34164">
              <w:rPr>
                <w:sz w:val="16"/>
                <w:szCs w:val="16"/>
              </w:rPr>
              <w:t>21.913.820,00</w:t>
            </w:r>
          </w:p>
        </w:tc>
      </w:tr>
      <w:tr w:rsidR="00D26E96" w:rsidRPr="00E34164" w14:paraId="186F9C5B" w14:textId="77777777" w:rsidTr="00E34164">
        <w:trPr>
          <w:trHeight w:val="283"/>
          <w:jc w:val="center"/>
        </w:trPr>
        <w:tc>
          <w:tcPr>
            <w:tcW w:w="2755" w:type="pct"/>
            <w:tcBorders>
              <w:top w:val="nil"/>
              <w:left w:val="nil"/>
              <w:bottom w:val="single" w:sz="4" w:space="0" w:color="auto"/>
              <w:right w:val="nil"/>
            </w:tcBorders>
            <w:shd w:val="clear" w:color="auto" w:fill="auto"/>
            <w:noWrap/>
            <w:vAlign w:val="center"/>
            <w:hideMark/>
          </w:tcPr>
          <w:p w14:paraId="5A8DD124" w14:textId="77777777" w:rsidR="00D26E96" w:rsidRPr="00E34164" w:rsidRDefault="00D26E96" w:rsidP="00D26E96">
            <w:pPr>
              <w:rPr>
                <w:rFonts w:eastAsia="Times New Roman"/>
                <w:sz w:val="16"/>
                <w:szCs w:val="16"/>
              </w:rPr>
            </w:pPr>
            <w:r w:rsidRPr="00E34164">
              <w:rPr>
                <w:rFonts w:eastAsia="Times New Roman"/>
                <w:sz w:val="16"/>
                <w:szCs w:val="16"/>
              </w:rPr>
              <w:t>Total pagos pendientes</w:t>
            </w:r>
          </w:p>
        </w:tc>
        <w:tc>
          <w:tcPr>
            <w:tcW w:w="1122" w:type="pct"/>
            <w:gridSpan w:val="2"/>
            <w:tcBorders>
              <w:top w:val="nil"/>
              <w:left w:val="nil"/>
              <w:bottom w:val="single" w:sz="4" w:space="0" w:color="auto"/>
              <w:right w:val="nil"/>
            </w:tcBorders>
            <w:shd w:val="clear" w:color="auto" w:fill="auto"/>
            <w:noWrap/>
            <w:vAlign w:val="center"/>
          </w:tcPr>
          <w:p w14:paraId="0D9D25C7" w14:textId="0829C409" w:rsidR="00D26E96" w:rsidRPr="00E34164" w:rsidRDefault="005F6BBE" w:rsidP="00D26E96">
            <w:pPr>
              <w:ind w:firstLineChars="200" w:firstLine="320"/>
              <w:jc w:val="right"/>
              <w:rPr>
                <w:sz w:val="16"/>
                <w:szCs w:val="16"/>
              </w:rPr>
            </w:pPr>
            <w:r w:rsidRPr="00E34164">
              <w:rPr>
                <w:sz w:val="16"/>
                <w:szCs w:val="16"/>
              </w:rPr>
              <w:t>2.246.932,46</w:t>
            </w:r>
          </w:p>
        </w:tc>
        <w:tc>
          <w:tcPr>
            <w:tcW w:w="1122" w:type="pct"/>
            <w:tcBorders>
              <w:top w:val="nil"/>
              <w:left w:val="nil"/>
              <w:bottom w:val="single" w:sz="4" w:space="0" w:color="auto"/>
              <w:right w:val="nil"/>
            </w:tcBorders>
            <w:shd w:val="clear" w:color="auto" w:fill="auto"/>
            <w:noWrap/>
            <w:vAlign w:val="center"/>
          </w:tcPr>
          <w:p w14:paraId="60BEF2A5" w14:textId="77777777" w:rsidR="00D26E96" w:rsidRPr="00E34164" w:rsidRDefault="00D26E96" w:rsidP="00D26E96">
            <w:pPr>
              <w:ind w:firstLineChars="200" w:firstLine="320"/>
              <w:jc w:val="right"/>
              <w:rPr>
                <w:sz w:val="16"/>
                <w:szCs w:val="16"/>
              </w:rPr>
            </w:pPr>
            <w:r w:rsidRPr="00E34164">
              <w:rPr>
                <w:sz w:val="16"/>
                <w:szCs w:val="16"/>
              </w:rPr>
              <w:t>2.466.926,30</w:t>
            </w:r>
          </w:p>
        </w:tc>
      </w:tr>
    </w:tbl>
    <w:p w14:paraId="0CCDFE91" w14:textId="77777777" w:rsidR="006220A2" w:rsidRPr="0083433F" w:rsidRDefault="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 w:rsidRPr="0083433F">
        <w:br w:type="page"/>
      </w:r>
    </w:p>
    <w:p w14:paraId="55ABBA4B" w14:textId="77777777" w:rsidR="001D401D" w:rsidRPr="0083433F" w:rsidRDefault="001D401D" w:rsidP="006220A2">
      <w:pPr>
        <w:jc w:val="center"/>
        <w:rPr>
          <w:b/>
        </w:rPr>
        <w:sectPr w:rsidR="001D401D" w:rsidRPr="0083433F" w:rsidSect="002E3C11">
          <w:headerReference w:type="default" r:id="rId12"/>
          <w:pgSz w:w="11900" w:h="16840" w:code="9"/>
          <w:pgMar w:top="1701" w:right="1418" w:bottom="1418" w:left="1701" w:header="1134" w:footer="680" w:gutter="0"/>
          <w:cols w:space="708"/>
          <w:docGrid w:linePitch="360"/>
        </w:sectPr>
      </w:pPr>
    </w:p>
    <w:p w14:paraId="3816C33C" w14:textId="77777777" w:rsidR="006220A2" w:rsidRPr="00D90D20" w:rsidRDefault="006220A2" w:rsidP="006220A2">
      <w:pPr>
        <w:jc w:val="center"/>
        <w:rPr>
          <w:b/>
          <w:color w:val="auto"/>
        </w:rPr>
      </w:pPr>
      <w:r w:rsidRPr="00D90D20">
        <w:rPr>
          <w:b/>
          <w:color w:val="auto"/>
        </w:rPr>
        <w:lastRenderedPageBreak/>
        <w:t>INFOR</w:t>
      </w:r>
      <w:r w:rsidR="00286D62" w:rsidRPr="00D90D20">
        <w:rPr>
          <w:b/>
          <w:color w:val="auto"/>
        </w:rPr>
        <w:t>ME DE GESTIÓN DEL EJERCICIO 20</w:t>
      </w:r>
      <w:r w:rsidR="009C7621" w:rsidRPr="00D90D20">
        <w:rPr>
          <w:b/>
          <w:color w:val="auto"/>
        </w:rPr>
        <w:t>20</w:t>
      </w:r>
    </w:p>
    <w:p w14:paraId="5C4CB587" w14:textId="77777777" w:rsidR="006220A2" w:rsidRPr="00D90D20" w:rsidRDefault="006220A2" w:rsidP="006220A2">
      <w:pPr>
        <w:jc w:val="center"/>
        <w:rPr>
          <w:b/>
          <w:color w:val="auto"/>
        </w:rPr>
      </w:pPr>
    </w:p>
    <w:p w14:paraId="05DCE8FE" w14:textId="0ED7FEB5" w:rsidR="00EB2BBD" w:rsidRPr="00C447AA" w:rsidRDefault="00E34164" w:rsidP="00E34164">
      <w:pPr>
        <w:spacing w:before="120" w:after="120" w:line="260" w:lineRule="exact"/>
        <w:jc w:val="both"/>
        <w:rPr>
          <w:color w:val="auto"/>
          <w:sz w:val="20"/>
          <w:szCs w:val="20"/>
        </w:rPr>
      </w:pPr>
      <w:proofErr w:type="spellStart"/>
      <w:r w:rsidRPr="00C447AA">
        <w:rPr>
          <w:bCs/>
          <w:sz w:val="20"/>
          <w:szCs w:val="20"/>
          <w:lang w:val="es-ES_tradnl"/>
        </w:rPr>
        <w:t>Promotur</w:t>
      </w:r>
      <w:proofErr w:type="spellEnd"/>
      <w:r w:rsidRPr="00C447AA">
        <w:rPr>
          <w:bCs/>
          <w:sz w:val="20"/>
          <w:szCs w:val="20"/>
          <w:lang w:val="es-ES_tradnl"/>
        </w:rPr>
        <w:t xml:space="preserve"> Turismo Canarias, S.A</w:t>
      </w:r>
      <w:r>
        <w:rPr>
          <w:color w:val="auto"/>
          <w:sz w:val="20"/>
          <w:szCs w:val="20"/>
        </w:rPr>
        <w:t>.</w:t>
      </w:r>
      <w:r w:rsidR="00EB2BBD" w:rsidRPr="00C447AA">
        <w:rPr>
          <w:color w:val="auto"/>
          <w:sz w:val="20"/>
          <w:szCs w:val="20"/>
        </w:rPr>
        <w:t>, dependiente de la Consejería de Turismo, Industria y Comercio del Gobierno de Canarias, desarrolló durante el ejercicio 20</w:t>
      </w:r>
      <w:r w:rsidR="009C7621" w:rsidRPr="00C447AA">
        <w:rPr>
          <w:color w:val="auto"/>
          <w:sz w:val="20"/>
          <w:szCs w:val="20"/>
        </w:rPr>
        <w:t>20</w:t>
      </w:r>
      <w:r w:rsidR="00EB2BBD" w:rsidRPr="00C447AA">
        <w:rPr>
          <w:color w:val="auto"/>
          <w:sz w:val="20"/>
          <w:szCs w:val="20"/>
        </w:rPr>
        <w:t>, en sus diversas áreas, el programa de objetivos y actividades en el ámbito de su objeto social.</w:t>
      </w:r>
    </w:p>
    <w:p w14:paraId="06E30FCD" w14:textId="77777777" w:rsidR="00EB2BBD" w:rsidRPr="00C447AA" w:rsidRDefault="00EB2BBD" w:rsidP="002536C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6" w:lineRule="auto"/>
        <w:ind w:left="720" w:hanging="720"/>
        <w:jc w:val="both"/>
        <w:outlineLvl w:val="9"/>
        <w:rPr>
          <w:color w:val="auto"/>
          <w:sz w:val="20"/>
          <w:szCs w:val="20"/>
        </w:rPr>
      </w:pPr>
      <w:r w:rsidRPr="00C447AA">
        <w:rPr>
          <w:b/>
          <w:color w:val="auto"/>
          <w:sz w:val="20"/>
          <w:szCs w:val="20"/>
          <w:u w:val="single"/>
        </w:rPr>
        <w:t>ACCIONES PROMOCIONALES REALIZADAS EN 20</w:t>
      </w:r>
      <w:r w:rsidR="009C7621" w:rsidRPr="00C447AA">
        <w:rPr>
          <w:b/>
          <w:color w:val="auto"/>
          <w:sz w:val="20"/>
          <w:szCs w:val="20"/>
          <w:u w:val="single"/>
        </w:rPr>
        <w:t>20</w:t>
      </w:r>
    </w:p>
    <w:p w14:paraId="4FE1CF70" w14:textId="77777777" w:rsidR="002536C5" w:rsidRPr="00C447AA" w:rsidRDefault="002536C5" w:rsidP="002536C5">
      <w:pPr>
        <w:spacing w:before="120" w:line="276" w:lineRule="auto"/>
        <w:jc w:val="both"/>
        <w:rPr>
          <w:bCs/>
          <w:sz w:val="20"/>
          <w:szCs w:val="20"/>
          <w:lang w:val="es-ES_tradnl"/>
        </w:rPr>
      </w:pPr>
      <w:r w:rsidRPr="00C447AA">
        <w:rPr>
          <w:bCs/>
          <w:sz w:val="20"/>
          <w:szCs w:val="20"/>
          <w:lang w:val="es-ES_tradnl"/>
        </w:rPr>
        <w:t>La actuación de Promotur Turismo Canarias</w:t>
      </w:r>
      <w:r w:rsidR="00D90D20" w:rsidRPr="00C447AA">
        <w:rPr>
          <w:bCs/>
          <w:sz w:val="20"/>
          <w:szCs w:val="20"/>
          <w:lang w:val="es-ES_tradnl"/>
        </w:rPr>
        <w:t>,</w:t>
      </w:r>
      <w:r w:rsidRPr="00C447AA">
        <w:rPr>
          <w:bCs/>
          <w:sz w:val="20"/>
          <w:szCs w:val="20"/>
          <w:lang w:val="es-ES_tradnl"/>
        </w:rPr>
        <w:t xml:space="preserve"> S.A. en el año 2020 ha venido fuertemente condicionada por la emergencia sanitaria internacional derivada del Covid-19, de tal manera que la implementación del Plan de marketing operativo 2020 resulta imposible a partir de esta situación, generada a raíz, primero, del cierre y puesta en cuarentena del hotel H10 Costa Adeje Palace y, posteriormente,</w:t>
      </w:r>
      <w:r w:rsidR="00D90D20" w:rsidRPr="00C447AA">
        <w:rPr>
          <w:bCs/>
          <w:sz w:val="20"/>
          <w:szCs w:val="20"/>
          <w:lang w:val="es-ES_tradnl"/>
        </w:rPr>
        <w:t xml:space="preserve"> el día 15 de marzo, cuando el G</w:t>
      </w:r>
      <w:r w:rsidRPr="00C447AA">
        <w:rPr>
          <w:bCs/>
          <w:sz w:val="20"/>
          <w:szCs w:val="20"/>
          <w:lang w:val="es-ES_tradnl"/>
        </w:rPr>
        <w:t xml:space="preserve">obierno de España declara oficialmente el Estado de Alarma y anuncia la imposición de una cuarentena nacional. En el ámbito europeo y, en concreto, en los principales mercados de origen de las Islas, las medidas de control de la pandemia, de carácter mundial, ahondaron en las dificultades históricas que ha enfrentado la actividad turística este año. </w:t>
      </w:r>
    </w:p>
    <w:p w14:paraId="24DFDCB9" w14:textId="77777777" w:rsidR="002536C5" w:rsidRPr="00C447AA" w:rsidRDefault="002536C5" w:rsidP="002536C5">
      <w:pPr>
        <w:spacing w:before="120" w:line="276" w:lineRule="auto"/>
        <w:jc w:val="both"/>
        <w:rPr>
          <w:sz w:val="20"/>
          <w:szCs w:val="20"/>
        </w:rPr>
      </w:pPr>
      <w:r w:rsidRPr="00C447AA">
        <w:rPr>
          <w:bCs/>
          <w:sz w:val="20"/>
          <w:szCs w:val="20"/>
          <w:lang w:val="es-ES_tradnl"/>
        </w:rPr>
        <w:t>Igualmente, es necesario señalar que la quiebra del turoperador Thomas Cook, acaecida en septiembre de 2019, ya provocó modificaciones en el plan de actuación de Promotur Turismo Canarias</w:t>
      </w:r>
      <w:r w:rsidR="00D90D20" w:rsidRPr="00C447AA">
        <w:rPr>
          <w:bCs/>
          <w:sz w:val="20"/>
          <w:szCs w:val="20"/>
          <w:lang w:val="es-ES_tradnl"/>
        </w:rPr>
        <w:t>,</w:t>
      </w:r>
      <w:r w:rsidRPr="00C447AA">
        <w:rPr>
          <w:bCs/>
          <w:sz w:val="20"/>
          <w:szCs w:val="20"/>
          <w:lang w:val="es-ES_tradnl"/>
        </w:rPr>
        <w:t xml:space="preserve"> S.A. Estas modificaciones se incluyeron ya en el Plan de marketing operativo 2020, estructurado a partir del Plan de Marketing </w:t>
      </w:r>
      <w:proofErr w:type="spellStart"/>
      <w:r w:rsidRPr="00C447AA">
        <w:rPr>
          <w:bCs/>
          <w:sz w:val="20"/>
          <w:szCs w:val="20"/>
          <w:lang w:val="es-ES_tradnl"/>
        </w:rPr>
        <w:t>Estrat</w:t>
      </w:r>
      <w:proofErr w:type="spellEnd"/>
      <w:r w:rsidRPr="00C447AA">
        <w:rPr>
          <w:bCs/>
          <w:sz w:val="20"/>
          <w:szCs w:val="20"/>
          <w:lang w:val="fr-FR"/>
        </w:rPr>
        <w:t>é</w:t>
      </w:r>
      <w:proofErr w:type="spellStart"/>
      <w:r w:rsidRPr="00C447AA">
        <w:rPr>
          <w:bCs/>
          <w:sz w:val="20"/>
          <w:szCs w:val="20"/>
          <w:lang w:val="es-ES_tradnl"/>
        </w:rPr>
        <w:t>gico</w:t>
      </w:r>
      <w:proofErr w:type="spellEnd"/>
      <w:r w:rsidRPr="00C447AA">
        <w:rPr>
          <w:bCs/>
          <w:sz w:val="20"/>
          <w:szCs w:val="20"/>
          <w:lang w:val="es-ES_tradnl"/>
        </w:rPr>
        <w:t xml:space="preserve"> 2018-2022 de la marca Islas Canarias, que venía determinado por cuatro retos identificados para todo el periodo 2018-2022: </w:t>
      </w:r>
    </w:p>
    <w:p w14:paraId="3B23614D" w14:textId="77777777" w:rsidR="002536C5" w:rsidRPr="00C447AA" w:rsidRDefault="002536C5" w:rsidP="00E34164">
      <w:pPr>
        <w:numPr>
          <w:ilvl w:val="0"/>
          <w:numId w:val="35"/>
        </w:numPr>
        <w:tabs>
          <w:tab w:val="clear" w:pos="708"/>
        </w:tabs>
        <w:spacing w:before="120" w:line="276" w:lineRule="auto"/>
        <w:ind w:left="567"/>
        <w:jc w:val="both"/>
        <w:rPr>
          <w:bCs/>
          <w:sz w:val="20"/>
          <w:szCs w:val="20"/>
          <w:lang w:val="es-ES_tradnl"/>
        </w:rPr>
      </w:pPr>
      <w:r w:rsidRPr="00C447AA">
        <w:rPr>
          <w:bCs/>
          <w:sz w:val="20"/>
          <w:szCs w:val="20"/>
          <w:lang w:val="es-ES_tradnl"/>
        </w:rPr>
        <w:t>Consolidación del liderazgo tur</w:t>
      </w:r>
      <w:r w:rsidRPr="00C447AA">
        <w:rPr>
          <w:bCs/>
          <w:sz w:val="20"/>
          <w:szCs w:val="20"/>
        </w:rPr>
        <w:t>í</w:t>
      </w:r>
      <w:proofErr w:type="spellStart"/>
      <w:r w:rsidRPr="00C447AA">
        <w:rPr>
          <w:bCs/>
          <w:sz w:val="20"/>
          <w:szCs w:val="20"/>
          <w:lang w:val="es-ES_tradnl"/>
        </w:rPr>
        <w:t>stico</w:t>
      </w:r>
      <w:proofErr w:type="spellEnd"/>
      <w:r w:rsidRPr="00C447AA">
        <w:rPr>
          <w:bCs/>
          <w:sz w:val="20"/>
          <w:szCs w:val="20"/>
          <w:lang w:val="es-ES_tradnl"/>
        </w:rPr>
        <w:t xml:space="preserve"> internacional alcanzado</w:t>
      </w:r>
    </w:p>
    <w:p w14:paraId="5758945F" w14:textId="77777777" w:rsidR="002536C5" w:rsidRPr="00C447AA" w:rsidRDefault="00D90D20" w:rsidP="00E34164">
      <w:pPr>
        <w:numPr>
          <w:ilvl w:val="0"/>
          <w:numId w:val="35"/>
        </w:numPr>
        <w:tabs>
          <w:tab w:val="clear" w:pos="708"/>
        </w:tabs>
        <w:spacing w:before="120" w:line="276" w:lineRule="auto"/>
        <w:ind w:left="567"/>
        <w:jc w:val="both"/>
        <w:rPr>
          <w:bCs/>
          <w:sz w:val="20"/>
          <w:szCs w:val="20"/>
          <w:lang w:val="es-ES_tradnl"/>
        </w:rPr>
      </w:pPr>
      <w:r w:rsidRPr="00C447AA">
        <w:rPr>
          <w:bCs/>
          <w:sz w:val="20"/>
          <w:szCs w:val="20"/>
          <w:lang w:val="es-ES_tradnl"/>
        </w:rPr>
        <w:t>Diversificación</w:t>
      </w:r>
      <w:r w:rsidR="002536C5" w:rsidRPr="00C447AA">
        <w:rPr>
          <w:bCs/>
          <w:sz w:val="20"/>
          <w:szCs w:val="20"/>
          <w:lang w:val="pt-PT"/>
        </w:rPr>
        <w:t xml:space="preserve"> de mercados</w:t>
      </w:r>
    </w:p>
    <w:p w14:paraId="7C40F2B3" w14:textId="77777777" w:rsidR="002536C5" w:rsidRPr="00C447AA" w:rsidRDefault="002536C5" w:rsidP="00E34164">
      <w:pPr>
        <w:numPr>
          <w:ilvl w:val="0"/>
          <w:numId w:val="35"/>
        </w:numPr>
        <w:tabs>
          <w:tab w:val="clear" w:pos="708"/>
        </w:tabs>
        <w:spacing w:before="120" w:line="276" w:lineRule="auto"/>
        <w:ind w:left="567"/>
        <w:jc w:val="both"/>
        <w:rPr>
          <w:bCs/>
          <w:sz w:val="20"/>
          <w:szCs w:val="20"/>
          <w:lang w:val="es-ES_tradnl"/>
        </w:rPr>
      </w:pPr>
      <w:r w:rsidRPr="00C447AA">
        <w:rPr>
          <w:bCs/>
          <w:sz w:val="20"/>
          <w:szCs w:val="20"/>
          <w:lang w:val="es-ES_tradnl"/>
        </w:rPr>
        <w:t>Diversificación de clientes</w:t>
      </w:r>
    </w:p>
    <w:p w14:paraId="62ABB656" w14:textId="77777777" w:rsidR="002536C5" w:rsidRPr="00C447AA" w:rsidRDefault="002536C5" w:rsidP="00E34164">
      <w:pPr>
        <w:numPr>
          <w:ilvl w:val="0"/>
          <w:numId w:val="35"/>
        </w:numPr>
        <w:tabs>
          <w:tab w:val="clear" w:pos="708"/>
        </w:tabs>
        <w:spacing w:before="120" w:line="276" w:lineRule="auto"/>
        <w:ind w:left="567"/>
        <w:jc w:val="both"/>
        <w:rPr>
          <w:bCs/>
          <w:sz w:val="20"/>
          <w:szCs w:val="20"/>
          <w:lang w:val="es-ES_tradnl"/>
        </w:rPr>
      </w:pPr>
      <w:r w:rsidRPr="00C447AA">
        <w:rPr>
          <w:bCs/>
          <w:sz w:val="20"/>
          <w:szCs w:val="20"/>
          <w:lang w:val="es-ES_tradnl"/>
        </w:rPr>
        <w:t xml:space="preserve">Diferenciación de la oferta a </w:t>
      </w:r>
      <w:proofErr w:type="spellStart"/>
      <w:r w:rsidRPr="00C447AA">
        <w:rPr>
          <w:bCs/>
          <w:sz w:val="20"/>
          <w:szCs w:val="20"/>
          <w:lang w:val="es-ES_tradnl"/>
        </w:rPr>
        <w:t>trav</w:t>
      </w:r>
      <w:proofErr w:type="spellEnd"/>
      <w:r w:rsidRPr="00C447AA">
        <w:rPr>
          <w:bCs/>
          <w:sz w:val="20"/>
          <w:szCs w:val="20"/>
          <w:lang w:val="fr-FR"/>
        </w:rPr>
        <w:t>é</w:t>
      </w:r>
      <w:r w:rsidRPr="00C447AA">
        <w:rPr>
          <w:bCs/>
          <w:sz w:val="20"/>
          <w:szCs w:val="20"/>
          <w:lang w:val="es-ES_tradnl"/>
        </w:rPr>
        <w:t>s de la identidad</w:t>
      </w:r>
      <w:r w:rsidRPr="00C447AA">
        <w:rPr>
          <w:bCs/>
          <w:sz w:val="20"/>
          <w:szCs w:val="20"/>
        </w:rPr>
        <w:t> </w:t>
      </w:r>
    </w:p>
    <w:p w14:paraId="707EDE13" w14:textId="77777777" w:rsidR="002536C5" w:rsidRPr="00C447AA" w:rsidRDefault="002536C5" w:rsidP="002536C5">
      <w:pPr>
        <w:spacing w:before="120" w:line="276" w:lineRule="auto"/>
        <w:jc w:val="both"/>
        <w:rPr>
          <w:sz w:val="20"/>
          <w:szCs w:val="20"/>
        </w:rPr>
      </w:pPr>
      <w:r w:rsidRPr="00C447AA">
        <w:rPr>
          <w:sz w:val="20"/>
          <w:szCs w:val="20"/>
          <w:lang w:val="pt-PT"/>
        </w:rPr>
        <w:t>A partir de este marco estrat</w:t>
      </w:r>
      <w:r w:rsidRPr="00C447AA">
        <w:rPr>
          <w:sz w:val="20"/>
          <w:szCs w:val="20"/>
          <w:lang w:val="fr-FR"/>
        </w:rPr>
        <w:t>é</w:t>
      </w:r>
      <w:proofErr w:type="spellStart"/>
      <w:r w:rsidRPr="00C447AA">
        <w:rPr>
          <w:sz w:val="20"/>
          <w:szCs w:val="20"/>
        </w:rPr>
        <w:t>gico</w:t>
      </w:r>
      <w:proofErr w:type="spellEnd"/>
      <w:r w:rsidRPr="00C447AA">
        <w:rPr>
          <w:sz w:val="20"/>
          <w:szCs w:val="20"/>
        </w:rPr>
        <w:t>, y en respuesta actual del mercado turístico global y su repercusión en Canarias para 2020, se establecían las siguientes medidas específicas:</w:t>
      </w:r>
    </w:p>
    <w:p w14:paraId="4E1A8121" w14:textId="77777777" w:rsidR="002536C5" w:rsidRPr="00C447AA" w:rsidRDefault="002536C5" w:rsidP="002536C5">
      <w:pPr>
        <w:numPr>
          <w:ilvl w:val="0"/>
          <w:numId w:val="36"/>
        </w:numPr>
        <w:spacing w:before="120" w:line="276" w:lineRule="auto"/>
        <w:jc w:val="both"/>
        <w:rPr>
          <w:bCs/>
          <w:sz w:val="20"/>
          <w:szCs w:val="20"/>
          <w:lang w:val="es-ES_tradnl"/>
        </w:rPr>
      </w:pPr>
      <w:r w:rsidRPr="00C447AA">
        <w:rPr>
          <w:bCs/>
          <w:sz w:val="20"/>
          <w:szCs w:val="20"/>
          <w:lang w:val="es-ES_tradnl"/>
        </w:rPr>
        <w:t>Priorización de l</w:t>
      </w:r>
      <w:r w:rsidR="00D90D20" w:rsidRPr="00C447AA">
        <w:rPr>
          <w:bCs/>
          <w:sz w:val="20"/>
          <w:szCs w:val="20"/>
          <w:lang w:val="es-ES_tradnl"/>
        </w:rPr>
        <w:t>as acciones vinculadas al reto “</w:t>
      </w:r>
      <w:r w:rsidRPr="00C447AA">
        <w:rPr>
          <w:bCs/>
          <w:sz w:val="20"/>
          <w:szCs w:val="20"/>
          <w:lang w:val="es-ES_tradnl"/>
        </w:rPr>
        <w:t>Consolidación del liderazgo tur</w:t>
      </w:r>
      <w:r w:rsidRPr="00C447AA">
        <w:rPr>
          <w:bCs/>
          <w:sz w:val="20"/>
          <w:szCs w:val="20"/>
        </w:rPr>
        <w:t>í</w:t>
      </w:r>
      <w:proofErr w:type="spellStart"/>
      <w:r w:rsidRPr="00C447AA">
        <w:rPr>
          <w:bCs/>
          <w:sz w:val="20"/>
          <w:szCs w:val="20"/>
          <w:lang w:val="es-ES_tradnl"/>
        </w:rPr>
        <w:t>stico</w:t>
      </w:r>
      <w:proofErr w:type="spellEnd"/>
      <w:r w:rsidRPr="00C447AA">
        <w:rPr>
          <w:bCs/>
          <w:sz w:val="20"/>
          <w:szCs w:val="20"/>
          <w:lang w:val="es-ES_tradnl"/>
        </w:rPr>
        <w:t xml:space="preserve"> internacional </w:t>
      </w:r>
      <w:r w:rsidR="00D90D20" w:rsidRPr="00C447AA">
        <w:rPr>
          <w:bCs/>
          <w:sz w:val="20"/>
          <w:szCs w:val="20"/>
          <w:lang w:val="es-ES_tradnl"/>
        </w:rPr>
        <w:t>alcanzado</w:t>
      </w:r>
      <w:r w:rsidR="00D90D20" w:rsidRPr="00C447AA">
        <w:rPr>
          <w:bCs/>
          <w:sz w:val="20"/>
          <w:szCs w:val="20"/>
          <w:lang w:val="de-DE"/>
        </w:rPr>
        <w:t>“ y</w:t>
      </w:r>
      <w:r w:rsidR="00D90D20" w:rsidRPr="00C447AA">
        <w:rPr>
          <w:bCs/>
          <w:sz w:val="20"/>
          <w:szCs w:val="20"/>
          <w:lang w:val="es-ES_tradnl"/>
        </w:rPr>
        <w:t>, a los objetivos 1 y 8: “</w:t>
      </w:r>
      <w:r w:rsidRPr="00C447AA">
        <w:rPr>
          <w:bCs/>
          <w:sz w:val="20"/>
          <w:szCs w:val="20"/>
          <w:lang w:val="es-ES_tradnl"/>
        </w:rPr>
        <w:t xml:space="preserve">Mantenimiento / </w:t>
      </w:r>
      <w:proofErr w:type="spellStart"/>
      <w:r w:rsidRPr="00C447AA">
        <w:rPr>
          <w:bCs/>
          <w:sz w:val="20"/>
          <w:szCs w:val="20"/>
          <w:lang w:val="es-ES_tradnl"/>
        </w:rPr>
        <w:t>recuperacio</w:t>
      </w:r>
      <w:proofErr w:type="spellEnd"/>
      <w:r w:rsidRPr="00C447AA">
        <w:rPr>
          <w:bCs/>
          <w:sz w:val="20"/>
          <w:szCs w:val="20"/>
        </w:rPr>
        <w:t>́</w:t>
      </w:r>
      <w:r w:rsidRPr="00C447AA">
        <w:rPr>
          <w:bCs/>
          <w:sz w:val="20"/>
          <w:szCs w:val="20"/>
          <w:lang w:val="es-ES_tradnl"/>
        </w:rPr>
        <w:t>n cuota de mercado en mercados clave</w:t>
      </w:r>
      <w:r w:rsidR="00D90D20" w:rsidRPr="00C447AA">
        <w:rPr>
          <w:bCs/>
          <w:sz w:val="20"/>
          <w:szCs w:val="20"/>
          <w:lang w:val="es-ES_tradnl"/>
        </w:rPr>
        <w:t>”</w:t>
      </w:r>
      <w:r w:rsidRPr="00C447AA">
        <w:rPr>
          <w:bCs/>
          <w:sz w:val="20"/>
          <w:szCs w:val="20"/>
          <w:lang w:val="de-DE"/>
        </w:rPr>
        <w:t xml:space="preserve"> </w:t>
      </w:r>
      <w:r w:rsidRPr="00C447AA">
        <w:rPr>
          <w:bCs/>
          <w:sz w:val="20"/>
          <w:szCs w:val="20"/>
        </w:rPr>
        <w:t xml:space="preserve">y </w:t>
      </w:r>
      <w:r w:rsidR="00D90D20" w:rsidRPr="00C447AA">
        <w:rPr>
          <w:bCs/>
          <w:sz w:val="20"/>
          <w:szCs w:val="20"/>
        </w:rPr>
        <w:t>“</w:t>
      </w:r>
      <w:proofErr w:type="spellStart"/>
      <w:r w:rsidRPr="00C447AA">
        <w:rPr>
          <w:bCs/>
          <w:sz w:val="20"/>
          <w:szCs w:val="20"/>
        </w:rPr>
        <w:t>Renovacio</w:t>
      </w:r>
      <w:proofErr w:type="spellEnd"/>
      <w:r w:rsidRPr="00C447AA">
        <w:rPr>
          <w:bCs/>
          <w:sz w:val="20"/>
          <w:szCs w:val="20"/>
        </w:rPr>
        <w:t>́</w:t>
      </w:r>
      <w:r w:rsidRPr="00C447AA">
        <w:rPr>
          <w:bCs/>
          <w:sz w:val="20"/>
          <w:szCs w:val="20"/>
          <w:lang w:val="es-ES_tradnl"/>
        </w:rPr>
        <w:t xml:space="preserve">n de la imagen de Canarias como conjunto de destinos </w:t>
      </w:r>
      <w:proofErr w:type="spellStart"/>
      <w:r w:rsidRPr="00C447AA">
        <w:rPr>
          <w:bCs/>
          <w:sz w:val="20"/>
          <w:szCs w:val="20"/>
          <w:lang w:val="es-ES_tradnl"/>
        </w:rPr>
        <w:t>turi</w:t>
      </w:r>
      <w:proofErr w:type="spellEnd"/>
      <w:r w:rsidRPr="00C447AA">
        <w:rPr>
          <w:bCs/>
          <w:sz w:val="20"/>
          <w:szCs w:val="20"/>
        </w:rPr>
        <w:t>́</w:t>
      </w:r>
      <w:proofErr w:type="spellStart"/>
      <w:r w:rsidRPr="00C447AA">
        <w:rPr>
          <w:bCs/>
          <w:sz w:val="20"/>
          <w:szCs w:val="20"/>
          <w:lang w:val="es-ES_tradnl"/>
        </w:rPr>
        <w:t>sticos</w:t>
      </w:r>
      <w:proofErr w:type="spellEnd"/>
      <w:r w:rsidRPr="00C447AA">
        <w:rPr>
          <w:bCs/>
          <w:sz w:val="20"/>
          <w:szCs w:val="20"/>
          <w:lang w:val="es-ES_tradnl"/>
        </w:rPr>
        <w:t xml:space="preserve"> en sus mercados clave</w:t>
      </w:r>
      <w:r w:rsidR="00D90D20" w:rsidRPr="00C447AA">
        <w:rPr>
          <w:bCs/>
          <w:sz w:val="20"/>
          <w:szCs w:val="20"/>
          <w:lang w:val="de-DE"/>
        </w:rPr>
        <w:t>“</w:t>
      </w:r>
      <w:r w:rsidRPr="00C447AA">
        <w:rPr>
          <w:bCs/>
          <w:sz w:val="20"/>
          <w:szCs w:val="20"/>
          <w:lang w:val="de-DE"/>
        </w:rPr>
        <w:t xml:space="preserve"> </w:t>
      </w:r>
      <w:r w:rsidRPr="00C447AA">
        <w:rPr>
          <w:bCs/>
          <w:sz w:val="20"/>
          <w:szCs w:val="20"/>
          <w:lang w:val="es-ES_tradnl"/>
        </w:rPr>
        <w:t xml:space="preserve">sin renunciar a actuaciones vinculadas al resto de retos y objetivos. </w:t>
      </w:r>
    </w:p>
    <w:p w14:paraId="69D89D23" w14:textId="77777777" w:rsidR="002536C5" w:rsidRPr="00C447AA" w:rsidRDefault="002536C5" w:rsidP="002536C5">
      <w:pPr>
        <w:numPr>
          <w:ilvl w:val="0"/>
          <w:numId w:val="36"/>
        </w:numPr>
        <w:spacing w:before="120" w:line="276" w:lineRule="auto"/>
        <w:jc w:val="both"/>
        <w:rPr>
          <w:bCs/>
          <w:sz w:val="20"/>
          <w:szCs w:val="20"/>
          <w:lang w:val="es-ES_tradnl"/>
        </w:rPr>
      </w:pPr>
      <w:r w:rsidRPr="00C447AA">
        <w:rPr>
          <w:bCs/>
          <w:sz w:val="20"/>
          <w:szCs w:val="20"/>
          <w:lang w:val="es-ES_tradnl"/>
        </w:rPr>
        <w:t xml:space="preserve">Focalización de la inversión promocional y, en su caso, de mejora de la conectividad en los </w:t>
      </w:r>
      <w:proofErr w:type="spellStart"/>
      <w:r w:rsidRPr="00C447AA">
        <w:rPr>
          <w:bCs/>
          <w:sz w:val="20"/>
          <w:szCs w:val="20"/>
          <w:lang w:val="es-ES_tradnl"/>
        </w:rPr>
        <w:t>pa</w:t>
      </w:r>
      <w:proofErr w:type="spellEnd"/>
      <w:r w:rsidRPr="00C447AA">
        <w:rPr>
          <w:bCs/>
          <w:sz w:val="20"/>
          <w:szCs w:val="20"/>
        </w:rPr>
        <w:t>í</w:t>
      </w:r>
      <w:proofErr w:type="spellStart"/>
      <w:r w:rsidRPr="00C447AA">
        <w:rPr>
          <w:bCs/>
          <w:sz w:val="20"/>
          <w:szCs w:val="20"/>
          <w:lang w:val="es-ES_tradnl"/>
        </w:rPr>
        <w:t>ses</w:t>
      </w:r>
      <w:proofErr w:type="spellEnd"/>
      <w:r w:rsidRPr="00C447AA">
        <w:rPr>
          <w:bCs/>
          <w:sz w:val="20"/>
          <w:szCs w:val="20"/>
          <w:lang w:val="es-ES_tradnl"/>
        </w:rPr>
        <w:t xml:space="preserve"> clave para el turismo de las Islas Canarias y, en concreto en aquellos que mejores previsiones de comportamiento mantienen en cuanto a consumo tur</w:t>
      </w:r>
      <w:r w:rsidRPr="00C447AA">
        <w:rPr>
          <w:bCs/>
          <w:sz w:val="20"/>
          <w:szCs w:val="20"/>
        </w:rPr>
        <w:t>í</w:t>
      </w:r>
      <w:proofErr w:type="spellStart"/>
      <w:r w:rsidRPr="00C447AA">
        <w:rPr>
          <w:bCs/>
          <w:sz w:val="20"/>
          <w:szCs w:val="20"/>
          <w:lang w:val="es-ES_tradnl"/>
        </w:rPr>
        <w:t>stico</w:t>
      </w:r>
      <w:proofErr w:type="spellEnd"/>
      <w:r w:rsidRPr="00C447AA">
        <w:rPr>
          <w:bCs/>
          <w:sz w:val="20"/>
          <w:szCs w:val="20"/>
          <w:lang w:val="es-ES_tradnl"/>
        </w:rPr>
        <w:t xml:space="preserve">, sin desatender oportunidades de otros mercados, sobre todo en el </w:t>
      </w:r>
      <w:r w:rsidRPr="00C447AA">
        <w:rPr>
          <w:bCs/>
          <w:sz w:val="20"/>
          <w:szCs w:val="20"/>
        </w:rPr>
        <w:t>á</w:t>
      </w:r>
      <w:proofErr w:type="spellStart"/>
      <w:r w:rsidRPr="00C447AA">
        <w:rPr>
          <w:bCs/>
          <w:sz w:val="20"/>
          <w:szCs w:val="20"/>
          <w:lang w:val="es-ES_tradnl"/>
        </w:rPr>
        <w:t>mbito</w:t>
      </w:r>
      <w:proofErr w:type="spellEnd"/>
      <w:r w:rsidRPr="00C447AA">
        <w:rPr>
          <w:bCs/>
          <w:sz w:val="20"/>
          <w:szCs w:val="20"/>
          <w:lang w:val="es-ES_tradnl"/>
        </w:rPr>
        <w:t xml:space="preserve"> de la conectividad a </w:t>
      </w:r>
      <w:proofErr w:type="spellStart"/>
      <w:r w:rsidRPr="00C447AA">
        <w:rPr>
          <w:bCs/>
          <w:sz w:val="20"/>
          <w:szCs w:val="20"/>
          <w:lang w:val="es-ES_tradnl"/>
        </w:rPr>
        <w:t>trav</w:t>
      </w:r>
      <w:proofErr w:type="spellEnd"/>
      <w:r w:rsidRPr="00C447AA">
        <w:rPr>
          <w:bCs/>
          <w:sz w:val="20"/>
          <w:szCs w:val="20"/>
          <w:lang w:val="fr-FR"/>
        </w:rPr>
        <w:t>é</w:t>
      </w:r>
      <w:r w:rsidRPr="00C447AA">
        <w:rPr>
          <w:bCs/>
          <w:sz w:val="20"/>
          <w:szCs w:val="20"/>
          <w:lang w:val="es-ES_tradnl"/>
        </w:rPr>
        <w:t>s del Fondo para Desarrollo de Vuelos para incentivar nuevas rutas.</w:t>
      </w:r>
    </w:p>
    <w:p w14:paraId="361132DD" w14:textId="77777777" w:rsidR="002536C5" w:rsidRPr="00C447AA" w:rsidRDefault="002536C5" w:rsidP="002536C5">
      <w:pPr>
        <w:numPr>
          <w:ilvl w:val="0"/>
          <w:numId w:val="36"/>
        </w:numPr>
        <w:spacing w:before="120" w:line="276" w:lineRule="auto"/>
        <w:jc w:val="both"/>
        <w:rPr>
          <w:bCs/>
          <w:sz w:val="20"/>
          <w:szCs w:val="20"/>
          <w:lang w:val="es-ES_tradnl"/>
        </w:rPr>
      </w:pPr>
      <w:r w:rsidRPr="00C447AA">
        <w:rPr>
          <w:bCs/>
          <w:sz w:val="20"/>
          <w:szCs w:val="20"/>
          <w:lang w:val="es-ES_tradnl"/>
        </w:rPr>
        <w:t>Incremento de la inversión en proyectos de inteligencia tur</w:t>
      </w:r>
      <w:r w:rsidRPr="00C447AA">
        <w:rPr>
          <w:bCs/>
          <w:sz w:val="20"/>
          <w:szCs w:val="20"/>
        </w:rPr>
        <w:t>í</w:t>
      </w:r>
      <w:proofErr w:type="spellStart"/>
      <w:r w:rsidRPr="00C447AA">
        <w:rPr>
          <w:bCs/>
          <w:sz w:val="20"/>
          <w:szCs w:val="20"/>
          <w:lang w:val="es-ES_tradnl"/>
        </w:rPr>
        <w:t>stica</w:t>
      </w:r>
      <w:proofErr w:type="spellEnd"/>
      <w:r w:rsidRPr="00C447AA">
        <w:rPr>
          <w:bCs/>
          <w:sz w:val="20"/>
          <w:szCs w:val="20"/>
          <w:lang w:val="es-ES_tradnl"/>
        </w:rPr>
        <w:t xml:space="preserve"> para actualizar el conocimiento del mercado tur</w:t>
      </w:r>
      <w:r w:rsidRPr="00C447AA">
        <w:rPr>
          <w:bCs/>
          <w:sz w:val="20"/>
          <w:szCs w:val="20"/>
        </w:rPr>
        <w:t>í</w:t>
      </w:r>
      <w:proofErr w:type="spellStart"/>
      <w:r w:rsidRPr="00C447AA">
        <w:rPr>
          <w:bCs/>
          <w:sz w:val="20"/>
          <w:szCs w:val="20"/>
          <w:lang w:val="es-ES_tradnl"/>
        </w:rPr>
        <w:t>stico</w:t>
      </w:r>
      <w:proofErr w:type="spellEnd"/>
      <w:r w:rsidRPr="00C447AA">
        <w:rPr>
          <w:bCs/>
          <w:sz w:val="20"/>
          <w:szCs w:val="20"/>
          <w:lang w:val="es-ES_tradnl"/>
        </w:rPr>
        <w:t xml:space="preserve"> que nos permita anticipar tendencias y una mejor toma de decisiones respecto a la mejor estrategia a seguir en el actual contexto. </w:t>
      </w:r>
    </w:p>
    <w:p w14:paraId="4CD91862" w14:textId="77777777" w:rsidR="002536C5" w:rsidRPr="00C447AA" w:rsidRDefault="002536C5" w:rsidP="002536C5">
      <w:pPr>
        <w:numPr>
          <w:ilvl w:val="0"/>
          <w:numId w:val="36"/>
        </w:numPr>
        <w:spacing w:before="120" w:line="276" w:lineRule="auto"/>
        <w:jc w:val="both"/>
        <w:rPr>
          <w:bCs/>
          <w:sz w:val="20"/>
          <w:szCs w:val="20"/>
          <w:lang w:val="es-ES_tradnl"/>
        </w:rPr>
      </w:pPr>
      <w:proofErr w:type="spellStart"/>
      <w:r w:rsidRPr="00C447AA">
        <w:rPr>
          <w:bCs/>
          <w:sz w:val="20"/>
          <w:szCs w:val="20"/>
          <w:lang w:val="es-ES_tradnl"/>
        </w:rPr>
        <w:t>Vinculació</w:t>
      </w:r>
      <w:proofErr w:type="spellEnd"/>
      <w:r w:rsidRPr="00C447AA">
        <w:rPr>
          <w:bCs/>
          <w:sz w:val="20"/>
          <w:szCs w:val="20"/>
        </w:rPr>
        <w:t xml:space="preserve">n </w:t>
      </w:r>
      <w:proofErr w:type="spellStart"/>
      <w:r w:rsidRPr="00C447AA">
        <w:rPr>
          <w:bCs/>
          <w:sz w:val="20"/>
          <w:szCs w:val="20"/>
        </w:rPr>
        <w:t>má</w:t>
      </w:r>
      <w:proofErr w:type="spellEnd"/>
      <w:r w:rsidRPr="00C447AA">
        <w:rPr>
          <w:bCs/>
          <w:sz w:val="20"/>
          <w:szCs w:val="20"/>
          <w:lang w:val="es-ES_tradnl"/>
        </w:rPr>
        <w:t xml:space="preserve">s directa de la inversión promocional a las fases de decisión final del cliente potencial (incrementando las acciones de comunicación </w:t>
      </w:r>
      <w:proofErr w:type="spellStart"/>
      <w:r w:rsidRPr="00C447AA">
        <w:rPr>
          <w:bCs/>
          <w:sz w:val="20"/>
          <w:szCs w:val="20"/>
          <w:lang w:val="es-ES_tradnl"/>
        </w:rPr>
        <w:t>push</w:t>
      </w:r>
      <w:proofErr w:type="spellEnd"/>
      <w:r w:rsidRPr="00C447AA">
        <w:rPr>
          <w:bCs/>
          <w:sz w:val="20"/>
          <w:szCs w:val="20"/>
          <w:lang w:val="es-ES_tradnl"/>
        </w:rPr>
        <w:t xml:space="preserve"> en las etapas de inspiración y compra) con el objetivo de perseguir resultados a m</w:t>
      </w:r>
      <w:r w:rsidRPr="00C447AA">
        <w:rPr>
          <w:bCs/>
          <w:sz w:val="20"/>
          <w:szCs w:val="20"/>
        </w:rPr>
        <w:t>á</w:t>
      </w:r>
      <w:r w:rsidRPr="00C447AA">
        <w:rPr>
          <w:bCs/>
          <w:sz w:val="20"/>
          <w:szCs w:val="20"/>
          <w:lang w:val="es-ES_tradnl"/>
        </w:rPr>
        <w:t xml:space="preserve">s corto plazo frente a las acciones de branding y </w:t>
      </w:r>
      <w:proofErr w:type="spellStart"/>
      <w:r w:rsidRPr="00C447AA">
        <w:rPr>
          <w:bCs/>
          <w:sz w:val="20"/>
          <w:szCs w:val="20"/>
          <w:lang w:val="es-ES_tradnl"/>
        </w:rPr>
        <w:t>comunicació</w:t>
      </w:r>
      <w:proofErr w:type="spellEnd"/>
      <w:r w:rsidRPr="00C447AA">
        <w:rPr>
          <w:bCs/>
          <w:sz w:val="20"/>
          <w:szCs w:val="20"/>
        </w:rPr>
        <w:t xml:space="preserve">n </w:t>
      </w:r>
      <w:proofErr w:type="spellStart"/>
      <w:r w:rsidRPr="00C447AA">
        <w:rPr>
          <w:bCs/>
          <w:sz w:val="20"/>
          <w:szCs w:val="20"/>
        </w:rPr>
        <w:t>pull</w:t>
      </w:r>
      <w:proofErr w:type="spellEnd"/>
      <w:r w:rsidRPr="00C447AA">
        <w:rPr>
          <w:bCs/>
          <w:sz w:val="20"/>
          <w:szCs w:val="20"/>
        </w:rPr>
        <w:t xml:space="preserve">, </w:t>
      </w:r>
      <w:proofErr w:type="spellStart"/>
      <w:r w:rsidRPr="00C447AA">
        <w:rPr>
          <w:bCs/>
          <w:sz w:val="20"/>
          <w:szCs w:val="20"/>
        </w:rPr>
        <w:t>má</w:t>
      </w:r>
      <w:proofErr w:type="spellEnd"/>
      <w:r w:rsidRPr="00C447AA">
        <w:rPr>
          <w:bCs/>
          <w:sz w:val="20"/>
          <w:szCs w:val="20"/>
          <w:lang w:val="es-ES_tradnl"/>
        </w:rPr>
        <w:t xml:space="preserve">s orientadas al medio plazo.  </w:t>
      </w:r>
    </w:p>
    <w:p w14:paraId="3F89481C" w14:textId="77777777" w:rsidR="002536C5" w:rsidRPr="00C447AA" w:rsidRDefault="002536C5" w:rsidP="002536C5">
      <w:pPr>
        <w:numPr>
          <w:ilvl w:val="0"/>
          <w:numId w:val="36"/>
        </w:numPr>
        <w:spacing w:before="120" w:line="276" w:lineRule="auto"/>
        <w:jc w:val="both"/>
        <w:rPr>
          <w:bCs/>
          <w:sz w:val="20"/>
          <w:szCs w:val="20"/>
          <w:lang w:val="es-ES_tradnl"/>
        </w:rPr>
      </w:pPr>
      <w:r w:rsidRPr="00C447AA">
        <w:rPr>
          <w:bCs/>
          <w:sz w:val="20"/>
          <w:szCs w:val="20"/>
          <w:lang w:val="es-ES_tradnl"/>
        </w:rPr>
        <w:lastRenderedPageBreak/>
        <w:t xml:space="preserve">Incremento de la presencia de los contenidos medioambientales en la </w:t>
      </w:r>
      <w:proofErr w:type="spellStart"/>
      <w:r w:rsidRPr="00C447AA">
        <w:rPr>
          <w:bCs/>
          <w:sz w:val="20"/>
          <w:szCs w:val="20"/>
          <w:lang w:val="es-ES_tradnl"/>
        </w:rPr>
        <w:t>promoció</w:t>
      </w:r>
      <w:proofErr w:type="spellEnd"/>
      <w:r w:rsidRPr="00C447AA">
        <w:rPr>
          <w:bCs/>
          <w:sz w:val="20"/>
          <w:szCs w:val="20"/>
        </w:rPr>
        <w:t xml:space="preserve">n </w:t>
      </w:r>
      <w:proofErr w:type="spellStart"/>
      <w:r w:rsidRPr="00C447AA">
        <w:rPr>
          <w:bCs/>
          <w:sz w:val="20"/>
          <w:szCs w:val="20"/>
        </w:rPr>
        <w:t>turí</w:t>
      </w:r>
      <w:r w:rsidRPr="00C447AA">
        <w:rPr>
          <w:bCs/>
          <w:sz w:val="20"/>
          <w:szCs w:val="20"/>
          <w:lang w:val="es-ES_tradnl"/>
        </w:rPr>
        <w:t>stica</w:t>
      </w:r>
      <w:proofErr w:type="spellEnd"/>
      <w:r w:rsidRPr="00C447AA">
        <w:rPr>
          <w:bCs/>
          <w:sz w:val="20"/>
          <w:szCs w:val="20"/>
          <w:lang w:val="es-ES_tradnl"/>
        </w:rPr>
        <w:t xml:space="preserve"> como un factor de importancia creciente en la toma de decisiones del turista orientado a minimizar las barreras que el compromiso medioambiental construye en torno al concepto de vacaciones en un destino maduro y alejado. </w:t>
      </w:r>
    </w:p>
    <w:p w14:paraId="10A03237" w14:textId="77777777" w:rsidR="002536C5" w:rsidRPr="00C447AA" w:rsidRDefault="002536C5" w:rsidP="002536C5">
      <w:pPr>
        <w:numPr>
          <w:ilvl w:val="0"/>
          <w:numId w:val="36"/>
        </w:numPr>
        <w:spacing w:before="120" w:line="276" w:lineRule="auto"/>
        <w:jc w:val="both"/>
        <w:rPr>
          <w:bCs/>
          <w:sz w:val="20"/>
          <w:szCs w:val="20"/>
          <w:lang w:val="es-ES_tradnl"/>
        </w:rPr>
      </w:pPr>
      <w:r w:rsidRPr="00C447AA">
        <w:rPr>
          <w:bCs/>
          <w:sz w:val="20"/>
          <w:szCs w:val="20"/>
          <w:lang w:val="es-ES_tradnl"/>
        </w:rPr>
        <w:t>Sostenimiento de la confianza en la oferta tur</w:t>
      </w:r>
      <w:r w:rsidRPr="00C447AA">
        <w:rPr>
          <w:bCs/>
          <w:sz w:val="20"/>
          <w:szCs w:val="20"/>
        </w:rPr>
        <w:t>í</w:t>
      </w:r>
      <w:proofErr w:type="spellStart"/>
      <w:r w:rsidRPr="00C447AA">
        <w:rPr>
          <w:bCs/>
          <w:sz w:val="20"/>
          <w:szCs w:val="20"/>
          <w:lang w:val="es-ES_tradnl"/>
        </w:rPr>
        <w:t>stica</w:t>
      </w:r>
      <w:proofErr w:type="spellEnd"/>
      <w:r w:rsidRPr="00C447AA">
        <w:rPr>
          <w:bCs/>
          <w:sz w:val="20"/>
          <w:szCs w:val="20"/>
          <w:lang w:val="es-ES_tradnl"/>
        </w:rPr>
        <w:t xml:space="preserve"> canaria y su competitividad promoviendo la innovación y la difusión del conocimiento tur</w:t>
      </w:r>
      <w:r w:rsidRPr="00C447AA">
        <w:rPr>
          <w:bCs/>
          <w:sz w:val="20"/>
          <w:szCs w:val="20"/>
        </w:rPr>
        <w:t>í</w:t>
      </w:r>
      <w:proofErr w:type="spellStart"/>
      <w:r w:rsidRPr="00C447AA">
        <w:rPr>
          <w:bCs/>
          <w:sz w:val="20"/>
          <w:szCs w:val="20"/>
          <w:lang w:val="es-ES_tradnl"/>
        </w:rPr>
        <w:t>stico</w:t>
      </w:r>
      <w:proofErr w:type="spellEnd"/>
      <w:r w:rsidRPr="00C447AA">
        <w:rPr>
          <w:bCs/>
          <w:sz w:val="20"/>
          <w:szCs w:val="20"/>
          <w:lang w:val="es-ES_tradnl"/>
        </w:rPr>
        <w:t xml:space="preserve"> como herramientas b</w:t>
      </w:r>
      <w:r w:rsidRPr="00C447AA">
        <w:rPr>
          <w:bCs/>
          <w:sz w:val="20"/>
          <w:szCs w:val="20"/>
        </w:rPr>
        <w:t>á</w:t>
      </w:r>
      <w:r w:rsidRPr="00C447AA">
        <w:rPr>
          <w:bCs/>
          <w:sz w:val="20"/>
          <w:szCs w:val="20"/>
          <w:lang w:val="es-ES_tradnl"/>
        </w:rPr>
        <w:t>sicas para la sostenibilidad en el tiempo de nuestro modelo tur</w:t>
      </w:r>
      <w:r w:rsidRPr="00C447AA">
        <w:rPr>
          <w:bCs/>
          <w:sz w:val="20"/>
          <w:szCs w:val="20"/>
        </w:rPr>
        <w:t>í</w:t>
      </w:r>
      <w:proofErr w:type="spellStart"/>
      <w:r w:rsidRPr="00C447AA">
        <w:rPr>
          <w:bCs/>
          <w:sz w:val="20"/>
          <w:szCs w:val="20"/>
          <w:lang w:val="es-ES_tradnl"/>
        </w:rPr>
        <w:t>stico</w:t>
      </w:r>
      <w:proofErr w:type="spellEnd"/>
      <w:r w:rsidRPr="00C447AA">
        <w:rPr>
          <w:bCs/>
          <w:sz w:val="20"/>
          <w:szCs w:val="20"/>
          <w:lang w:val="es-ES_tradnl"/>
        </w:rPr>
        <w:t xml:space="preserve"> y su competitividad. </w:t>
      </w:r>
    </w:p>
    <w:p w14:paraId="6CB32BDD" w14:textId="77777777" w:rsidR="002536C5" w:rsidRPr="00C447AA" w:rsidRDefault="002536C5" w:rsidP="002536C5">
      <w:pPr>
        <w:spacing w:before="120" w:line="276" w:lineRule="auto"/>
        <w:jc w:val="both"/>
        <w:rPr>
          <w:sz w:val="20"/>
          <w:szCs w:val="20"/>
        </w:rPr>
      </w:pPr>
      <w:r w:rsidRPr="00C447AA">
        <w:rPr>
          <w:sz w:val="20"/>
          <w:szCs w:val="20"/>
        </w:rPr>
        <w:t xml:space="preserve">Sin embargo, el contexto de </w:t>
      </w:r>
      <w:r w:rsidR="00D90D20" w:rsidRPr="00C447AA">
        <w:rPr>
          <w:sz w:val="20"/>
          <w:szCs w:val="20"/>
        </w:rPr>
        <w:t>“cero turístico”</w:t>
      </w:r>
      <w:r w:rsidRPr="00C447AA">
        <w:rPr>
          <w:sz w:val="20"/>
          <w:szCs w:val="20"/>
        </w:rPr>
        <w:t xml:space="preserve"> provocado desde el primer trimestre del año modificó radicalmente las prioridades, exigiendo un giro de 180º al plan de actuación previsto. La incertidumbre generada por la pandemia en cuanto, al objetivo de la reactivación de la actividad turística en su conjunto, incrementó en alto grado la flexibilidad y adecuación al contexto de las actuaciones desarrolladas desde Promotur Turismo de Canarias desde entonces. </w:t>
      </w:r>
    </w:p>
    <w:p w14:paraId="30A6ACDB" w14:textId="77777777" w:rsidR="002536C5" w:rsidRPr="00C447AA" w:rsidRDefault="002536C5" w:rsidP="002536C5">
      <w:pPr>
        <w:spacing w:before="120" w:line="276" w:lineRule="auto"/>
        <w:jc w:val="both"/>
        <w:rPr>
          <w:sz w:val="20"/>
          <w:szCs w:val="20"/>
        </w:rPr>
      </w:pPr>
      <w:r w:rsidRPr="00C447AA">
        <w:rPr>
          <w:sz w:val="20"/>
          <w:szCs w:val="20"/>
        </w:rPr>
        <w:t xml:space="preserve">Desde esta justificada perspectiva, derivada de la excepcionalidad de la situación, las principales actuaciones desarrolladas en 2020 han sido: </w:t>
      </w:r>
    </w:p>
    <w:p w14:paraId="054212DF" w14:textId="77777777" w:rsidR="002536C5" w:rsidRPr="00C447AA" w:rsidRDefault="002536C5" w:rsidP="002536C5">
      <w:pPr>
        <w:numPr>
          <w:ilvl w:val="0"/>
          <w:numId w:val="38"/>
        </w:numPr>
        <w:spacing w:before="120" w:line="276" w:lineRule="auto"/>
        <w:jc w:val="both"/>
        <w:rPr>
          <w:b/>
          <w:bCs/>
          <w:sz w:val="20"/>
          <w:szCs w:val="20"/>
          <w:lang w:val="es-ES_tradnl"/>
        </w:rPr>
      </w:pPr>
      <w:r w:rsidRPr="00C447AA">
        <w:rPr>
          <w:b/>
          <w:bCs/>
          <w:sz w:val="20"/>
          <w:szCs w:val="20"/>
          <w:lang w:val="es-ES_tradnl"/>
        </w:rPr>
        <w:t xml:space="preserve">Puesta en marcha del proyecto Canarias Fortaleza </w:t>
      </w:r>
    </w:p>
    <w:p w14:paraId="52DAA929" w14:textId="77777777" w:rsidR="002536C5" w:rsidRPr="00C447AA" w:rsidRDefault="002536C5" w:rsidP="002536C5">
      <w:pPr>
        <w:spacing w:before="120" w:line="276" w:lineRule="auto"/>
        <w:jc w:val="both"/>
        <w:rPr>
          <w:sz w:val="20"/>
          <w:szCs w:val="20"/>
          <w:lang w:val="pt-PT"/>
        </w:rPr>
      </w:pPr>
      <w:r w:rsidRPr="00C447AA">
        <w:rPr>
          <w:sz w:val="20"/>
          <w:szCs w:val="20"/>
          <w:lang w:val="es-ES_tradnl"/>
        </w:rPr>
        <w:t>A través de la puesta en marcha del proyecto Canarias Fortaleza se</w:t>
      </w:r>
      <w:r w:rsidRPr="00C447AA">
        <w:rPr>
          <w:sz w:val="20"/>
          <w:szCs w:val="20"/>
        </w:rPr>
        <w:t xml:space="preserve"> ha</w:t>
      </w:r>
      <w:r w:rsidRPr="00C447AA">
        <w:rPr>
          <w:sz w:val="20"/>
          <w:szCs w:val="20"/>
          <w:lang w:val="es-ES_tradnl"/>
        </w:rPr>
        <w:t>n posibilitado distintas iniciativas como la creación del Laboratorio Global de Seguridad Tur</w:t>
      </w:r>
      <w:r w:rsidRPr="00C447AA">
        <w:rPr>
          <w:sz w:val="20"/>
          <w:szCs w:val="20"/>
        </w:rPr>
        <w:t>í</w:t>
      </w:r>
      <w:proofErr w:type="spellStart"/>
      <w:r w:rsidRPr="00C447AA">
        <w:rPr>
          <w:sz w:val="20"/>
          <w:szCs w:val="20"/>
          <w:lang w:val="es-ES_tradnl"/>
        </w:rPr>
        <w:t>stica</w:t>
      </w:r>
      <w:proofErr w:type="spellEnd"/>
      <w:r w:rsidRPr="00C447AA">
        <w:rPr>
          <w:sz w:val="20"/>
          <w:szCs w:val="20"/>
          <w:lang w:val="es-ES_tradnl"/>
        </w:rPr>
        <w:t>, el viaje de validación “Destino Seguro” de la Organización Mundial del Turismo y la puesta en marcha de m</w:t>
      </w:r>
      <w:r w:rsidRPr="00C447AA">
        <w:rPr>
          <w:sz w:val="20"/>
          <w:szCs w:val="20"/>
        </w:rPr>
        <w:t>ú</w:t>
      </w:r>
      <w:proofErr w:type="spellStart"/>
      <w:r w:rsidRPr="00C447AA">
        <w:rPr>
          <w:sz w:val="20"/>
          <w:szCs w:val="20"/>
          <w:lang w:val="fr-FR"/>
        </w:rPr>
        <w:t>ltiples</w:t>
      </w:r>
      <w:proofErr w:type="spellEnd"/>
      <w:r w:rsidRPr="00C447AA">
        <w:rPr>
          <w:sz w:val="20"/>
          <w:szCs w:val="20"/>
          <w:lang w:val="fr-FR"/>
        </w:rPr>
        <w:t xml:space="preserve"> </w:t>
      </w:r>
      <w:r w:rsidRPr="00C447AA">
        <w:rPr>
          <w:sz w:val="20"/>
          <w:szCs w:val="20"/>
          <w:lang w:val="es-ES_tradnl"/>
        </w:rPr>
        <w:t xml:space="preserve">acciones en el </w:t>
      </w:r>
      <w:r w:rsidRPr="00C447AA">
        <w:rPr>
          <w:sz w:val="20"/>
          <w:szCs w:val="20"/>
        </w:rPr>
        <w:t>á</w:t>
      </w:r>
      <w:proofErr w:type="spellStart"/>
      <w:r w:rsidRPr="00C447AA">
        <w:rPr>
          <w:sz w:val="20"/>
          <w:szCs w:val="20"/>
          <w:lang w:val="es-ES_tradnl"/>
        </w:rPr>
        <w:t>mbito</w:t>
      </w:r>
      <w:proofErr w:type="spellEnd"/>
      <w:r w:rsidRPr="00C447AA">
        <w:rPr>
          <w:sz w:val="20"/>
          <w:szCs w:val="20"/>
          <w:lang w:val="es-ES_tradnl"/>
        </w:rPr>
        <w:t xml:space="preserve"> de los medios de comunicación internacionales y las redes sociales para proyectar en los distintos mercados de origen nuestros esfuerzos y nuestro compromiso con la seguridad sanitaria con el doble objetivo de promover el establecimiento de protocolos de seguridad sanitaria en el destino y transmitir una imagen responsable, asociada a m</w:t>
      </w:r>
      <w:r w:rsidRPr="00C447AA">
        <w:rPr>
          <w:sz w:val="20"/>
          <w:szCs w:val="20"/>
        </w:rPr>
        <w:t>ú</w:t>
      </w:r>
      <w:r w:rsidRPr="00C447AA">
        <w:rPr>
          <w:sz w:val="20"/>
          <w:szCs w:val="20"/>
          <w:lang w:val="pt-PT"/>
        </w:rPr>
        <w:t>ltiples atributos positivos como destino turístico seguro para Europa.</w:t>
      </w:r>
    </w:p>
    <w:p w14:paraId="299873EB" w14:textId="77777777" w:rsidR="002536C5" w:rsidRPr="00C447AA" w:rsidRDefault="002536C5" w:rsidP="00D90D20">
      <w:pPr>
        <w:pStyle w:val="Prrafodelista"/>
        <w:numPr>
          <w:ilvl w:val="0"/>
          <w:numId w:val="38"/>
        </w:numPr>
        <w:spacing w:before="120" w:line="276" w:lineRule="auto"/>
        <w:jc w:val="both"/>
        <w:rPr>
          <w:rFonts w:ascii="Arial" w:hAnsi="Arial" w:cs="Arial"/>
          <w:b/>
          <w:bCs/>
          <w:sz w:val="20"/>
          <w:szCs w:val="20"/>
        </w:rPr>
      </w:pPr>
      <w:r w:rsidRPr="00C447AA">
        <w:rPr>
          <w:rFonts w:ascii="Arial" w:hAnsi="Arial" w:cs="Arial"/>
          <w:b/>
          <w:bCs/>
          <w:sz w:val="20"/>
          <w:szCs w:val="20"/>
        </w:rPr>
        <w:t>Puesta en marcha del nuevo programa de Digitalización del Destino</w:t>
      </w:r>
    </w:p>
    <w:p w14:paraId="58A3D908" w14:textId="77777777" w:rsidR="002536C5" w:rsidRPr="00C447AA" w:rsidRDefault="002536C5" w:rsidP="002536C5">
      <w:pPr>
        <w:spacing w:before="120" w:line="276" w:lineRule="auto"/>
        <w:jc w:val="both"/>
        <w:rPr>
          <w:sz w:val="20"/>
          <w:szCs w:val="20"/>
          <w:lang w:val="es-ES_tradnl"/>
        </w:rPr>
      </w:pPr>
      <w:r w:rsidRPr="00C447AA">
        <w:rPr>
          <w:sz w:val="20"/>
          <w:szCs w:val="20"/>
          <w:lang w:val="es-ES_tradnl"/>
        </w:rPr>
        <w:t xml:space="preserve">Canarias se enfrenta a muchos desafíos, entre ellos el cambio climático, la necesidad de ser más resilientes, construir una propuesta turística de mayor valor, y por tanto más competitiva, por lo que planea construir un producto turístico que abarque toda su cadena de valor a través de una </w:t>
      </w:r>
      <w:r w:rsidRPr="00C447AA">
        <w:rPr>
          <w:i/>
          <w:iCs/>
          <w:sz w:val="20"/>
          <w:szCs w:val="20"/>
          <w:lang w:val="es-ES_tradnl"/>
        </w:rPr>
        <w:t>Plataforma Digital Inteligente del Destino Turístico de las Islas Canaria</w:t>
      </w:r>
      <w:r w:rsidRPr="00C447AA">
        <w:rPr>
          <w:sz w:val="20"/>
          <w:szCs w:val="20"/>
          <w:lang w:val="es-ES_tradnl"/>
        </w:rPr>
        <w:t>s que desarrolle el modelo de negocio de Plataformas y Ecosistemas igual al que han desarrollado los operadores globales, y que realzará a Canarias como un Destino Turístico Seguro, Sostenible y Competitivo.</w:t>
      </w:r>
    </w:p>
    <w:p w14:paraId="20C9FFDE" w14:textId="77777777" w:rsidR="002536C5" w:rsidRPr="00C447AA" w:rsidRDefault="002536C5" w:rsidP="002536C5">
      <w:pPr>
        <w:spacing w:before="120" w:line="276" w:lineRule="auto"/>
        <w:jc w:val="both"/>
        <w:rPr>
          <w:sz w:val="20"/>
          <w:szCs w:val="20"/>
          <w:lang w:val="es-ES_tradnl"/>
        </w:rPr>
      </w:pPr>
      <w:r w:rsidRPr="00C447AA">
        <w:rPr>
          <w:sz w:val="20"/>
          <w:szCs w:val="20"/>
          <w:lang w:val="es-ES_tradnl"/>
        </w:rPr>
        <w:t>Para ello, elabora y aprueba un PLAN ESTRATÉGICO DE DIGITALIZACIÓN DEL DESTINO ISLAS CANARIAS, como fase Inicial al desarrollo de la Plataforma Digital Inteligente del Destino Turístico de las Islas Canarias, Promover la innovación y la modernización turística desde una visión transversal y colaborativa, con los objetivos de: Mejorar la cadena de suministro del sector turístico y hacerla más competitiva y resiliente, Medir la huella de carbono y el grado de circularidad del producto turístico, tener la capacidad de procesar datos, tener la mayor información posible de lo que está pasando en el destino, estableciendo diferentes indicadores, de forma que nos permita tomar decisiones y encontrar soluciones rápidas a situaciones adversas.</w:t>
      </w:r>
    </w:p>
    <w:p w14:paraId="0069BA13" w14:textId="77777777" w:rsidR="002536C5" w:rsidRPr="00C447AA" w:rsidRDefault="002536C5" w:rsidP="00E34164">
      <w:pPr>
        <w:keepNext/>
        <w:keepLines/>
        <w:numPr>
          <w:ilvl w:val="0"/>
          <w:numId w:val="38"/>
        </w:numPr>
        <w:spacing w:before="120" w:line="276" w:lineRule="auto"/>
        <w:jc w:val="both"/>
        <w:rPr>
          <w:b/>
          <w:bCs/>
          <w:sz w:val="20"/>
          <w:szCs w:val="20"/>
          <w:lang w:val="es-ES_tradnl"/>
        </w:rPr>
      </w:pPr>
      <w:r w:rsidRPr="00C447AA">
        <w:rPr>
          <w:b/>
          <w:bCs/>
          <w:sz w:val="20"/>
          <w:szCs w:val="20"/>
          <w:lang w:val="es-ES_tradnl"/>
        </w:rPr>
        <w:lastRenderedPageBreak/>
        <w:t xml:space="preserve">Continuidad condicionada de los programas de actuación </w:t>
      </w:r>
    </w:p>
    <w:p w14:paraId="731416E2" w14:textId="77777777" w:rsidR="002536C5" w:rsidRPr="00C447AA" w:rsidRDefault="002536C5" w:rsidP="00E34164">
      <w:pPr>
        <w:keepNext/>
        <w:keepLines/>
        <w:spacing w:before="120" w:line="276" w:lineRule="auto"/>
        <w:jc w:val="both"/>
        <w:rPr>
          <w:b/>
          <w:bCs/>
          <w:sz w:val="20"/>
          <w:szCs w:val="20"/>
        </w:rPr>
      </w:pPr>
      <w:r w:rsidRPr="00C447AA">
        <w:rPr>
          <w:b/>
          <w:bCs/>
          <w:sz w:val="20"/>
          <w:szCs w:val="20"/>
          <w:lang w:val="es-ES_tradnl"/>
        </w:rPr>
        <w:t>3.1 Programa de planificación estratégica e inteligencia turística</w:t>
      </w:r>
    </w:p>
    <w:p w14:paraId="64BECDD8" w14:textId="77777777" w:rsidR="002536C5" w:rsidRPr="00C447AA" w:rsidRDefault="002536C5" w:rsidP="00E34164">
      <w:pPr>
        <w:keepNext/>
        <w:keepLines/>
        <w:spacing w:before="120" w:line="276" w:lineRule="auto"/>
        <w:jc w:val="both"/>
        <w:rPr>
          <w:bCs/>
          <w:sz w:val="20"/>
          <w:szCs w:val="20"/>
        </w:rPr>
      </w:pPr>
      <w:r w:rsidRPr="00C447AA">
        <w:rPr>
          <w:bCs/>
          <w:sz w:val="20"/>
          <w:szCs w:val="20"/>
          <w:lang w:val="es-ES_tradnl"/>
        </w:rPr>
        <w:t>El Programa de Planificación e Inteligencia Tur</w:t>
      </w:r>
      <w:r w:rsidRPr="00C447AA">
        <w:rPr>
          <w:bCs/>
          <w:sz w:val="20"/>
          <w:szCs w:val="20"/>
        </w:rPr>
        <w:t>í</w:t>
      </w:r>
      <w:r w:rsidRPr="00C447AA">
        <w:rPr>
          <w:bCs/>
          <w:sz w:val="20"/>
          <w:szCs w:val="20"/>
          <w:lang w:val="it-IT"/>
        </w:rPr>
        <w:t>stica contempla</w:t>
      </w:r>
      <w:proofErr w:type="spellStart"/>
      <w:r w:rsidRPr="00C447AA">
        <w:rPr>
          <w:bCs/>
          <w:sz w:val="20"/>
          <w:szCs w:val="20"/>
          <w:lang w:val="es-ES_tradnl"/>
        </w:rPr>
        <w:t>ba</w:t>
      </w:r>
      <w:proofErr w:type="spellEnd"/>
      <w:r w:rsidRPr="00C447AA">
        <w:rPr>
          <w:bCs/>
          <w:sz w:val="20"/>
          <w:szCs w:val="20"/>
          <w:lang w:val="es-ES_tradnl"/>
        </w:rPr>
        <w:t xml:space="preserve"> el desarrollo de actuaciones dirigidas a integrar el conocimiento actualizado del cliente, de sus motivaciones, necesidades y expectativas, como base para la correcta toma de decisiones, no solo en lo referido estrictamente a la promoción, sino en todo el </w:t>
      </w:r>
      <w:r w:rsidRPr="00C447AA">
        <w:rPr>
          <w:bCs/>
          <w:sz w:val="20"/>
          <w:szCs w:val="20"/>
        </w:rPr>
        <w:t>á</w:t>
      </w:r>
      <w:r w:rsidRPr="00C447AA">
        <w:rPr>
          <w:bCs/>
          <w:sz w:val="20"/>
          <w:szCs w:val="20"/>
          <w:lang w:val="it-IT"/>
        </w:rPr>
        <w:t>mbito tur</w:t>
      </w:r>
      <w:r w:rsidRPr="00C447AA">
        <w:rPr>
          <w:bCs/>
          <w:sz w:val="20"/>
          <w:szCs w:val="20"/>
        </w:rPr>
        <w:t>í</w:t>
      </w:r>
      <w:r w:rsidRPr="00C447AA">
        <w:rPr>
          <w:bCs/>
          <w:sz w:val="20"/>
          <w:szCs w:val="20"/>
          <w:lang w:val="it-IT"/>
        </w:rPr>
        <w:t>stico. Asimismo, se contempla</w:t>
      </w:r>
      <w:proofErr w:type="spellStart"/>
      <w:r w:rsidRPr="00C447AA">
        <w:rPr>
          <w:bCs/>
          <w:sz w:val="20"/>
          <w:szCs w:val="20"/>
          <w:lang w:val="es-ES_tradnl"/>
        </w:rPr>
        <w:t>ba</w:t>
      </w:r>
      <w:proofErr w:type="spellEnd"/>
      <w:r w:rsidRPr="00C447AA">
        <w:rPr>
          <w:bCs/>
          <w:sz w:val="20"/>
          <w:szCs w:val="20"/>
          <w:lang w:val="es-ES_tradnl"/>
        </w:rPr>
        <w:t xml:space="preserve"> mejorar el acceso, </w:t>
      </w:r>
      <w:proofErr w:type="spellStart"/>
      <w:r w:rsidRPr="00C447AA">
        <w:rPr>
          <w:bCs/>
          <w:sz w:val="20"/>
          <w:szCs w:val="20"/>
          <w:lang w:val="es-ES_tradnl"/>
        </w:rPr>
        <w:t>an</w:t>
      </w:r>
      <w:proofErr w:type="spellEnd"/>
      <w:r w:rsidRPr="00C447AA">
        <w:rPr>
          <w:bCs/>
          <w:sz w:val="20"/>
          <w:szCs w:val="20"/>
        </w:rPr>
        <w:t>á</w:t>
      </w:r>
      <w:r w:rsidRPr="00C447AA">
        <w:rPr>
          <w:bCs/>
          <w:sz w:val="20"/>
          <w:szCs w:val="20"/>
          <w:lang w:val="es-ES_tradnl"/>
        </w:rPr>
        <w:t>lisis y gestión de datos referido a la industria tur</w:t>
      </w:r>
      <w:r w:rsidRPr="00C447AA">
        <w:rPr>
          <w:bCs/>
          <w:sz w:val="20"/>
          <w:szCs w:val="20"/>
        </w:rPr>
        <w:t>í</w:t>
      </w:r>
      <w:proofErr w:type="spellStart"/>
      <w:r w:rsidRPr="00C447AA">
        <w:rPr>
          <w:bCs/>
          <w:sz w:val="20"/>
          <w:szCs w:val="20"/>
          <w:lang w:val="es-ES_tradnl"/>
        </w:rPr>
        <w:t>stica</w:t>
      </w:r>
      <w:proofErr w:type="spellEnd"/>
      <w:r w:rsidRPr="00C447AA">
        <w:rPr>
          <w:bCs/>
          <w:sz w:val="20"/>
          <w:szCs w:val="20"/>
          <w:lang w:val="es-ES_tradnl"/>
        </w:rPr>
        <w:t xml:space="preserve"> en su conjunto (demanda, oferta, tendencias, etc.), incluida la realización de estudios y </w:t>
      </w:r>
      <w:proofErr w:type="spellStart"/>
      <w:r w:rsidRPr="00C447AA">
        <w:rPr>
          <w:bCs/>
          <w:sz w:val="20"/>
          <w:szCs w:val="20"/>
          <w:lang w:val="es-ES_tradnl"/>
        </w:rPr>
        <w:t>an</w:t>
      </w:r>
      <w:proofErr w:type="spellEnd"/>
      <w:r w:rsidRPr="00C447AA">
        <w:rPr>
          <w:bCs/>
          <w:sz w:val="20"/>
          <w:szCs w:val="20"/>
        </w:rPr>
        <w:t>á</w:t>
      </w:r>
      <w:r w:rsidRPr="00C447AA">
        <w:rPr>
          <w:bCs/>
          <w:sz w:val="20"/>
          <w:szCs w:val="20"/>
          <w:lang w:val="es-ES_tradnl"/>
        </w:rPr>
        <w:t xml:space="preserve">lisis </w:t>
      </w:r>
      <w:r w:rsidRPr="00C447AA">
        <w:rPr>
          <w:bCs/>
          <w:i/>
          <w:iCs/>
          <w:sz w:val="20"/>
          <w:szCs w:val="20"/>
          <w:lang w:val="nl-NL"/>
        </w:rPr>
        <w:t>adhoc</w:t>
      </w:r>
      <w:r w:rsidRPr="00C447AA">
        <w:rPr>
          <w:bCs/>
          <w:sz w:val="20"/>
          <w:szCs w:val="20"/>
        </w:rPr>
        <w:t xml:space="preserve">. </w:t>
      </w:r>
    </w:p>
    <w:p w14:paraId="06EBB55C" w14:textId="77777777" w:rsidR="002536C5" w:rsidRPr="00C447AA" w:rsidRDefault="002536C5" w:rsidP="002536C5">
      <w:pPr>
        <w:spacing w:before="120" w:line="276" w:lineRule="auto"/>
        <w:jc w:val="both"/>
        <w:rPr>
          <w:bCs/>
          <w:sz w:val="20"/>
          <w:szCs w:val="20"/>
        </w:rPr>
      </w:pPr>
      <w:r w:rsidRPr="00C447AA">
        <w:rPr>
          <w:bCs/>
          <w:sz w:val="20"/>
          <w:szCs w:val="20"/>
          <w:lang w:val="es-ES_tradnl"/>
        </w:rPr>
        <w:t xml:space="preserve">A lo largo del año se han mantenido algunas de las principales actuaciones previstas: </w:t>
      </w:r>
    </w:p>
    <w:p w14:paraId="1B992E64" w14:textId="77777777" w:rsidR="002536C5" w:rsidRPr="00C447AA" w:rsidRDefault="002536C5" w:rsidP="002536C5">
      <w:pPr>
        <w:numPr>
          <w:ilvl w:val="1"/>
          <w:numId w:val="35"/>
        </w:numPr>
        <w:spacing w:before="120" w:line="276" w:lineRule="auto"/>
        <w:jc w:val="both"/>
        <w:rPr>
          <w:bCs/>
          <w:sz w:val="20"/>
          <w:szCs w:val="20"/>
          <w:lang w:val="de-DE"/>
        </w:rPr>
      </w:pPr>
      <w:r w:rsidRPr="00C447AA">
        <w:rPr>
          <w:bCs/>
          <w:sz w:val="20"/>
          <w:szCs w:val="20"/>
          <w:lang w:val="de-DE"/>
        </w:rPr>
        <w:t>Gesti</w:t>
      </w:r>
      <w:proofErr w:type="spellStart"/>
      <w:r w:rsidRPr="00C447AA">
        <w:rPr>
          <w:bCs/>
          <w:sz w:val="20"/>
          <w:szCs w:val="20"/>
          <w:lang w:val="es-ES_tradnl"/>
        </w:rPr>
        <w:t>ón</w:t>
      </w:r>
      <w:proofErr w:type="spellEnd"/>
      <w:r w:rsidRPr="00C447AA">
        <w:rPr>
          <w:bCs/>
          <w:sz w:val="20"/>
          <w:szCs w:val="20"/>
          <w:lang w:val="es-ES_tradnl"/>
        </w:rPr>
        <w:t xml:space="preserve"> </w:t>
      </w:r>
      <w:proofErr w:type="spellStart"/>
      <w:r w:rsidRPr="00C447AA">
        <w:rPr>
          <w:bCs/>
          <w:sz w:val="20"/>
          <w:szCs w:val="20"/>
          <w:lang w:val="es-ES_tradnl"/>
        </w:rPr>
        <w:t>estrat</w:t>
      </w:r>
      <w:proofErr w:type="spellEnd"/>
      <w:r w:rsidRPr="00C447AA">
        <w:rPr>
          <w:bCs/>
          <w:sz w:val="20"/>
          <w:szCs w:val="20"/>
          <w:lang w:val="fr-FR"/>
        </w:rPr>
        <w:t>é</w:t>
      </w:r>
      <w:proofErr w:type="spellStart"/>
      <w:r w:rsidRPr="00C447AA">
        <w:rPr>
          <w:bCs/>
          <w:sz w:val="20"/>
          <w:szCs w:val="20"/>
          <w:lang w:val="es-ES_tradnl"/>
        </w:rPr>
        <w:t>gica</w:t>
      </w:r>
      <w:proofErr w:type="spellEnd"/>
      <w:r w:rsidRPr="00C447AA">
        <w:rPr>
          <w:bCs/>
          <w:sz w:val="20"/>
          <w:szCs w:val="20"/>
          <w:lang w:val="es-ES_tradnl"/>
        </w:rPr>
        <w:t xml:space="preserve"> y creativa de la marca Islas Canarias</w:t>
      </w:r>
    </w:p>
    <w:p w14:paraId="5E956CFF" w14:textId="77777777" w:rsidR="002536C5" w:rsidRPr="00C447AA" w:rsidRDefault="002536C5" w:rsidP="002536C5">
      <w:pPr>
        <w:numPr>
          <w:ilvl w:val="1"/>
          <w:numId w:val="35"/>
        </w:numPr>
        <w:spacing w:before="120" w:line="276" w:lineRule="auto"/>
        <w:jc w:val="both"/>
        <w:rPr>
          <w:bCs/>
          <w:sz w:val="20"/>
          <w:szCs w:val="20"/>
          <w:lang w:val="es-ES_tradnl"/>
        </w:rPr>
      </w:pPr>
      <w:r w:rsidRPr="00C447AA">
        <w:rPr>
          <w:bCs/>
          <w:sz w:val="20"/>
          <w:szCs w:val="20"/>
          <w:lang w:val="es-ES_tradnl"/>
        </w:rPr>
        <w:t>Seguimiento de reservas en principales mercados meta</w:t>
      </w:r>
    </w:p>
    <w:p w14:paraId="25835518" w14:textId="77777777" w:rsidR="002536C5" w:rsidRPr="00C447AA" w:rsidRDefault="002536C5" w:rsidP="002536C5">
      <w:pPr>
        <w:numPr>
          <w:ilvl w:val="1"/>
          <w:numId w:val="35"/>
        </w:numPr>
        <w:spacing w:before="120" w:line="276" w:lineRule="auto"/>
        <w:jc w:val="both"/>
        <w:rPr>
          <w:bCs/>
          <w:sz w:val="20"/>
          <w:szCs w:val="20"/>
          <w:lang w:val="es-ES_tradnl"/>
        </w:rPr>
      </w:pPr>
      <w:r w:rsidRPr="00C447AA">
        <w:rPr>
          <w:bCs/>
          <w:sz w:val="20"/>
          <w:szCs w:val="20"/>
          <w:lang w:val="es-ES_tradnl"/>
        </w:rPr>
        <w:t xml:space="preserve">Sistema de </w:t>
      </w:r>
      <w:proofErr w:type="spellStart"/>
      <w:r w:rsidRPr="00C447AA">
        <w:rPr>
          <w:bCs/>
          <w:sz w:val="20"/>
          <w:szCs w:val="20"/>
          <w:lang w:val="es-ES_tradnl"/>
        </w:rPr>
        <w:t>informació</w:t>
      </w:r>
      <w:proofErr w:type="spellEnd"/>
      <w:r w:rsidRPr="00C447AA">
        <w:rPr>
          <w:bCs/>
          <w:sz w:val="20"/>
          <w:szCs w:val="20"/>
        </w:rPr>
        <w:t xml:space="preserve">n </w:t>
      </w:r>
      <w:proofErr w:type="spellStart"/>
      <w:r w:rsidRPr="00C447AA">
        <w:rPr>
          <w:bCs/>
          <w:sz w:val="20"/>
          <w:szCs w:val="20"/>
        </w:rPr>
        <w:t>turí</w:t>
      </w:r>
      <w:proofErr w:type="spellEnd"/>
      <w:r w:rsidRPr="00C447AA">
        <w:rPr>
          <w:bCs/>
          <w:sz w:val="20"/>
          <w:szCs w:val="20"/>
          <w:lang w:val="it-IT"/>
        </w:rPr>
        <w:t>stica</w:t>
      </w:r>
    </w:p>
    <w:p w14:paraId="3A64471F" w14:textId="77777777" w:rsidR="002536C5" w:rsidRPr="00C447AA" w:rsidRDefault="002536C5" w:rsidP="002536C5">
      <w:pPr>
        <w:spacing w:before="120" w:line="276" w:lineRule="auto"/>
        <w:jc w:val="both"/>
        <w:rPr>
          <w:bCs/>
          <w:sz w:val="20"/>
          <w:szCs w:val="20"/>
        </w:rPr>
      </w:pPr>
      <w:r w:rsidRPr="00C447AA">
        <w:rPr>
          <w:bCs/>
          <w:sz w:val="20"/>
          <w:szCs w:val="20"/>
          <w:lang w:val="es-ES_tradnl"/>
        </w:rPr>
        <w:t>En sentido contrario, otras actuaciones previstas como el e</w:t>
      </w:r>
      <w:r w:rsidRPr="00C447AA">
        <w:rPr>
          <w:bCs/>
          <w:sz w:val="20"/>
          <w:szCs w:val="20"/>
          <w:lang w:val="it-IT"/>
        </w:rPr>
        <w:t>studio</w:t>
      </w:r>
      <w:r w:rsidRPr="00C447AA">
        <w:rPr>
          <w:bCs/>
          <w:sz w:val="20"/>
          <w:szCs w:val="20"/>
          <w:lang w:val="es-ES_tradnl"/>
        </w:rPr>
        <w:t xml:space="preserve"> de demanda de los </w:t>
      </w:r>
      <w:r w:rsidRPr="00C447AA">
        <w:rPr>
          <w:bCs/>
          <w:sz w:val="20"/>
          <w:szCs w:val="20"/>
          <w:lang w:val="pt-PT"/>
        </w:rPr>
        <w:t>mercados alem</w:t>
      </w:r>
      <w:r w:rsidRPr="00C447AA">
        <w:rPr>
          <w:bCs/>
          <w:sz w:val="20"/>
          <w:szCs w:val="20"/>
        </w:rPr>
        <w:t>á</w:t>
      </w:r>
      <w:r w:rsidRPr="00C447AA">
        <w:rPr>
          <w:bCs/>
          <w:sz w:val="20"/>
          <w:szCs w:val="20"/>
          <w:lang w:val="es-ES_tradnl"/>
        </w:rPr>
        <w:t xml:space="preserve">n y </w:t>
      </w:r>
      <w:proofErr w:type="spellStart"/>
      <w:r w:rsidRPr="00C447AA">
        <w:rPr>
          <w:bCs/>
          <w:sz w:val="20"/>
          <w:szCs w:val="20"/>
          <w:lang w:val="es-ES_tradnl"/>
        </w:rPr>
        <w:t>pa</w:t>
      </w:r>
      <w:proofErr w:type="spellEnd"/>
      <w:r w:rsidRPr="00C447AA">
        <w:rPr>
          <w:bCs/>
          <w:sz w:val="20"/>
          <w:szCs w:val="20"/>
        </w:rPr>
        <w:t>í</w:t>
      </w:r>
      <w:r w:rsidRPr="00C447AA">
        <w:rPr>
          <w:bCs/>
          <w:sz w:val="20"/>
          <w:szCs w:val="20"/>
          <w:lang w:val="fr-FR"/>
        </w:rPr>
        <w:t>ses n</w:t>
      </w:r>
      <w:proofErr w:type="spellStart"/>
      <w:r w:rsidRPr="00C447AA">
        <w:rPr>
          <w:bCs/>
          <w:sz w:val="20"/>
          <w:szCs w:val="20"/>
          <w:lang w:val="es-ES_tradnl"/>
        </w:rPr>
        <w:t>ó</w:t>
      </w:r>
      <w:proofErr w:type="spellEnd"/>
      <w:r w:rsidRPr="00C447AA">
        <w:rPr>
          <w:bCs/>
          <w:sz w:val="20"/>
          <w:szCs w:val="20"/>
          <w:lang w:val="pt-PT"/>
        </w:rPr>
        <w:t>rdicos</w:t>
      </w:r>
      <w:r w:rsidRPr="00C447AA">
        <w:rPr>
          <w:bCs/>
          <w:sz w:val="20"/>
          <w:szCs w:val="20"/>
          <w:lang w:val="es-ES_tradnl"/>
        </w:rPr>
        <w:t xml:space="preserve">, el </w:t>
      </w:r>
      <w:proofErr w:type="spellStart"/>
      <w:r w:rsidRPr="00C447AA">
        <w:rPr>
          <w:bCs/>
          <w:i/>
          <w:iCs/>
          <w:sz w:val="20"/>
          <w:szCs w:val="20"/>
          <w:lang w:val="es-ES_tradnl"/>
        </w:rPr>
        <w:t>track</w:t>
      </w:r>
      <w:proofErr w:type="spellEnd"/>
      <w:r w:rsidRPr="00C447AA">
        <w:rPr>
          <w:bCs/>
          <w:sz w:val="20"/>
          <w:szCs w:val="20"/>
          <w:lang w:val="es-ES_tradnl"/>
        </w:rPr>
        <w:t xml:space="preserve"> de marca y otras no han podido ejecutarse. </w:t>
      </w:r>
    </w:p>
    <w:p w14:paraId="34093C17" w14:textId="77777777" w:rsidR="002536C5" w:rsidRPr="00C447AA" w:rsidRDefault="002536C5" w:rsidP="002536C5">
      <w:pPr>
        <w:spacing w:before="120" w:line="276" w:lineRule="auto"/>
        <w:jc w:val="both"/>
        <w:rPr>
          <w:b/>
          <w:bCs/>
          <w:sz w:val="20"/>
          <w:szCs w:val="20"/>
        </w:rPr>
      </w:pPr>
      <w:r w:rsidRPr="00C447AA">
        <w:rPr>
          <w:b/>
          <w:bCs/>
          <w:sz w:val="20"/>
          <w:szCs w:val="20"/>
          <w:lang w:val="es-ES_tradnl"/>
        </w:rPr>
        <w:t>3.2 Programa de comunicación al cliente final (en origen)</w:t>
      </w:r>
    </w:p>
    <w:p w14:paraId="6153114D" w14:textId="77777777" w:rsidR="002536C5" w:rsidRPr="00C447AA" w:rsidRDefault="002536C5" w:rsidP="002536C5">
      <w:pPr>
        <w:spacing w:before="120" w:line="276" w:lineRule="auto"/>
        <w:jc w:val="both"/>
        <w:rPr>
          <w:bCs/>
          <w:sz w:val="20"/>
          <w:szCs w:val="20"/>
        </w:rPr>
      </w:pPr>
      <w:r w:rsidRPr="00C447AA">
        <w:rPr>
          <w:bCs/>
          <w:sz w:val="20"/>
          <w:szCs w:val="20"/>
          <w:lang w:val="es-ES_tradnl"/>
        </w:rPr>
        <w:t>En 2020, el programa de comunicación al cliente final se ha dirigido, fundamentalmente, a:</w:t>
      </w:r>
    </w:p>
    <w:p w14:paraId="4ACB93BC" w14:textId="77777777" w:rsidR="002536C5" w:rsidRPr="00C447AA" w:rsidRDefault="002536C5" w:rsidP="002536C5">
      <w:pPr>
        <w:numPr>
          <w:ilvl w:val="0"/>
          <w:numId w:val="39"/>
        </w:numPr>
        <w:spacing w:before="120" w:line="276" w:lineRule="auto"/>
        <w:jc w:val="both"/>
        <w:rPr>
          <w:sz w:val="20"/>
          <w:szCs w:val="20"/>
          <w:lang w:val="es-ES_tradnl"/>
        </w:rPr>
      </w:pPr>
      <w:r w:rsidRPr="00C447AA">
        <w:rPr>
          <w:sz w:val="20"/>
          <w:szCs w:val="20"/>
          <w:lang w:val="es-ES_tradnl"/>
        </w:rPr>
        <w:t>Apoyar la generación de demanda en el mercado internacional durante el periodo anterior a la crisis sanitaria (campaña “</w:t>
      </w:r>
      <w:proofErr w:type="spellStart"/>
      <w:r w:rsidRPr="00C447AA">
        <w:rPr>
          <w:sz w:val="20"/>
          <w:szCs w:val="20"/>
          <w:lang w:val="es-ES_tradnl"/>
        </w:rPr>
        <w:t>multimercado</w:t>
      </w:r>
      <w:proofErr w:type="spellEnd"/>
      <w:r w:rsidRPr="00C447AA">
        <w:rPr>
          <w:sz w:val="20"/>
          <w:szCs w:val="20"/>
          <w:lang w:val="es-ES_tradnl"/>
        </w:rPr>
        <w:t xml:space="preserve"> 2020”, campaña “Alice de senderismo” y campaña “</w:t>
      </w:r>
      <w:proofErr w:type="spellStart"/>
      <w:r w:rsidRPr="00C447AA">
        <w:rPr>
          <w:sz w:val="20"/>
          <w:szCs w:val="20"/>
          <w:lang w:val="es-ES_tradnl"/>
        </w:rPr>
        <w:t>Nature</w:t>
      </w:r>
      <w:proofErr w:type="spellEnd"/>
      <w:r w:rsidRPr="00C447AA">
        <w:rPr>
          <w:sz w:val="20"/>
          <w:szCs w:val="20"/>
          <w:lang w:val="es-ES_tradnl"/>
        </w:rPr>
        <w:t xml:space="preserve"> </w:t>
      </w:r>
      <w:proofErr w:type="spellStart"/>
      <w:r w:rsidRPr="00C447AA">
        <w:rPr>
          <w:sz w:val="20"/>
          <w:szCs w:val="20"/>
          <w:lang w:val="es-ES_tradnl"/>
        </w:rPr>
        <w:t>Believers</w:t>
      </w:r>
      <w:proofErr w:type="spellEnd"/>
      <w:r w:rsidRPr="00C447AA">
        <w:rPr>
          <w:sz w:val="20"/>
          <w:szCs w:val="20"/>
          <w:lang w:val="es-ES_tradnl"/>
        </w:rPr>
        <w:t xml:space="preserve"> 2020”). Esta última se paró a raíz del </w:t>
      </w:r>
      <w:proofErr w:type="spellStart"/>
      <w:r w:rsidRPr="00C447AA">
        <w:rPr>
          <w:sz w:val="20"/>
          <w:szCs w:val="20"/>
          <w:lang w:val="es-ES_tradnl"/>
        </w:rPr>
        <w:t>Covid</w:t>
      </w:r>
      <w:proofErr w:type="spellEnd"/>
      <w:r w:rsidRPr="00C447AA">
        <w:rPr>
          <w:sz w:val="20"/>
          <w:szCs w:val="20"/>
          <w:lang w:val="es-ES_tradnl"/>
        </w:rPr>
        <w:t xml:space="preserve">. </w:t>
      </w:r>
    </w:p>
    <w:p w14:paraId="7EEF6830" w14:textId="77777777" w:rsidR="002536C5" w:rsidRPr="00C447AA" w:rsidRDefault="002536C5" w:rsidP="002536C5">
      <w:pPr>
        <w:numPr>
          <w:ilvl w:val="0"/>
          <w:numId w:val="39"/>
        </w:numPr>
        <w:spacing w:before="120" w:line="276" w:lineRule="auto"/>
        <w:jc w:val="both"/>
        <w:rPr>
          <w:sz w:val="20"/>
          <w:szCs w:val="20"/>
          <w:lang w:val="es-ES_tradnl"/>
        </w:rPr>
      </w:pPr>
      <w:r w:rsidRPr="00C447AA">
        <w:rPr>
          <w:sz w:val="20"/>
          <w:szCs w:val="20"/>
          <w:lang w:val="es-ES_tradnl"/>
        </w:rPr>
        <w:t xml:space="preserve">Realizar acciones de comunicación de apoyo a las audiencias, en todos los mercados, durante la crisis sanitaria, construyendo sobre el arquetipo de marca cuidadora y contribuyendo a mantener su reputación.  </w:t>
      </w:r>
    </w:p>
    <w:p w14:paraId="417CF1EC" w14:textId="77777777" w:rsidR="002536C5" w:rsidRPr="00C447AA" w:rsidRDefault="002536C5" w:rsidP="002536C5">
      <w:pPr>
        <w:numPr>
          <w:ilvl w:val="0"/>
          <w:numId w:val="39"/>
        </w:numPr>
        <w:spacing w:before="120" w:line="276" w:lineRule="auto"/>
        <w:jc w:val="both"/>
        <w:rPr>
          <w:sz w:val="20"/>
          <w:szCs w:val="20"/>
          <w:lang w:val="es-ES_tradnl"/>
        </w:rPr>
      </w:pPr>
      <w:r w:rsidRPr="00C447AA">
        <w:rPr>
          <w:sz w:val="20"/>
          <w:szCs w:val="20"/>
          <w:lang w:val="es-ES_tradnl"/>
        </w:rPr>
        <w:t>Impulsar, a través de campañas en los mercados canario y peninsular, la reactivación turística en la temporada de verano, coincidiendo con la reapertura de los establecimientos alojativos y el restablecimiento de las conexiones aéreas</w:t>
      </w:r>
    </w:p>
    <w:p w14:paraId="7159C791" w14:textId="77777777" w:rsidR="002536C5" w:rsidRPr="00C447AA" w:rsidRDefault="002536C5" w:rsidP="002536C5">
      <w:pPr>
        <w:numPr>
          <w:ilvl w:val="0"/>
          <w:numId w:val="39"/>
        </w:numPr>
        <w:spacing w:before="120" w:line="276" w:lineRule="auto"/>
        <w:jc w:val="both"/>
        <w:rPr>
          <w:sz w:val="20"/>
          <w:szCs w:val="20"/>
          <w:lang w:val="es-ES_tradnl"/>
        </w:rPr>
      </w:pPr>
      <w:r w:rsidRPr="00C447AA">
        <w:rPr>
          <w:sz w:val="20"/>
          <w:szCs w:val="20"/>
          <w:lang w:val="es-ES_tradnl"/>
        </w:rPr>
        <w:t>Impulsar, a través de campañas publicitarias,</w:t>
      </w:r>
      <w:r w:rsidR="00D90D20" w:rsidRPr="00C447AA">
        <w:rPr>
          <w:sz w:val="20"/>
          <w:szCs w:val="20"/>
          <w:lang w:val="es-ES_tradnl"/>
        </w:rPr>
        <w:t xml:space="preserve"> </w:t>
      </w:r>
      <w:r w:rsidRPr="00C447AA">
        <w:rPr>
          <w:sz w:val="20"/>
          <w:szCs w:val="20"/>
          <w:lang w:val="es-ES_tradnl"/>
        </w:rPr>
        <w:t>la reactivación turística internacional en el último tr</w:t>
      </w:r>
      <w:r w:rsidR="00D90D20" w:rsidRPr="00C447AA">
        <w:rPr>
          <w:sz w:val="20"/>
          <w:szCs w:val="20"/>
          <w:lang w:val="es-ES_tradnl"/>
        </w:rPr>
        <w:t>i</w:t>
      </w:r>
      <w:r w:rsidRPr="00C447AA">
        <w:rPr>
          <w:sz w:val="20"/>
          <w:szCs w:val="20"/>
          <w:lang w:val="es-ES_tradnl"/>
        </w:rPr>
        <w:t>mestre del año, mediante intervenciones adaptadas y moduladas según las circunstancias sanitarias de cada mercado.</w:t>
      </w:r>
    </w:p>
    <w:p w14:paraId="1C4A07E7" w14:textId="77777777" w:rsidR="002536C5" w:rsidRPr="00C447AA" w:rsidRDefault="002536C5" w:rsidP="002536C5">
      <w:pPr>
        <w:numPr>
          <w:ilvl w:val="0"/>
          <w:numId w:val="39"/>
        </w:numPr>
        <w:spacing w:before="120" w:line="276" w:lineRule="auto"/>
        <w:jc w:val="both"/>
        <w:rPr>
          <w:sz w:val="20"/>
          <w:szCs w:val="20"/>
          <w:lang w:val="es-ES_tradnl"/>
        </w:rPr>
      </w:pPr>
      <w:r w:rsidRPr="00C447AA">
        <w:rPr>
          <w:sz w:val="20"/>
          <w:szCs w:val="20"/>
          <w:lang w:val="es-ES_tradnl"/>
        </w:rPr>
        <w:t>Impulso de acciones de comunicación en nuevos segmentos de larga estancia y resilientes a la situación de interrupción del mercado de viajes, en particular el Segmento de Teletrabajadores.</w:t>
      </w:r>
    </w:p>
    <w:p w14:paraId="5F1DF711" w14:textId="64ECADC0" w:rsidR="002536C5" w:rsidRPr="00C447AA" w:rsidRDefault="002536C5" w:rsidP="002536C5">
      <w:pPr>
        <w:numPr>
          <w:ilvl w:val="0"/>
          <w:numId w:val="39"/>
        </w:numPr>
        <w:spacing w:before="120" w:line="276" w:lineRule="auto"/>
        <w:jc w:val="both"/>
        <w:rPr>
          <w:sz w:val="20"/>
          <w:szCs w:val="20"/>
          <w:lang w:val="es-ES_tradnl"/>
        </w:rPr>
      </w:pPr>
      <w:r w:rsidRPr="00C447AA">
        <w:rPr>
          <w:sz w:val="20"/>
          <w:szCs w:val="20"/>
          <w:lang w:val="es-ES_tradnl"/>
        </w:rPr>
        <w:t xml:space="preserve">Actualización de contenidos del archivo audiovisual y gráfico de recursos. Producciones </w:t>
      </w:r>
      <w:r w:rsidRPr="00355E8C">
        <w:rPr>
          <w:sz w:val="20"/>
          <w:szCs w:val="20"/>
          <w:lang w:val="es-ES_tradnl"/>
        </w:rPr>
        <w:t>audi</w:t>
      </w:r>
      <w:r w:rsidR="00BB1445" w:rsidRPr="00355E8C">
        <w:rPr>
          <w:sz w:val="20"/>
          <w:szCs w:val="20"/>
          <w:lang w:val="es-ES_tradnl"/>
        </w:rPr>
        <w:t>o</w:t>
      </w:r>
      <w:r w:rsidRPr="00355E8C">
        <w:rPr>
          <w:sz w:val="20"/>
          <w:szCs w:val="20"/>
          <w:lang w:val="es-ES_tradnl"/>
        </w:rPr>
        <w:t>visuales</w:t>
      </w:r>
      <w:r w:rsidRPr="00C447AA">
        <w:rPr>
          <w:sz w:val="20"/>
          <w:szCs w:val="20"/>
          <w:lang w:val="es-ES_tradnl"/>
        </w:rPr>
        <w:t xml:space="preserve"> y gráficas de Sol y Playa, Naturaleza e Identidad.</w:t>
      </w:r>
    </w:p>
    <w:p w14:paraId="1B9C3253" w14:textId="77777777" w:rsidR="002536C5" w:rsidRPr="00C447AA" w:rsidRDefault="002536C5" w:rsidP="002536C5">
      <w:pPr>
        <w:numPr>
          <w:ilvl w:val="0"/>
          <w:numId w:val="39"/>
        </w:numPr>
        <w:spacing w:before="120" w:line="276" w:lineRule="auto"/>
        <w:jc w:val="both"/>
        <w:rPr>
          <w:sz w:val="20"/>
          <w:szCs w:val="20"/>
          <w:lang w:val="es-ES_tradnl"/>
        </w:rPr>
      </w:pPr>
      <w:r w:rsidRPr="00C447AA">
        <w:rPr>
          <w:sz w:val="20"/>
          <w:szCs w:val="20"/>
          <w:lang w:val="es-ES_tradnl"/>
        </w:rPr>
        <w:t>Se trabajó en varios proyectos de turismo cultural.</w:t>
      </w:r>
    </w:p>
    <w:p w14:paraId="52436A40" w14:textId="77777777" w:rsidR="002536C5" w:rsidRPr="00C447AA" w:rsidRDefault="002536C5" w:rsidP="00E34164">
      <w:pPr>
        <w:keepNext/>
        <w:keepLines/>
        <w:spacing w:before="120" w:line="276" w:lineRule="auto"/>
        <w:jc w:val="both"/>
        <w:rPr>
          <w:b/>
          <w:bCs/>
          <w:sz w:val="20"/>
          <w:szCs w:val="20"/>
        </w:rPr>
      </w:pPr>
      <w:r w:rsidRPr="00C447AA">
        <w:rPr>
          <w:b/>
          <w:bCs/>
          <w:sz w:val="20"/>
          <w:szCs w:val="20"/>
          <w:lang w:val="es-ES_tradnl"/>
        </w:rPr>
        <w:lastRenderedPageBreak/>
        <w:t xml:space="preserve">3.3 </w:t>
      </w:r>
      <w:r w:rsidRPr="00C447AA">
        <w:rPr>
          <w:b/>
          <w:bCs/>
          <w:sz w:val="20"/>
          <w:szCs w:val="20"/>
          <w:lang w:val="pt-PT"/>
        </w:rPr>
        <w:t xml:space="preserve">Programa de </w:t>
      </w:r>
      <w:r w:rsidRPr="00C447AA">
        <w:rPr>
          <w:b/>
          <w:bCs/>
          <w:sz w:val="20"/>
          <w:szCs w:val="20"/>
          <w:lang w:val="es-ES_tradnl"/>
        </w:rPr>
        <w:t>branding</w:t>
      </w:r>
    </w:p>
    <w:p w14:paraId="7F4FF9C1" w14:textId="77777777" w:rsidR="002536C5" w:rsidRPr="00C447AA" w:rsidRDefault="002536C5" w:rsidP="00E34164">
      <w:pPr>
        <w:keepNext/>
        <w:keepLines/>
        <w:spacing w:before="120" w:line="276" w:lineRule="auto"/>
        <w:jc w:val="both"/>
        <w:rPr>
          <w:sz w:val="20"/>
          <w:szCs w:val="20"/>
        </w:rPr>
      </w:pPr>
      <w:r w:rsidRPr="00C447AA">
        <w:rPr>
          <w:sz w:val="20"/>
          <w:szCs w:val="20"/>
          <w:lang w:val="fr-FR"/>
        </w:rPr>
        <w:t>En 2020,</w:t>
      </w:r>
      <w:r w:rsidRPr="00C447AA">
        <w:rPr>
          <w:sz w:val="20"/>
          <w:szCs w:val="20"/>
          <w:lang w:val="es-ES_tradnl"/>
        </w:rPr>
        <w:t xml:space="preserve"> desde e</w:t>
      </w:r>
      <w:r w:rsidRPr="00C447AA">
        <w:rPr>
          <w:sz w:val="20"/>
          <w:szCs w:val="20"/>
          <w:lang w:val="nl-NL"/>
        </w:rPr>
        <w:t xml:space="preserve">l programa de branding </w:t>
      </w:r>
      <w:r w:rsidRPr="00C447AA">
        <w:rPr>
          <w:sz w:val="20"/>
          <w:szCs w:val="20"/>
          <w:lang w:val="es-ES_tradnl"/>
        </w:rPr>
        <w:t>se han continuado desarrollando</w:t>
      </w:r>
      <w:r w:rsidRPr="00C447AA">
        <w:rPr>
          <w:sz w:val="20"/>
          <w:szCs w:val="20"/>
        </w:rPr>
        <w:t xml:space="preserve"> </w:t>
      </w:r>
      <w:proofErr w:type="spellStart"/>
      <w:r w:rsidRPr="00C447AA">
        <w:rPr>
          <w:sz w:val="20"/>
          <w:szCs w:val="20"/>
        </w:rPr>
        <w:t>mú</w:t>
      </w:r>
      <w:r w:rsidRPr="00C447AA">
        <w:rPr>
          <w:sz w:val="20"/>
          <w:szCs w:val="20"/>
          <w:lang w:val="es-ES_tradnl"/>
        </w:rPr>
        <w:t>ltiples</w:t>
      </w:r>
      <w:proofErr w:type="spellEnd"/>
      <w:r w:rsidRPr="00C447AA">
        <w:rPr>
          <w:sz w:val="20"/>
          <w:szCs w:val="20"/>
          <w:lang w:val="es-ES_tradnl"/>
        </w:rPr>
        <w:t xml:space="preserve"> acciones dirigidas al desarrollo de la identidad digital de la marca tur</w:t>
      </w:r>
      <w:r w:rsidRPr="00C447AA">
        <w:rPr>
          <w:sz w:val="20"/>
          <w:szCs w:val="20"/>
        </w:rPr>
        <w:t>í</w:t>
      </w:r>
      <w:proofErr w:type="spellStart"/>
      <w:r w:rsidRPr="00C447AA">
        <w:rPr>
          <w:sz w:val="20"/>
          <w:szCs w:val="20"/>
          <w:lang w:val="es-ES_tradnl"/>
        </w:rPr>
        <w:t>stica</w:t>
      </w:r>
      <w:proofErr w:type="spellEnd"/>
      <w:r w:rsidRPr="00C447AA">
        <w:rPr>
          <w:sz w:val="20"/>
          <w:szCs w:val="20"/>
          <w:lang w:val="es-ES_tradnl"/>
        </w:rPr>
        <w:t xml:space="preserve"> Islas Canarias en buscadores,</w:t>
      </w:r>
      <w:r w:rsidRPr="00C447AA">
        <w:rPr>
          <w:sz w:val="20"/>
          <w:szCs w:val="20"/>
          <w:lang w:val="de-DE"/>
        </w:rPr>
        <w:t xml:space="preserve"> RRSS </w:t>
      </w:r>
      <w:r w:rsidRPr="00C447AA">
        <w:rPr>
          <w:sz w:val="20"/>
          <w:szCs w:val="20"/>
          <w:lang w:val="es-ES_tradnl"/>
        </w:rPr>
        <w:t xml:space="preserve">y a través de la web holaislascanarias.com, si bien se ha producido una aminoración de la actividad prevista en este ámbito. Los esfuerzos se han centrado principalmente en atender la demanda de información por parte de los turistas respecto a la pandemia y la situación en la que se encontraba Canarias en cada momento. </w:t>
      </w:r>
      <w:r w:rsidRPr="00C447AA">
        <w:rPr>
          <w:sz w:val="20"/>
          <w:szCs w:val="20"/>
        </w:rPr>
        <w:t xml:space="preserve"> </w:t>
      </w:r>
    </w:p>
    <w:p w14:paraId="3A2D5F85" w14:textId="77777777" w:rsidR="002536C5" w:rsidRPr="00C447AA" w:rsidRDefault="002536C5" w:rsidP="002536C5">
      <w:pPr>
        <w:spacing w:before="120" w:line="276" w:lineRule="auto"/>
        <w:jc w:val="both"/>
        <w:rPr>
          <w:b/>
          <w:bCs/>
          <w:sz w:val="20"/>
          <w:szCs w:val="20"/>
        </w:rPr>
      </w:pPr>
      <w:r w:rsidRPr="00C447AA">
        <w:rPr>
          <w:b/>
          <w:bCs/>
          <w:sz w:val="20"/>
          <w:szCs w:val="20"/>
        </w:rPr>
        <w:t xml:space="preserve">3.4 </w:t>
      </w:r>
      <w:r w:rsidRPr="00C447AA">
        <w:rPr>
          <w:b/>
          <w:bCs/>
          <w:sz w:val="20"/>
          <w:szCs w:val="20"/>
          <w:lang w:val="pt-PT"/>
        </w:rPr>
        <w:t xml:space="preserve">Programa de </w:t>
      </w:r>
      <w:r w:rsidRPr="00C447AA">
        <w:rPr>
          <w:b/>
          <w:bCs/>
          <w:sz w:val="20"/>
          <w:szCs w:val="20"/>
        </w:rPr>
        <w:t>comunicación profesional</w:t>
      </w:r>
    </w:p>
    <w:p w14:paraId="79B63546" w14:textId="77777777" w:rsidR="002536C5" w:rsidRPr="00C447AA" w:rsidRDefault="002536C5" w:rsidP="002536C5">
      <w:pPr>
        <w:spacing w:before="120" w:line="276" w:lineRule="auto"/>
        <w:jc w:val="both"/>
        <w:rPr>
          <w:sz w:val="20"/>
          <w:szCs w:val="20"/>
        </w:rPr>
      </w:pPr>
      <w:r w:rsidRPr="00C447AA">
        <w:rPr>
          <w:sz w:val="20"/>
          <w:szCs w:val="20"/>
        </w:rPr>
        <w:t xml:space="preserve">El programa de comunicación profesional, que integra todas las actuaciones dirigidas a promover las Islas Canarias como conjunto de destinos turísticos entre el público profesional del sector turístico, tanto local como internacional, se ha visto profundamente alterado por la situación sanitaria. La suspensión de la mayoría de las ferias y encuentros profesionales previstos para 2020, con excepción de FITUR, ha impedido su desarrollo normalizado. Sin embargo, se han desarrollado diversos </w:t>
      </w:r>
      <w:proofErr w:type="spellStart"/>
      <w:r w:rsidRPr="00C447AA">
        <w:rPr>
          <w:sz w:val="20"/>
          <w:szCs w:val="20"/>
        </w:rPr>
        <w:t>webinars</w:t>
      </w:r>
      <w:proofErr w:type="spellEnd"/>
      <w:r w:rsidRPr="00C447AA">
        <w:rPr>
          <w:sz w:val="20"/>
          <w:szCs w:val="20"/>
        </w:rPr>
        <w:t xml:space="preserve"> para agentes de viaje de distintos mercados.</w:t>
      </w:r>
    </w:p>
    <w:p w14:paraId="5E26B4F7" w14:textId="77777777" w:rsidR="002536C5" w:rsidRPr="00C447AA" w:rsidRDefault="002536C5" w:rsidP="002536C5">
      <w:pPr>
        <w:spacing w:before="120" w:line="276" w:lineRule="auto"/>
        <w:jc w:val="both"/>
        <w:rPr>
          <w:sz w:val="20"/>
          <w:szCs w:val="20"/>
        </w:rPr>
      </w:pPr>
      <w:r w:rsidRPr="00C447AA">
        <w:rPr>
          <w:sz w:val="20"/>
          <w:szCs w:val="20"/>
        </w:rPr>
        <w:t xml:space="preserve">Igualmente, se ha llevado a cabo una intensa labor   informativa   dirigida   a   </w:t>
      </w:r>
      <w:r w:rsidR="00D90D20" w:rsidRPr="00C447AA">
        <w:rPr>
          <w:sz w:val="20"/>
          <w:szCs w:val="20"/>
        </w:rPr>
        <w:t>los profesionales</w:t>
      </w:r>
      <w:r w:rsidRPr="00C447AA">
        <w:rPr>
          <w:sz w:val="20"/>
          <w:szCs w:val="20"/>
        </w:rPr>
        <w:t xml:space="preserve">, </w:t>
      </w:r>
      <w:r w:rsidR="00D90D20" w:rsidRPr="00C447AA">
        <w:rPr>
          <w:sz w:val="20"/>
          <w:szCs w:val="20"/>
        </w:rPr>
        <w:t>tanto en</w:t>
      </w:r>
      <w:r w:rsidRPr="00C447AA">
        <w:rPr>
          <w:sz w:val="20"/>
          <w:szCs w:val="20"/>
        </w:rPr>
        <w:t xml:space="preserve"> el ámbito local como internacional, con creación de apartados específicos en nuestra </w:t>
      </w:r>
      <w:r w:rsidR="00A42A87" w:rsidRPr="00C447AA">
        <w:rPr>
          <w:sz w:val="20"/>
          <w:szCs w:val="20"/>
        </w:rPr>
        <w:t>web profesional</w:t>
      </w:r>
      <w:r w:rsidRPr="00C447AA">
        <w:rPr>
          <w:sz w:val="20"/>
          <w:szCs w:val="20"/>
        </w:rPr>
        <w:t xml:space="preserve"> y atención de consultas telefónicas y en redes. Desde el gabinete de prensa internacional se ha mantenido comunicación </w:t>
      </w:r>
      <w:proofErr w:type="spellStart"/>
      <w:r w:rsidRPr="00C447AA">
        <w:rPr>
          <w:sz w:val="20"/>
          <w:szCs w:val="20"/>
        </w:rPr>
        <w:t>contínua</w:t>
      </w:r>
      <w:proofErr w:type="spellEnd"/>
      <w:r w:rsidRPr="00C447AA">
        <w:rPr>
          <w:sz w:val="20"/>
          <w:szCs w:val="20"/>
        </w:rPr>
        <w:t xml:space="preserve"> para información y actualización de la   situación pandémica en las islas y su evolución.  </w:t>
      </w:r>
    </w:p>
    <w:p w14:paraId="0DF94F5C" w14:textId="77777777" w:rsidR="002536C5" w:rsidRPr="00C447AA" w:rsidRDefault="002536C5" w:rsidP="002536C5">
      <w:pPr>
        <w:spacing w:before="120" w:line="276" w:lineRule="auto"/>
        <w:jc w:val="both"/>
        <w:rPr>
          <w:sz w:val="20"/>
          <w:szCs w:val="20"/>
        </w:rPr>
      </w:pPr>
      <w:r w:rsidRPr="00C447AA">
        <w:rPr>
          <w:sz w:val="20"/>
          <w:szCs w:val="20"/>
        </w:rPr>
        <w:t xml:space="preserve">Como actuación más destacada del año figura la puesta en marcha de un Programa de Formación para Profesionales canarios del Turismo, de carácter íntegramente digital, con un amplio número de acciones formativas de especialización a disposición de los profesionales del sector turístico de las Islas, que se desarrollaron con </w:t>
      </w:r>
      <w:proofErr w:type="spellStart"/>
      <w:r w:rsidRPr="00C447AA">
        <w:rPr>
          <w:sz w:val="20"/>
          <w:szCs w:val="20"/>
        </w:rPr>
        <w:t>partners</w:t>
      </w:r>
      <w:proofErr w:type="spellEnd"/>
      <w:r w:rsidRPr="00C447AA">
        <w:rPr>
          <w:sz w:val="20"/>
          <w:szCs w:val="20"/>
        </w:rPr>
        <w:t xml:space="preserve"> de primer nivel como la Escuela de Negocios OSTELEA (a la que en 2021 se une el Instituto Canario de Turismo) con el objetivo de reforzar la competitividad de destino de cara a su reapertura.</w:t>
      </w:r>
    </w:p>
    <w:p w14:paraId="306637EB" w14:textId="77777777" w:rsidR="002536C5" w:rsidRPr="00C447AA" w:rsidRDefault="002536C5" w:rsidP="002536C5">
      <w:pPr>
        <w:spacing w:before="120" w:line="276" w:lineRule="auto"/>
        <w:jc w:val="both"/>
        <w:rPr>
          <w:b/>
          <w:bCs/>
          <w:sz w:val="20"/>
          <w:szCs w:val="20"/>
          <w:lang w:val="es-ES_tradnl"/>
        </w:rPr>
      </w:pPr>
      <w:r w:rsidRPr="00C447AA">
        <w:rPr>
          <w:b/>
          <w:bCs/>
          <w:sz w:val="20"/>
          <w:szCs w:val="20"/>
          <w:lang w:val="es-ES_tradnl"/>
        </w:rPr>
        <w:t>3.5 Programa de conectividad 2020</w:t>
      </w:r>
    </w:p>
    <w:p w14:paraId="5C7BEE63" w14:textId="77777777" w:rsidR="002536C5" w:rsidRPr="00C447AA" w:rsidRDefault="002536C5" w:rsidP="002536C5">
      <w:pPr>
        <w:spacing w:before="120" w:line="276" w:lineRule="auto"/>
        <w:jc w:val="both"/>
        <w:rPr>
          <w:sz w:val="20"/>
          <w:szCs w:val="20"/>
        </w:rPr>
      </w:pPr>
      <w:r w:rsidRPr="00C447AA">
        <w:rPr>
          <w:sz w:val="20"/>
          <w:szCs w:val="20"/>
        </w:rPr>
        <w:t>Al comienzo del año 2020 nada hacía pensar en un parón en seco debido a la irrupción de la pandemia mundial. De hecho, los registros de enero y febrero mantenían la tónica del año anterior y las perspectivas para el resto del año eran muy positivas. No obstante, el estado de alarma se tradujo en un parón en seco de la actividad turística, no sin antes tener que repatriar a todos los turistas que estaban en nuestras islas para cerrar temporalmente los hoteles. Llegamos al cero turístico hasta que en el mes de junio pudimos empezar a registrar una cierta actividad y empezaron llegar de nuevo los aviones. Siempre muy poco a poco hasta hoy y sujetos a importantes restricciones de viaje debido a la situación epidemiológica. Cuando no en Canarias, en los mercados de origen.</w:t>
      </w:r>
    </w:p>
    <w:p w14:paraId="197538C3" w14:textId="77777777" w:rsidR="002536C5" w:rsidRPr="00C447AA" w:rsidRDefault="002536C5" w:rsidP="002536C5">
      <w:pPr>
        <w:spacing w:before="120" w:line="276" w:lineRule="auto"/>
        <w:jc w:val="both"/>
        <w:rPr>
          <w:sz w:val="20"/>
          <w:szCs w:val="20"/>
        </w:rPr>
      </w:pPr>
      <w:r w:rsidRPr="00C447AA">
        <w:rPr>
          <w:sz w:val="20"/>
          <w:szCs w:val="20"/>
        </w:rPr>
        <w:t xml:space="preserve"> La recuperación de la conectividad ha estado y seguirá marcada por la evolución de la pandemia, los cierres de fronteras y las cuarentenas. Turismo de Canarias ha estado muy pendiente de cualquier oportunidad para reactivar la conectividad y el turismo de manera segura promoviendo la implantación de “test </w:t>
      </w:r>
      <w:proofErr w:type="spellStart"/>
      <w:r w:rsidRPr="00C447AA">
        <w:rPr>
          <w:sz w:val="20"/>
          <w:szCs w:val="20"/>
        </w:rPr>
        <w:t>before</w:t>
      </w:r>
      <w:proofErr w:type="spellEnd"/>
      <w:r w:rsidRPr="00C447AA">
        <w:rPr>
          <w:sz w:val="20"/>
          <w:szCs w:val="20"/>
        </w:rPr>
        <w:t xml:space="preserve"> </w:t>
      </w:r>
      <w:proofErr w:type="spellStart"/>
      <w:r w:rsidRPr="00C447AA">
        <w:rPr>
          <w:sz w:val="20"/>
          <w:szCs w:val="20"/>
        </w:rPr>
        <w:t>travel</w:t>
      </w:r>
      <w:proofErr w:type="spellEnd"/>
      <w:r w:rsidRPr="00C447AA">
        <w:rPr>
          <w:sz w:val="20"/>
          <w:szCs w:val="20"/>
        </w:rPr>
        <w:t>”, sin éxito en un primer momento, pero finalmente aceptada en la mayoría de países de nuestro entorno. Estamos en contacto permanente con las aerolíneas y mantenemos reuniones periódicas con ellas en las que nos comparten sus inquietudes y sus planes respecto a nuestro destino. Muchos de estos planes han tenido que ser revisados una y otra vez por motivos ajenos a la ocupación o rentabilidad de las rutas.</w:t>
      </w:r>
    </w:p>
    <w:p w14:paraId="410F60CA" w14:textId="77777777" w:rsidR="002536C5" w:rsidRPr="00C447AA" w:rsidRDefault="002536C5" w:rsidP="00E34164">
      <w:pPr>
        <w:keepNext/>
        <w:keepLines/>
        <w:spacing w:before="120" w:after="120" w:line="260" w:lineRule="exact"/>
        <w:jc w:val="both"/>
        <w:rPr>
          <w:sz w:val="20"/>
          <w:szCs w:val="20"/>
        </w:rPr>
      </w:pPr>
      <w:r w:rsidRPr="00C447AA">
        <w:rPr>
          <w:sz w:val="20"/>
          <w:szCs w:val="20"/>
        </w:rPr>
        <w:lastRenderedPageBreak/>
        <w:t xml:space="preserve">Las aerolíneas han quedado económicamente muy debilitadas y mantienen una estrategia muy conservadora para no asumir nuevos riesgos. Por ello, desde Turismo de Canarias se ha querido dar un impulso a la recuperación de la conectividad, para lo que se diseñó un nuevo Plan de Desarrollo de Vuelos para hacer frente a la grave crisis de conectividad provocada por el Covid-19 y su impacto en las compañías aéreas. Se sacó una primera convocatoria de incentivos para los meses de noviembre y diciembre y ahora mismo estamos a punto de sacar otra convocatoria para abril y mayo. También estamos trabajando en otra aún más potente a partir de verano, cuando esperamos que aumente la demanda europea de </w:t>
      </w:r>
      <w:r w:rsidR="00D90D20" w:rsidRPr="00C447AA">
        <w:rPr>
          <w:sz w:val="20"/>
          <w:szCs w:val="20"/>
        </w:rPr>
        <w:t>viajes,</w:t>
      </w:r>
      <w:r w:rsidRPr="00C447AA">
        <w:rPr>
          <w:sz w:val="20"/>
          <w:szCs w:val="20"/>
        </w:rPr>
        <w:t xml:space="preserve"> pero también el número de destinos competidores para atraer aerolineas y pasajeros.</w:t>
      </w:r>
    </w:p>
    <w:p w14:paraId="0600F7F5" w14:textId="77777777" w:rsidR="002536C5" w:rsidRPr="00C447AA" w:rsidRDefault="002536C5" w:rsidP="002536C5">
      <w:pPr>
        <w:spacing w:before="120" w:line="276" w:lineRule="auto"/>
        <w:jc w:val="both"/>
        <w:rPr>
          <w:b/>
          <w:bCs/>
          <w:sz w:val="20"/>
          <w:szCs w:val="20"/>
        </w:rPr>
      </w:pPr>
      <w:r w:rsidRPr="00C447AA">
        <w:rPr>
          <w:b/>
          <w:bCs/>
          <w:sz w:val="20"/>
          <w:szCs w:val="20"/>
        </w:rPr>
        <w:t xml:space="preserve">3.6 </w:t>
      </w:r>
      <w:r w:rsidRPr="00C447AA">
        <w:rPr>
          <w:b/>
          <w:bCs/>
          <w:sz w:val="20"/>
          <w:szCs w:val="20"/>
          <w:lang w:val="es-ES_tradnl"/>
        </w:rPr>
        <w:t>Resto de programas de actuación</w:t>
      </w:r>
    </w:p>
    <w:p w14:paraId="6E352BEC" w14:textId="77777777" w:rsidR="002536C5" w:rsidRPr="00C447AA" w:rsidRDefault="002536C5" w:rsidP="002536C5">
      <w:pPr>
        <w:spacing w:before="120" w:line="276" w:lineRule="auto"/>
        <w:jc w:val="both"/>
        <w:rPr>
          <w:bCs/>
          <w:sz w:val="20"/>
          <w:szCs w:val="20"/>
        </w:rPr>
      </w:pPr>
      <w:r w:rsidRPr="00C447AA">
        <w:rPr>
          <w:bCs/>
          <w:sz w:val="20"/>
          <w:szCs w:val="20"/>
          <w:lang w:val="es-ES_tradnl"/>
        </w:rPr>
        <w:t>Del resto de programas de actuación previstos, algunas de las actuaciones más destacadas han sido:</w:t>
      </w:r>
    </w:p>
    <w:p w14:paraId="08E2E63D" w14:textId="77777777" w:rsidR="002536C5" w:rsidRPr="00C447AA" w:rsidRDefault="002536C5" w:rsidP="002536C5">
      <w:pPr>
        <w:numPr>
          <w:ilvl w:val="0"/>
          <w:numId w:val="39"/>
        </w:numPr>
        <w:spacing w:before="120" w:line="276" w:lineRule="auto"/>
        <w:jc w:val="both"/>
        <w:rPr>
          <w:sz w:val="20"/>
          <w:szCs w:val="20"/>
          <w:lang w:val="es-ES_tradnl"/>
        </w:rPr>
      </w:pPr>
      <w:r w:rsidRPr="00C447AA">
        <w:rPr>
          <w:sz w:val="20"/>
          <w:szCs w:val="20"/>
          <w:lang w:val="es-ES_tradnl"/>
        </w:rPr>
        <w:t>Campañas de sensibilización entre la población residente sobre la importancia del turismo y la necesidad de cumplir los protocolos de seguridad sanitaria (programa de sensibilización turística).</w:t>
      </w:r>
    </w:p>
    <w:p w14:paraId="03A75C0D" w14:textId="77777777" w:rsidR="002536C5" w:rsidRPr="00C447AA" w:rsidRDefault="002536C5" w:rsidP="002536C5">
      <w:pPr>
        <w:numPr>
          <w:ilvl w:val="0"/>
          <w:numId w:val="39"/>
        </w:numPr>
        <w:spacing w:before="120" w:line="276" w:lineRule="auto"/>
        <w:jc w:val="both"/>
        <w:rPr>
          <w:sz w:val="20"/>
          <w:szCs w:val="20"/>
          <w:lang w:val="es-ES_tradnl"/>
        </w:rPr>
      </w:pPr>
      <w:r w:rsidRPr="00C447AA">
        <w:rPr>
          <w:sz w:val="20"/>
          <w:szCs w:val="20"/>
          <w:lang w:val="es-ES_tradnl"/>
        </w:rPr>
        <w:t>Proyecto de actualización de holaislascanarias.com e implementación de un DMP que facilite la navegación y mejore el conocimiento de los usuarios de la web (programa de branding y de prescripción y fidelización). Este proyecto está pendiente de terminar en 2021 y verá la luz en breve.</w:t>
      </w:r>
    </w:p>
    <w:p w14:paraId="46830071" w14:textId="77777777" w:rsidR="002536C5" w:rsidRPr="00C447AA" w:rsidRDefault="002536C5" w:rsidP="002536C5">
      <w:pPr>
        <w:numPr>
          <w:ilvl w:val="0"/>
          <w:numId w:val="39"/>
        </w:numPr>
        <w:spacing w:before="120" w:line="276" w:lineRule="auto"/>
        <w:jc w:val="both"/>
        <w:rPr>
          <w:sz w:val="20"/>
          <w:szCs w:val="20"/>
          <w:lang w:val="es-ES_tradnl"/>
        </w:rPr>
      </w:pPr>
      <w:r w:rsidRPr="00C447AA">
        <w:rPr>
          <w:sz w:val="20"/>
          <w:szCs w:val="20"/>
          <w:lang w:val="es-ES_tradnl"/>
        </w:rPr>
        <w:t>Acciones de comunicación dirigidas al turista en destino durante la fase de cierre de la actividad turística (programa de comunicación al cliente final en destino).</w:t>
      </w:r>
    </w:p>
    <w:p w14:paraId="2AB4BEDA" w14:textId="77777777" w:rsidR="00EB2BBD" w:rsidRPr="00C447AA" w:rsidRDefault="00EB2BBD" w:rsidP="002536C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720" w:hanging="720"/>
        <w:jc w:val="both"/>
        <w:outlineLvl w:val="9"/>
        <w:rPr>
          <w:b/>
          <w:sz w:val="20"/>
          <w:szCs w:val="20"/>
          <w:u w:val="single"/>
        </w:rPr>
      </w:pPr>
      <w:r w:rsidRPr="00C447AA">
        <w:rPr>
          <w:b/>
          <w:sz w:val="20"/>
          <w:szCs w:val="20"/>
          <w:u w:val="single"/>
        </w:rPr>
        <w:t>ACONTECIMIENTOS POSTERIORES AL CIERRE</w:t>
      </w:r>
    </w:p>
    <w:p w14:paraId="730A75D4" w14:textId="77777777" w:rsidR="00EB2BBD" w:rsidRPr="00C447AA" w:rsidRDefault="00EB2BBD" w:rsidP="00E34164">
      <w:pPr>
        <w:spacing w:before="120" w:after="120" w:line="260" w:lineRule="exact"/>
        <w:jc w:val="both"/>
        <w:outlineLvl w:val="9"/>
        <w:rPr>
          <w:sz w:val="20"/>
          <w:szCs w:val="20"/>
        </w:rPr>
      </w:pPr>
      <w:r w:rsidRPr="00C447AA">
        <w:rPr>
          <w:sz w:val="20"/>
          <w:szCs w:val="20"/>
        </w:rPr>
        <w:t>En el tiempo transcurrido desde el 31 de diciembre de 20</w:t>
      </w:r>
      <w:r w:rsidR="000E5182" w:rsidRPr="00C447AA">
        <w:rPr>
          <w:sz w:val="20"/>
          <w:szCs w:val="20"/>
        </w:rPr>
        <w:t>20</w:t>
      </w:r>
      <w:r w:rsidRPr="00C447AA">
        <w:rPr>
          <w:sz w:val="20"/>
          <w:szCs w:val="20"/>
        </w:rPr>
        <w:t xml:space="preserve"> hasta la formulación de las cuentas anuales, los hechos acaecidos ya han sido puestos de manifiesto a lo largo de la Memoria, no habiendo más que reseñar salvo lo allí incluido.</w:t>
      </w:r>
    </w:p>
    <w:p w14:paraId="73572E8A" w14:textId="77777777" w:rsidR="00EB2BBD" w:rsidRPr="00C447AA" w:rsidRDefault="00EB2BBD" w:rsidP="00D90D20">
      <w:pPr>
        <w:keepNext/>
        <w:keepLines/>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720" w:hanging="720"/>
        <w:jc w:val="both"/>
        <w:outlineLvl w:val="9"/>
        <w:rPr>
          <w:b/>
          <w:color w:val="auto"/>
          <w:sz w:val="20"/>
          <w:szCs w:val="20"/>
          <w:u w:val="single"/>
        </w:rPr>
      </w:pPr>
      <w:r w:rsidRPr="00C447AA">
        <w:rPr>
          <w:b/>
          <w:color w:val="auto"/>
          <w:sz w:val="20"/>
          <w:szCs w:val="20"/>
          <w:u w:val="single"/>
        </w:rPr>
        <w:t>PERSPECTIVAS PARA EL AÑO 20</w:t>
      </w:r>
      <w:r w:rsidR="00D90D20" w:rsidRPr="00C447AA">
        <w:rPr>
          <w:b/>
          <w:color w:val="auto"/>
          <w:sz w:val="20"/>
          <w:szCs w:val="20"/>
          <w:u w:val="single"/>
        </w:rPr>
        <w:t>21</w:t>
      </w:r>
    </w:p>
    <w:p w14:paraId="72A14CF4" w14:textId="77777777" w:rsidR="009E45BB" w:rsidRPr="00C447AA" w:rsidRDefault="00D90D20" w:rsidP="00E34164">
      <w:pPr>
        <w:spacing w:before="120" w:after="120" w:line="260" w:lineRule="exact"/>
        <w:jc w:val="both"/>
        <w:outlineLvl w:val="9"/>
        <w:rPr>
          <w:color w:val="auto"/>
          <w:sz w:val="20"/>
          <w:szCs w:val="20"/>
        </w:rPr>
      </w:pPr>
      <w:r w:rsidRPr="00C447AA">
        <w:rPr>
          <w:color w:val="auto"/>
          <w:sz w:val="20"/>
          <w:szCs w:val="20"/>
        </w:rPr>
        <w:t>Los retos que se plantea Promotur Turismo Canarias, S.A. para 2021 y siguientes son la transformación digital del sector en Canarias, el desarrollo del ecosistema innovador turístico, la mejora, adaptación y personalización en la experiencia turística y liderar la sostenibilidad de la actividad turística canaria.</w:t>
      </w:r>
    </w:p>
    <w:p w14:paraId="31123157" w14:textId="77777777" w:rsidR="009E45BB" w:rsidRPr="00C447AA" w:rsidRDefault="00D90D20" w:rsidP="00E34164">
      <w:pPr>
        <w:spacing w:before="120" w:after="120" w:line="260" w:lineRule="exact"/>
        <w:jc w:val="both"/>
        <w:outlineLvl w:val="9"/>
        <w:rPr>
          <w:color w:val="auto"/>
          <w:sz w:val="20"/>
          <w:szCs w:val="20"/>
        </w:rPr>
      </w:pPr>
      <w:r w:rsidRPr="00C447AA">
        <w:rPr>
          <w:color w:val="auto"/>
          <w:sz w:val="20"/>
          <w:szCs w:val="20"/>
        </w:rPr>
        <w:t>Para ello, se establecen los siguientes objetivos: el desarrollo de l</w:t>
      </w:r>
      <w:r w:rsidR="009E45BB" w:rsidRPr="00C447AA">
        <w:rPr>
          <w:color w:val="auto"/>
          <w:sz w:val="20"/>
          <w:szCs w:val="20"/>
        </w:rPr>
        <w:t xml:space="preserve">a economía turística canaria a </w:t>
      </w:r>
      <w:r w:rsidRPr="00C447AA">
        <w:rPr>
          <w:color w:val="auto"/>
          <w:sz w:val="20"/>
          <w:szCs w:val="20"/>
        </w:rPr>
        <w:t>través de la participación en la comercialización directa de sus productos turísticos, la mejora de la experiencia de sus turistas y la sostenibilidad de dicha actividad.</w:t>
      </w:r>
    </w:p>
    <w:p w14:paraId="21FBA475" w14:textId="77777777" w:rsidR="009E45BB" w:rsidRPr="00C447AA" w:rsidRDefault="00D90D20" w:rsidP="00E34164">
      <w:pPr>
        <w:spacing w:before="120" w:after="120" w:line="260" w:lineRule="exact"/>
        <w:jc w:val="both"/>
        <w:outlineLvl w:val="9"/>
        <w:rPr>
          <w:color w:val="auto"/>
          <w:sz w:val="20"/>
          <w:szCs w:val="20"/>
        </w:rPr>
      </w:pPr>
      <w:r w:rsidRPr="00C447AA">
        <w:rPr>
          <w:color w:val="auto"/>
          <w:sz w:val="20"/>
          <w:szCs w:val="20"/>
        </w:rPr>
        <w:t xml:space="preserve">Esta transformación digital comenzó con la elaboración del “Plan de digitalización del destino turístico Islas Canarias” en diciembre de 2020 y continuará en 2021 y siguientes ejercicios con su implementación. </w:t>
      </w:r>
    </w:p>
    <w:p w14:paraId="4DE0EBC7" w14:textId="77777777" w:rsidR="00C447AA" w:rsidRPr="00C447AA" w:rsidRDefault="00D90D20" w:rsidP="00E34164">
      <w:pPr>
        <w:spacing w:before="120" w:after="120" w:line="260" w:lineRule="exact"/>
        <w:jc w:val="both"/>
        <w:outlineLvl w:val="9"/>
        <w:rPr>
          <w:color w:val="auto"/>
          <w:sz w:val="20"/>
          <w:szCs w:val="20"/>
        </w:rPr>
      </w:pPr>
      <w:r w:rsidRPr="00C447AA">
        <w:rPr>
          <w:color w:val="auto"/>
          <w:sz w:val="20"/>
          <w:szCs w:val="20"/>
        </w:rPr>
        <w:t>Por otro lado, dado que el Covid-19 ha alterado de forma brutal la realidad del sector turístico mundial y ha llevado a Canarias al cero turístico, otro de los objetivos de Promotur Turismo Canarias</w:t>
      </w:r>
      <w:r w:rsidR="009E45BB" w:rsidRPr="00C447AA">
        <w:rPr>
          <w:color w:val="auto"/>
          <w:sz w:val="20"/>
          <w:szCs w:val="20"/>
        </w:rPr>
        <w:t>,</w:t>
      </w:r>
      <w:r w:rsidRPr="00C447AA">
        <w:rPr>
          <w:color w:val="auto"/>
          <w:sz w:val="20"/>
          <w:szCs w:val="20"/>
        </w:rPr>
        <w:t xml:space="preserve"> S.A. será que Canarias recupere lo antes posible todos los índices que la situaban antes de marzo de 2020 como uno de los destinos más competitivos del mundo. En cualquier caso, hay que tener en cuenta que la velocidad de recuperación puede verse frenada si el control de la pandemia no avanza al ritmo deseado y, en consecuencia, se endurezcan las restricciones de los gobiernos emisores en cuanto a aperturas/cierres de fronteras, siendo la recuperación de la conectividad uno de los factores clave.</w:t>
      </w:r>
    </w:p>
    <w:p w14:paraId="48C211E0" w14:textId="77777777" w:rsidR="00D90D20" w:rsidRPr="00C447AA" w:rsidRDefault="00D90D20" w:rsidP="00E34164">
      <w:pPr>
        <w:spacing w:before="120" w:after="120" w:line="260" w:lineRule="exact"/>
        <w:jc w:val="both"/>
        <w:outlineLvl w:val="9"/>
        <w:rPr>
          <w:color w:val="auto"/>
          <w:sz w:val="20"/>
          <w:szCs w:val="20"/>
        </w:rPr>
      </w:pPr>
      <w:r w:rsidRPr="00C447AA">
        <w:rPr>
          <w:color w:val="auto"/>
          <w:sz w:val="20"/>
          <w:szCs w:val="20"/>
        </w:rPr>
        <w:lastRenderedPageBreak/>
        <w:t>La Sociedad no considera que exista ningún riesgo o incertidumbre importante sobre la continuidad del negocio.</w:t>
      </w:r>
    </w:p>
    <w:p w14:paraId="58349D62" w14:textId="77777777" w:rsidR="00EB2BBD" w:rsidRPr="00C447AA" w:rsidRDefault="00EB2BBD" w:rsidP="00C44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00"/>
        <w:ind w:left="720" w:hanging="720"/>
        <w:jc w:val="both"/>
        <w:outlineLvl w:val="9"/>
        <w:rPr>
          <w:b/>
          <w:sz w:val="20"/>
          <w:szCs w:val="20"/>
          <w:u w:val="single"/>
        </w:rPr>
      </w:pPr>
      <w:r w:rsidRPr="00C447AA">
        <w:rPr>
          <w:b/>
          <w:sz w:val="20"/>
          <w:szCs w:val="20"/>
          <w:u w:val="single"/>
        </w:rPr>
        <w:t>INVESTIGACIÓN Y DESARROLLO</w:t>
      </w:r>
    </w:p>
    <w:p w14:paraId="75869EBA" w14:textId="77777777" w:rsidR="00EB2BBD" w:rsidRPr="00C447AA" w:rsidRDefault="00EB2BBD" w:rsidP="00C447AA">
      <w:pPr>
        <w:spacing w:before="120"/>
        <w:jc w:val="both"/>
        <w:rPr>
          <w:sz w:val="20"/>
          <w:szCs w:val="20"/>
        </w:rPr>
      </w:pPr>
      <w:r w:rsidRPr="00C447AA">
        <w:rPr>
          <w:sz w:val="20"/>
          <w:szCs w:val="20"/>
        </w:rPr>
        <w:t>Durante el ejercicio 20</w:t>
      </w:r>
      <w:r w:rsidR="000E5182" w:rsidRPr="00C447AA">
        <w:rPr>
          <w:sz w:val="20"/>
          <w:szCs w:val="20"/>
        </w:rPr>
        <w:t>20</w:t>
      </w:r>
      <w:r w:rsidRPr="00C447AA">
        <w:rPr>
          <w:sz w:val="20"/>
          <w:szCs w:val="20"/>
        </w:rPr>
        <w:t>, la Sociedad no ha realizado actividad alguna en materia de Investigación y Desarrollo.</w:t>
      </w:r>
    </w:p>
    <w:p w14:paraId="48843583" w14:textId="77777777" w:rsidR="00EB2BBD" w:rsidRPr="00C447AA" w:rsidRDefault="00EB2BBD" w:rsidP="00C44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00"/>
        <w:ind w:left="720" w:hanging="720"/>
        <w:jc w:val="both"/>
        <w:outlineLvl w:val="9"/>
        <w:rPr>
          <w:sz w:val="20"/>
          <w:szCs w:val="20"/>
        </w:rPr>
      </w:pPr>
      <w:r w:rsidRPr="00C447AA">
        <w:rPr>
          <w:sz w:val="20"/>
          <w:szCs w:val="20"/>
        </w:rPr>
        <w:t xml:space="preserve"> </w:t>
      </w:r>
      <w:r w:rsidRPr="00C447AA">
        <w:rPr>
          <w:b/>
          <w:sz w:val="20"/>
          <w:szCs w:val="20"/>
          <w:u w:val="single"/>
        </w:rPr>
        <w:t>ACCIONES PROPIAS</w:t>
      </w:r>
    </w:p>
    <w:p w14:paraId="1305CAD1" w14:textId="77777777" w:rsidR="00EB2BBD" w:rsidRPr="00C447AA" w:rsidRDefault="00EB2BBD" w:rsidP="00C447AA">
      <w:pPr>
        <w:spacing w:before="120"/>
        <w:jc w:val="both"/>
        <w:rPr>
          <w:sz w:val="20"/>
          <w:szCs w:val="20"/>
        </w:rPr>
      </w:pPr>
      <w:r w:rsidRPr="00C447AA">
        <w:rPr>
          <w:sz w:val="20"/>
          <w:szCs w:val="20"/>
        </w:rPr>
        <w:t>La Sociedad no tiene ni ha realizado operaciones con acciones propias durante el ejercicio 20</w:t>
      </w:r>
      <w:r w:rsidR="000E5182" w:rsidRPr="00C447AA">
        <w:rPr>
          <w:sz w:val="20"/>
          <w:szCs w:val="20"/>
        </w:rPr>
        <w:t>20</w:t>
      </w:r>
      <w:r w:rsidRPr="00C447AA">
        <w:rPr>
          <w:sz w:val="20"/>
          <w:szCs w:val="20"/>
        </w:rPr>
        <w:t xml:space="preserve">. </w:t>
      </w:r>
    </w:p>
    <w:p w14:paraId="604280CD" w14:textId="77777777" w:rsidR="00EB2BBD" w:rsidRPr="00C447AA" w:rsidRDefault="00EB2BBD" w:rsidP="00C447AA">
      <w:pPr>
        <w:keepNext/>
        <w:keepLines/>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00"/>
        <w:ind w:left="720" w:hanging="720"/>
        <w:jc w:val="both"/>
        <w:outlineLvl w:val="9"/>
        <w:rPr>
          <w:sz w:val="20"/>
          <w:szCs w:val="20"/>
        </w:rPr>
      </w:pPr>
      <w:r w:rsidRPr="00C447AA">
        <w:rPr>
          <w:b/>
          <w:sz w:val="20"/>
          <w:szCs w:val="20"/>
          <w:u w:val="single"/>
        </w:rPr>
        <w:t>INSTRUMENTOS FINANCIEROS</w:t>
      </w:r>
    </w:p>
    <w:p w14:paraId="7254203F" w14:textId="77777777" w:rsidR="00EB2BBD" w:rsidRPr="00C447AA" w:rsidRDefault="00EB2BBD" w:rsidP="00C447AA">
      <w:pPr>
        <w:keepNext/>
        <w:keepLines/>
        <w:spacing w:before="120"/>
        <w:jc w:val="both"/>
        <w:rPr>
          <w:sz w:val="20"/>
          <w:szCs w:val="20"/>
        </w:rPr>
      </w:pPr>
      <w:r w:rsidRPr="00C447AA">
        <w:rPr>
          <w:sz w:val="20"/>
          <w:szCs w:val="20"/>
        </w:rPr>
        <w:t>La Sociedad no tiene ni ha realizado operaciones con derivados financieros durante el ejercicio 20</w:t>
      </w:r>
      <w:r w:rsidR="000E5182" w:rsidRPr="00C447AA">
        <w:rPr>
          <w:sz w:val="20"/>
          <w:szCs w:val="20"/>
        </w:rPr>
        <w:t>20</w:t>
      </w:r>
      <w:r w:rsidRPr="00C447AA">
        <w:rPr>
          <w:sz w:val="20"/>
          <w:szCs w:val="20"/>
        </w:rPr>
        <w:t>.</w:t>
      </w:r>
    </w:p>
    <w:p w14:paraId="206600AF" w14:textId="77777777" w:rsidR="00EB2BBD" w:rsidRPr="00C447AA" w:rsidRDefault="00EB2BBD" w:rsidP="00C44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00"/>
        <w:ind w:left="720" w:hanging="720"/>
        <w:jc w:val="both"/>
        <w:outlineLvl w:val="9"/>
        <w:rPr>
          <w:b/>
          <w:sz w:val="20"/>
          <w:szCs w:val="20"/>
          <w:u w:val="single"/>
        </w:rPr>
      </w:pPr>
      <w:r w:rsidRPr="00C447AA">
        <w:rPr>
          <w:b/>
          <w:sz w:val="20"/>
          <w:szCs w:val="20"/>
          <w:u w:val="single"/>
        </w:rPr>
        <w:t>INFORMACIÓN SOBRE EL MEDIO AMBIENTE</w:t>
      </w:r>
    </w:p>
    <w:p w14:paraId="0434ED5B" w14:textId="77777777" w:rsidR="006220A2" w:rsidRPr="00C447AA" w:rsidRDefault="00EB2BBD" w:rsidP="00C447AA">
      <w:pPr>
        <w:spacing w:before="120"/>
        <w:jc w:val="both"/>
        <w:rPr>
          <w:sz w:val="20"/>
          <w:szCs w:val="20"/>
        </w:rPr>
      </w:pPr>
      <w:r w:rsidRPr="00C447AA">
        <w:rPr>
          <w:sz w:val="20"/>
          <w:szCs w:val="20"/>
        </w:rPr>
        <w:t>La Sociedad mantiene sus instalaciones constantemente en un estado que permite cumplir con todas las normas referentes al Medio Ambiente. No ha sido necesario incurrir en gastos particulares y tampoco fue necesaria la dotación de provisiones.</w:t>
      </w:r>
    </w:p>
    <w:p w14:paraId="7D825CE0" w14:textId="77777777" w:rsidR="00841182" w:rsidRPr="00C447AA" w:rsidRDefault="00841182" w:rsidP="006220A2">
      <w:pPr>
        <w:tabs>
          <w:tab w:val="left" w:pos="567"/>
          <w:tab w:val="left" w:pos="1134"/>
          <w:tab w:val="left" w:pos="1587"/>
        </w:tabs>
        <w:jc w:val="both"/>
        <w:rPr>
          <w:sz w:val="20"/>
          <w:szCs w:val="20"/>
        </w:rPr>
      </w:pPr>
    </w:p>
    <w:p w14:paraId="0D31ECA6" w14:textId="77777777" w:rsidR="00841182" w:rsidRPr="0083433F" w:rsidRDefault="00841182" w:rsidP="006220A2">
      <w:pPr>
        <w:tabs>
          <w:tab w:val="left" w:pos="567"/>
          <w:tab w:val="left" w:pos="1134"/>
          <w:tab w:val="left" w:pos="1587"/>
        </w:tabs>
        <w:jc w:val="both"/>
        <w:rPr>
          <w:sz w:val="20"/>
          <w:szCs w:val="22"/>
        </w:rPr>
        <w:sectPr w:rsidR="00841182" w:rsidRPr="0083433F" w:rsidSect="00E34164">
          <w:headerReference w:type="default" r:id="rId13"/>
          <w:pgSz w:w="11900" w:h="16840" w:code="9"/>
          <w:pgMar w:top="1985" w:right="1418" w:bottom="1418" w:left="1701" w:header="1247" w:footer="851" w:gutter="0"/>
          <w:cols w:space="708"/>
          <w:docGrid w:linePitch="360"/>
        </w:sectPr>
      </w:pPr>
    </w:p>
    <w:p w14:paraId="4F5045BD" w14:textId="77777777" w:rsidR="00841182" w:rsidRPr="0083433F" w:rsidRDefault="00841182" w:rsidP="006220A2">
      <w:pPr>
        <w:tabs>
          <w:tab w:val="left" w:pos="567"/>
          <w:tab w:val="left" w:pos="1134"/>
          <w:tab w:val="left" w:pos="1587"/>
        </w:tabs>
        <w:jc w:val="both"/>
        <w:rPr>
          <w:b/>
          <w:sz w:val="20"/>
          <w:szCs w:val="22"/>
        </w:rPr>
      </w:pPr>
      <w:r w:rsidRPr="0083433F">
        <w:rPr>
          <w:b/>
          <w:sz w:val="20"/>
          <w:szCs w:val="22"/>
        </w:rPr>
        <w:lastRenderedPageBreak/>
        <w:t>FORMULACIÓN CUENTAS ANUALES EJERCICIO 20</w:t>
      </w:r>
      <w:r w:rsidR="00A42A87">
        <w:rPr>
          <w:b/>
          <w:sz w:val="20"/>
          <w:szCs w:val="22"/>
        </w:rPr>
        <w:t>20</w:t>
      </w:r>
      <w:r w:rsidRPr="0083433F">
        <w:rPr>
          <w:b/>
          <w:sz w:val="20"/>
          <w:szCs w:val="22"/>
        </w:rPr>
        <w:t xml:space="preserve"> E INFORME DE GESTIÓN</w:t>
      </w:r>
    </w:p>
    <w:p w14:paraId="1C266B8F" w14:textId="77777777" w:rsidR="006220A2" w:rsidRPr="0083433F" w:rsidRDefault="006220A2" w:rsidP="00E34164">
      <w:pPr>
        <w:tabs>
          <w:tab w:val="left" w:pos="567"/>
          <w:tab w:val="left" w:pos="1134"/>
          <w:tab w:val="left" w:pos="1587"/>
        </w:tabs>
        <w:spacing w:before="120" w:after="120" w:line="260" w:lineRule="exact"/>
        <w:jc w:val="both"/>
        <w:rPr>
          <w:sz w:val="20"/>
          <w:szCs w:val="22"/>
        </w:rPr>
      </w:pPr>
      <w:r w:rsidRPr="00E34164">
        <w:rPr>
          <w:sz w:val="20"/>
          <w:szCs w:val="22"/>
        </w:rPr>
        <w:t xml:space="preserve">Reunidos los administradores de </w:t>
      </w:r>
      <w:r w:rsidRPr="00E34164">
        <w:rPr>
          <w:b/>
          <w:caps/>
          <w:sz w:val="20"/>
          <w:szCs w:val="22"/>
        </w:rPr>
        <w:t>Promotur Turismo Canarias S.A.</w:t>
      </w:r>
      <w:r w:rsidRPr="00E34164">
        <w:rPr>
          <w:caps/>
          <w:sz w:val="20"/>
          <w:szCs w:val="22"/>
        </w:rPr>
        <w:t>,</w:t>
      </w:r>
      <w:r w:rsidRPr="00E34164">
        <w:rPr>
          <w:sz w:val="20"/>
          <w:szCs w:val="22"/>
        </w:rPr>
        <w:t xml:space="preserve"> en fecha </w:t>
      </w:r>
      <w:r w:rsidR="00A42A87" w:rsidRPr="00E34164">
        <w:rPr>
          <w:sz w:val="20"/>
          <w:szCs w:val="22"/>
        </w:rPr>
        <w:t>26</w:t>
      </w:r>
      <w:r w:rsidRPr="00E34164">
        <w:rPr>
          <w:sz w:val="20"/>
          <w:szCs w:val="22"/>
        </w:rPr>
        <w:t xml:space="preserve"> de marzo de 20</w:t>
      </w:r>
      <w:r w:rsidR="000C7CE0" w:rsidRPr="00E34164">
        <w:rPr>
          <w:sz w:val="20"/>
          <w:szCs w:val="22"/>
        </w:rPr>
        <w:t>2</w:t>
      </w:r>
      <w:r w:rsidR="00A42A87" w:rsidRPr="00E34164">
        <w:rPr>
          <w:sz w:val="20"/>
          <w:szCs w:val="22"/>
        </w:rPr>
        <w:t>1</w:t>
      </w:r>
      <w:r w:rsidRPr="00E34164">
        <w:rPr>
          <w:sz w:val="20"/>
          <w:szCs w:val="22"/>
        </w:rPr>
        <w:t xml:space="preserve"> y en cumplimiento de los requisitos establecidos en los artículos 253 de la Ley de Sociedades de Capital y del artículo 31 del Código de Comercio, proceden a formular las cuentas anuales y el informe de gestión del ejercicio anual terminado el 31 de diciembre de 20</w:t>
      </w:r>
      <w:r w:rsidR="000E5182" w:rsidRPr="00E34164">
        <w:rPr>
          <w:sz w:val="20"/>
          <w:szCs w:val="22"/>
        </w:rPr>
        <w:t>20</w:t>
      </w:r>
      <w:r w:rsidRPr="00E34164">
        <w:rPr>
          <w:sz w:val="20"/>
          <w:szCs w:val="22"/>
        </w:rPr>
        <w:t>, las cuales vienen constituidas por los documentos anexos que preceden a este escrito, cuyas hojas se presentan ordenadas correlativamente de la 1 a la 3</w:t>
      </w:r>
      <w:r w:rsidR="00A42A87" w:rsidRPr="00E34164">
        <w:rPr>
          <w:sz w:val="20"/>
          <w:szCs w:val="22"/>
        </w:rPr>
        <w:t>6</w:t>
      </w:r>
      <w:r w:rsidRPr="00E34164">
        <w:rPr>
          <w:sz w:val="20"/>
          <w:szCs w:val="22"/>
        </w:rPr>
        <w:t>.</w:t>
      </w:r>
    </w:p>
    <w:p w14:paraId="55CE2D88" w14:textId="77777777" w:rsidR="006220A2" w:rsidRPr="0083433F" w:rsidRDefault="006220A2" w:rsidP="006220A2">
      <w:pPr>
        <w:tabs>
          <w:tab w:val="left" w:pos="567"/>
          <w:tab w:val="left" w:pos="1134"/>
          <w:tab w:val="left" w:pos="1587"/>
        </w:tabs>
        <w:jc w:val="both"/>
        <w:rPr>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4386"/>
      </w:tblGrid>
      <w:tr w:rsidR="006220A2" w:rsidRPr="0083433F" w14:paraId="45F0ED1E" w14:textId="77777777" w:rsidTr="00E34164">
        <w:trPr>
          <w:trHeight w:val="1417"/>
        </w:trPr>
        <w:tc>
          <w:tcPr>
            <w:tcW w:w="2500" w:type="pct"/>
          </w:tcPr>
          <w:p w14:paraId="61B5ABB2" w14:textId="5243B6B7" w:rsidR="006220A2" w:rsidRPr="0083433F" w:rsidRDefault="00040D6A" w:rsidP="00C01236">
            <w:pPr>
              <w:jc w:val="center"/>
              <w:rPr>
                <w:sz w:val="20"/>
                <w:szCs w:val="20"/>
              </w:rPr>
            </w:pPr>
            <w:proofErr w:type="spellStart"/>
            <w:r w:rsidRPr="0083433F">
              <w:rPr>
                <w:sz w:val="20"/>
                <w:szCs w:val="20"/>
                <w:lang w:val="pt-BR"/>
              </w:rPr>
              <w:t>Dª</w:t>
            </w:r>
            <w:proofErr w:type="spellEnd"/>
            <w:r w:rsidRPr="0083433F">
              <w:rPr>
                <w:sz w:val="20"/>
                <w:szCs w:val="20"/>
                <w:lang w:val="pt-BR"/>
              </w:rPr>
              <w:t>.</w:t>
            </w:r>
            <w:r w:rsidR="00E34164">
              <w:rPr>
                <w:sz w:val="20"/>
                <w:szCs w:val="20"/>
                <w:lang w:val="pt-BR"/>
              </w:rPr>
              <w:t xml:space="preserve"> </w:t>
            </w:r>
            <w:proofErr w:type="gramStart"/>
            <w:r w:rsidRPr="0083433F">
              <w:rPr>
                <w:sz w:val="20"/>
                <w:szCs w:val="20"/>
              </w:rPr>
              <w:t>Yaiza</w:t>
            </w:r>
            <w:proofErr w:type="gramEnd"/>
            <w:r w:rsidRPr="0083433F">
              <w:rPr>
                <w:sz w:val="20"/>
                <w:szCs w:val="20"/>
              </w:rPr>
              <w:t xml:space="preserve"> Castilla Herrera</w:t>
            </w:r>
          </w:p>
        </w:tc>
        <w:tc>
          <w:tcPr>
            <w:tcW w:w="2500" w:type="pct"/>
          </w:tcPr>
          <w:p w14:paraId="1188BE15" w14:textId="49C1E3C4" w:rsidR="006220A2" w:rsidRPr="00355E8C" w:rsidRDefault="00040D6A" w:rsidP="00E8209A">
            <w:pPr>
              <w:jc w:val="center"/>
              <w:rPr>
                <w:sz w:val="20"/>
                <w:szCs w:val="20"/>
              </w:rPr>
            </w:pPr>
            <w:r w:rsidRPr="00355E8C">
              <w:rPr>
                <w:sz w:val="20"/>
                <w:szCs w:val="20"/>
              </w:rPr>
              <w:t>D</w:t>
            </w:r>
            <w:r w:rsidR="00BB1445" w:rsidRPr="00355E8C">
              <w:rPr>
                <w:sz w:val="20"/>
                <w:szCs w:val="20"/>
              </w:rPr>
              <w:t>ª</w:t>
            </w:r>
            <w:r w:rsidRPr="00355E8C">
              <w:rPr>
                <w:sz w:val="20"/>
                <w:szCs w:val="20"/>
              </w:rPr>
              <w:t xml:space="preserve">. </w:t>
            </w:r>
            <w:r w:rsidR="00E8209A" w:rsidRPr="00355E8C">
              <w:rPr>
                <w:sz w:val="20"/>
                <w:szCs w:val="20"/>
              </w:rPr>
              <w:t>Teresa Berástegui Guigou</w:t>
            </w:r>
          </w:p>
        </w:tc>
      </w:tr>
      <w:tr w:rsidR="006220A2" w:rsidRPr="0083433F" w14:paraId="722E450B" w14:textId="77777777" w:rsidTr="00E34164">
        <w:trPr>
          <w:trHeight w:val="1417"/>
        </w:trPr>
        <w:tc>
          <w:tcPr>
            <w:tcW w:w="2500" w:type="pct"/>
          </w:tcPr>
          <w:p w14:paraId="46C5684C" w14:textId="77777777" w:rsidR="006220A2" w:rsidRPr="0083433F" w:rsidRDefault="00040D6A" w:rsidP="00C01236">
            <w:pPr>
              <w:jc w:val="center"/>
              <w:rPr>
                <w:sz w:val="20"/>
                <w:szCs w:val="20"/>
              </w:rPr>
            </w:pPr>
            <w:r w:rsidRPr="0083433F">
              <w:rPr>
                <w:sz w:val="20"/>
                <w:szCs w:val="20"/>
              </w:rPr>
              <w:t xml:space="preserve">D. José María </w:t>
            </w:r>
            <w:proofErr w:type="spellStart"/>
            <w:r w:rsidRPr="0083433F">
              <w:rPr>
                <w:sz w:val="20"/>
                <w:szCs w:val="20"/>
              </w:rPr>
              <w:t>Mañaricúa</w:t>
            </w:r>
            <w:proofErr w:type="spellEnd"/>
            <w:r w:rsidRPr="0083433F">
              <w:rPr>
                <w:sz w:val="20"/>
                <w:szCs w:val="20"/>
              </w:rPr>
              <w:t xml:space="preserve"> Aristondo</w:t>
            </w:r>
          </w:p>
        </w:tc>
        <w:tc>
          <w:tcPr>
            <w:tcW w:w="2500" w:type="pct"/>
          </w:tcPr>
          <w:p w14:paraId="1E3F01A1" w14:textId="5FE5E21D" w:rsidR="006220A2" w:rsidRPr="00355E8C" w:rsidRDefault="00040D6A" w:rsidP="00C01236">
            <w:pPr>
              <w:jc w:val="center"/>
              <w:rPr>
                <w:sz w:val="20"/>
                <w:szCs w:val="20"/>
              </w:rPr>
            </w:pPr>
            <w:r w:rsidRPr="00355E8C">
              <w:rPr>
                <w:sz w:val="20"/>
                <w:szCs w:val="20"/>
                <w:lang w:val="pt-BR"/>
              </w:rPr>
              <w:t>D</w:t>
            </w:r>
            <w:r w:rsidR="00BB1445" w:rsidRPr="00355E8C">
              <w:rPr>
                <w:sz w:val="20"/>
                <w:szCs w:val="20"/>
                <w:lang w:val="pt-BR"/>
              </w:rPr>
              <w:t>ª</w:t>
            </w:r>
            <w:r w:rsidRPr="00355E8C">
              <w:rPr>
                <w:sz w:val="20"/>
                <w:szCs w:val="20"/>
                <w:lang w:val="pt-BR"/>
              </w:rPr>
              <w:t>. Susana Pérez Represa</w:t>
            </w:r>
          </w:p>
        </w:tc>
      </w:tr>
      <w:tr w:rsidR="006220A2" w:rsidRPr="0083433F" w14:paraId="0AD3DE96" w14:textId="77777777" w:rsidTr="00E34164">
        <w:trPr>
          <w:trHeight w:val="1417"/>
        </w:trPr>
        <w:tc>
          <w:tcPr>
            <w:tcW w:w="2500" w:type="pct"/>
            <w:shd w:val="clear" w:color="auto" w:fill="auto"/>
          </w:tcPr>
          <w:p w14:paraId="741BA2BD" w14:textId="77777777" w:rsidR="006220A2" w:rsidRPr="0083433F" w:rsidRDefault="00040D6A" w:rsidP="00C01236">
            <w:pPr>
              <w:jc w:val="center"/>
              <w:rPr>
                <w:sz w:val="20"/>
                <w:szCs w:val="20"/>
                <w:lang w:val="pt-BR"/>
              </w:rPr>
            </w:pPr>
            <w:r w:rsidRPr="0083433F">
              <w:rPr>
                <w:sz w:val="20"/>
                <w:szCs w:val="20"/>
                <w:lang w:val="pt-BR"/>
              </w:rPr>
              <w:t xml:space="preserve">D. Jorge </w:t>
            </w:r>
            <w:proofErr w:type="spellStart"/>
            <w:r w:rsidRPr="0083433F">
              <w:rPr>
                <w:sz w:val="20"/>
                <w:szCs w:val="20"/>
                <w:lang w:val="pt-BR"/>
              </w:rPr>
              <w:t>Marichal</w:t>
            </w:r>
            <w:proofErr w:type="spellEnd"/>
            <w:r w:rsidRPr="0083433F">
              <w:rPr>
                <w:sz w:val="20"/>
                <w:szCs w:val="20"/>
                <w:lang w:val="pt-BR"/>
              </w:rPr>
              <w:t xml:space="preserve"> González</w:t>
            </w:r>
          </w:p>
        </w:tc>
        <w:tc>
          <w:tcPr>
            <w:tcW w:w="2500" w:type="pct"/>
          </w:tcPr>
          <w:p w14:paraId="633F34A7" w14:textId="77777777" w:rsidR="006220A2" w:rsidRPr="0083433F" w:rsidRDefault="00040D6A" w:rsidP="00C01236">
            <w:pPr>
              <w:jc w:val="center"/>
              <w:rPr>
                <w:sz w:val="20"/>
                <w:szCs w:val="20"/>
              </w:rPr>
            </w:pPr>
            <w:r w:rsidRPr="0083433F">
              <w:rPr>
                <w:sz w:val="20"/>
                <w:szCs w:val="20"/>
                <w:lang w:val="pt-BR"/>
              </w:rPr>
              <w:t xml:space="preserve">D. Antonio </w:t>
            </w:r>
            <w:proofErr w:type="spellStart"/>
            <w:r w:rsidRPr="0083433F">
              <w:rPr>
                <w:sz w:val="20"/>
                <w:szCs w:val="20"/>
                <w:lang w:val="pt-BR"/>
              </w:rPr>
              <w:t>Hormiga</w:t>
            </w:r>
            <w:proofErr w:type="spellEnd"/>
            <w:r w:rsidRPr="0083433F">
              <w:rPr>
                <w:sz w:val="20"/>
                <w:szCs w:val="20"/>
                <w:lang w:val="pt-BR"/>
              </w:rPr>
              <w:t xml:space="preserve"> Alonso</w:t>
            </w:r>
          </w:p>
        </w:tc>
      </w:tr>
      <w:tr w:rsidR="00040D6A" w:rsidRPr="0083433F" w14:paraId="08B8A8C8" w14:textId="77777777" w:rsidTr="00E34164">
        <w:trPr>
          <w:trHeight w:val="1417"/>
        </w:trPr>
        <w:tc>
          <w:tcPr>
            <w:tcW w:w="2500" w:type="pct"/>
          </w:tcPr>
          <w:p w14:paraId="7D0ED3E4" w14:textId="77777777" w:rsidR="00040D6A" w:rsidRPr="0083433F" w:rsidRDefault="00040D6A" w:rsidP="00C01236">
            <w:pPr>
              <w:jc w:val="center"/>
              <w:rPr>
                <w:sz w:val="20"/>
                <w:szCs w:val="20"/>
              </w:rPr>
            </w:pPr>
            <w:r w:rsidRPr="0083433F">
              <w:rPr>
                <w:sz w:val="20"/>
                <w:szCs w:val="20"/>
                <w:lang w:val="pt-BR"/>
              </w:rPr>
              <w:t>D. José Gilberto Moreno García</w:t>
            </w:r>
          </w:p>
        </w:tc>
        <w:tc>
          <w:tcPr>
            <w:tcW w:w="2500" w:type="pct"/>
          </w:tcPr>
          <w:p w14:paraId="3CE3C2E5" w14:textId="77777777" w:rsidR="00040D6A" w:rsidRPr="0083433F" w:rsidRDefault="00040D6A" w:rsidP="00C01236">
            <w:pPr>
              <w:jc w:val="center"/>
              <w:rPr>
                <w:sz w:val="20"/>
                <w:szCs w:val="20"/>
              </w:rPr>
            </w:pPr>
            <w:r w:rsidRPr="0083433F">
              <w:rPr>
                <w:sz w:val="20"/>
                <w:szCs w:val="20"/>
              </w:rPr>
              <w:t>D. Mario Otero Andión</w:t>
            </w:r>
          </w:p>
        </w:tc>
      </w:tr>
      <w:tr w:rsidR="00040D6A" w:rsidRPr="0083433F" w14:paraId="4D365EE5" w14:textId="77777777" w:rsidTr="00E34164">
        <w:trPr>
          <w:trHeight w:val="1417"/>
        </w:trPr>
        <w:tc>
          <w:tcPr>
            <w:tcW w:w="2500" w:type="pct"/>
          </w:tcPr>
          <w:p w14:paraId="2F2FAF1D" w14:textId="77777777" w:rsidR="00040D6A" w:rsidRPr="0083433F" w:rsidRDefault="00040D6A" w:rsidP="00C01236">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348"/>
              <w:contextualSpacing/>
              <w:jc w:val="center"/>
              <w:rPr>
                <w:rFonts w:ascii="Arial" w:hAnsi="Arial" w:cs="Arial"/>
                <w:sz w:val="20"/>
                <w:szCs w:val="20"/>
              </w:rPr>
            </w:pPr>
            <w:r w:rsidRPr="0083433F">
              <w:rPr>
                <w:rFonts w:ascii="Arial" w:hAnsi="Arial" w:cs="Arial"/>
                <w:sz w:val="20"/>
                <w:szCs w:val="20"/>
              </w:rPr>
              <w:t>Fernando Miñarro Mena</w:t>
            </w:r>
          </w:p>
        </w:tc>
        <w:tc>
          <w:tcPr>
            <w:tcW w:w="2500" w:type="pct"/>
          </w:tcPr>
          <w:p w14:paraId="535DB6B0" w14:textId="77777777" w:rsidR="00040D6A" w:rsidRPr="0083433F" w:rsidRDefault="00040D6A" w:rsidP="00C01236">
            <w:pPr>
              <w:jc w:val="center"/>
              <w:rPr>
                <w:sz w:val="20"/>
                <w:szCs w:val="20"/>
              </w:rPr>
            </w:pPr>
            <w:r w:rsidRPr="0083433F">
              <w:rPr>
                <w:sz w:val="20"/>
                <w:szCs w:val="20"/>
              </w:rPr>
              <w:t>D. Ciprián Rivas Fernández</w:t>
            </w:r>
          </w:p>
        </w:tc>
      </w:tr>
      <w:tr w:rsidR="00040D6A" w:rsidRPr="0083433F" w14:paraId="33272DC0" w14:textId="77777777" w:rsidTr="00E34164">
        <w:trPr>
          <w:trHeight w:val="1417"/>
        </w:trPr>
        <w:tc>
          <w:tcPr>
            <w:tcW w:w="2500" w:type="pct"/>
          </w:tcPr>
          <w:p w14:paraId="39E352AE" w14:textId="77777777" w:rsidR="00040D6A" w:rsidRPr="0083433F" w:rsidRDefault="00040D6A" w:rsidP="00C01236">
            <w:pPr>
              <w:jc w:val="center"/>
              <w:rPr>
                <w:sz w:val="20"/>
                <w:szCs w:val="20"/>
                <w:lang w:val="pt-BR"/>
              </w:rPr>
            </w:pPr>
            <w:r w:rsidRPr="0083433F">
              <w:rPr>
                <w:sz w:val="20"/>
                <w:szCs w:val="20"/>
              </w:rPr>
              <w:t>Dª. Dunia González Vega</w:t>
            </w:r>
          </w:p>
        </w:tc>
        <w:tc>
          <w:tcPr>
            <w:tcW w:w="2500" w:type="pct"/>
          </w:tcPr>
          <w:p w14:paraId="60E7AEBB" w14:textId="77777777" w:rsidR="00040D6A" w:rsidRPr="0083433F" w:rsidRDefault="00040D6A" w:rsidP="00C01236">
            <w:pPr>
              <w:jc w:val="center"/>
              <w:rPr>
                <w:sz w:val="20"/>
                <w:szCs w:val="20"/>
                <w:lang w:val="pt-BR"/>
              </w:rPr>
            </w:pPr>
            <w:r w:rsidRPr="0083433F">
              <w:rPr>
                <w:sz w:val="20"/>
                <w:szCs w:val="20"/>
                <w:lang w:val="pt-BR"/>
              </w:rPr>
              <w:t xml:space="preserve">D. </w:t>
            </w:r>
            <w:r w:rsidRPr="0083433F">
              <w:rPr>
                <w:sz w:val="20"/>
                <w:szCs w:val="20"/>
              </w:rPr>
              <w:t>Justo Artiles Sánchez</w:t>
            </w:r>
          </w:p>
        </w:tc>
      </w:tr>
      <w:tr w:rsidR="00040D6A" w:rsidRPr="0083433F" w14:paraId="3889995B" w14:textId="77777777" w:rsidTr="00E34164">
        <w:trPr>
          <w:trHeight w:val="1417"/>
        </w:trPr>
        <w:tc>
          <w:tcPr>
            <w:tcW w:w="2500" w:type="pct"/>
          </w:tcPr>
          <w:p w14:paraId="0112F539" w14:textId="77777777" w:rsidR="00040D6A" w:rsidRPr="0083433F" w:rsidRDefault="00040D6A" w:rsidP="00C01236">
            <w:pPr>
              <w:jc w:val="center"/>
              <w:rPr>
                <w:sz w:val="20"/>
                <w:szCs w:val="20"/>
              </w:rPr>
            </w:pPr>
            <w:r w:rsidRPr="0083433F">
              <w:rPr>
                <w:sz w:val="20"/>
                <w:szCs w:val="20"/>
              </w:rPr>
              <w:t xml:space="preserve">Dª. Yolanda </w:t>
            </w:r>
            <w:proofErr w:type="spellStart"/>
            <w:r w:rsidRPr="0083433F">
              <w:rPr>
                <w:sz w:val="20"/>
                <w:szCs w:val="20"/>
              </w:rPr>
              <w:t>Luaces</w:t>
            </w:r>
            <w:proofErr w:type="spellEnd"/>
            <w:r w:rsidRPr="0083433F">
              <w:rPr>
                <w:sz w:val="20"/>
                <w:szCs w:val="20"/>
              </w:rPr>
              <w:t xml:space="preserve"> Hernández</w:t>
            </w:r>
          </w:p>
        </w:tc>
        <w:tc>
          <w:tcPr>
            <w:tcW w:w="2500" w:type="pct"/>
          </w:tcPr>
          <w:p w14:paraId="4F563059" w14:textId="77777777" w:rsidR="00040D6A" w:rsidRPr="0083433F" w:rsidRDefault="00040D6A" w:rsidP="00C01236">
            <w:pPr>
              <w:jc w:val="center"/>
              <w:rPr>
                <w:sz w:val="20"/>
                <w:szCs w:val="20"/>
                <w:lang w:val="pt-BR"/>
              </w:rPr>
            </w:pPr>
            <w:r w:rsidRPr="0083433F">
              <w:rPr>
                <w:sz w:val="20"/>
                <w:szCs w:val="20"/>
                <w:lang w:val="pt-BR"/>
              </w:rPr>
              <w:t xml:space="preserve">D. </w:t>
            </w:r>
            <w:r w:rsidRPr="0083433F">
              <w:rPr>
                <w:sz w:val="20"/>
                <w:szCs w:val="20"/>
              </w:rPr>
              <w:t xml:space="preserve">David </w:t>
            </w:r>
            <w:proofErr w:type="spellStart"/>
            <w:r w:rsidRPr="0083433F">
              <w:rPr>
                <w:sz w:val="20"/>
                <w:szCs w:val="20"/>
              </w:rPr>
              <w:t>Mille</w:t>
            </w:r>
            <w:proofErr w:type="spellEnd"/>
            <w:r w:rsidRPr="0083433F">
              <w:rPr>
                <w:sz w:val="20"/>
                <w:szCs w:val="20"/>
              </w:rPr>
              <w:t xml:space="preserve"> Pomposo</w:t>
            </w:r>
          </w:p>
        </w:tc>
      </w:tr>
      <w:tr w:rsidR="00040D6A" w:rsidRPr="00D15C58" w14:paraId="46388347" w14:textId="77777777" w:rsidTr="00E34164">
        <w:trPr>
          <w:trHeight w:val="1417"/>
        </w:trPr>
        <w:tc>
          <w:tcPr>
            <w:tcW w:w="2500" w:type="pct"/>
          </w:tcPr>
          <w:p w14:paraId="11CD00E4" w14:textId="77777777" w:rsidR="00040D6A" w:rsidRPr="00040D6A" w:rsidRDefault="00040D6A" w:rsidP="00C01236">
            <w:pPr>
              <w:jc w:val="center"/>
              <w:rPr>
                <w:sz w:val="20"/>
                <w:szCs w:val="20"/>
              </w:rPr>
            </w:pPr>
            <w:r w:rsidRPr="0083433F">
              <w:rPr>
                <w:sz w:val="20"/>
                <w:szCs w:val="20"/>
              </w:rPr>
              <w:t>Dª. María Isabel Méndez Almenara</w:t>
            </w:r>
          </w:p>
        </w:tc>
        <w:tc>
          <w:tcPr>
            <w:tcW w:w="2500" w:type="pct"/>
          </w:tcPr>
          <w:p w14:paraId="00A7F396" w14:textId="77777777" w:rsidR="00040D6A" w:rsidRPr="00040D6A" w:rsidRDefault="00040D6A" w:rsidP="00C01236">
            <w:pPr>
              <w:jc w:val="center"/>
              <w:rPr>
                <w:sz w:val="20"/>
                <w:szCs w:val="20"/>
                <w:lang w:val="pt-BR"/>
              </w:rPr>
            </w:pPr>
          </w:p>
        </w:tc>
      </w:tr>
    </w:tbl>
    <w:p w14:paraId="01112712" w14:textId="77777777" w:rsidR="00D95B27" w:rsidRPr="00852114" w:rsidRDefault="00D95B27" w:rsidP="00040D6A">
      <w:pPr>
        <w:pStyle w:val="bullet"/>
        <w:numPr>
          <w:ilvl w:val="0"/>
          <w:numId w:val="0"/>
        </w:numPr>
        <w:rPr>
          <w:sz w:val="20"/>
          <w:szCs w:val="20"/>
          <w:lang w:val="es-ES"/>
        </w:rPr>
      </w:pPr>
    </w:p>
    <w:sectPr w:rsidR="00D95B27" w:rsidRPr="00852114" w:rsidSect="00E34164">
      <w:headerReference w:type="default" r:id="rId14"/>
      <w:footerReference w:type="default" r:id="rId15"/>
      <w:pgSz w:w="11900" w:h="16840" w:code="9"/>
      <w:pgMar w:top="1701" w:right="1418" w:bottom="851" w:left="1701" w:header="124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4FF86" w14:textId="77777777" w:rsidR="00DF7E65" w:rsidRDefault="00DF7E65" w:rsidP="00A06021">
      <w:r>
        <w:separator/>
      </w:r>
    </w:p>
  </w:endnote>
  <w:endnote w:type="continuationSeparator" w:id="0">
    <w:p w14:paraId="7B6C5E80" w14:textId="77777777" w:rsidR="00DF7E65" w:rsidRDefault="00DF7E65" w:rsidP="00A0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Frutiger-Light">
    <w:altName w:val="Times New Roman"/>
    <w:panose1 w:val="00000000000000000000"/>
    <w:charset w:val="00"/>
    <w:family w:val="auto"/>
    <w:notTrueType/>
    <w:pitch w:val="variable"/>
    <w:sig w:usb0="00000003" w:usb1="00000000" w:usb2="00000000" w:usb3="00000000" w:csb0="00000001" w:csb1="00000000"/>
  </w:font>
  <w:font w:name="Frutiger-Bold">
    <w:altName w:val="Times New Roman"/>
    <w:charset w:val="00"/>
    <w:family w:val="auto"/>
    <w:pitch w:val="variable"/>
    <w:sig w:usb0="800000A3" w:usb1="00000000" w:usb2="00000000" w:usb3="00000000" w:csb0="00000009"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73022615"/>
      <w:docPartObj>
        <w:docPartGallery w:val="Page Numbers (Bottom of Page)"/>
        <w:docPartUnique/>
      </w:docPartObj>
    </w:sdtPr>
    <w:sdtEndPr>
      <w:rPr>
        <w:sz w:val="18"/>
        <w:szCs w:val="18"/>
      </w:rPr>
    </w:sdtEndPr>
    <w:sdtContent>
      <w:sdt>
        <w:sdtPr>
          <w:rPr>
            <w:sz w:val="18"/>
            <w:szCs w:val="18"/>
          </w:rPr>
          <w:id w:val="-1259218990"/>
          <w:docPartObj>
            <w:docPartGallery w:val="Page Numbers (Top of Page)"/>
            <w:docPartUnique/>
          </w:docPartObj>
        </w:sdtPr>
        <w:sdtContent>
          <w:p w14:paraId="00751285" w14:textId="5B845894" w:rsidR="002E3C11" w:rsidRPr="002E3C11" w:rsidRDefault="002E3C11" w:rsidP="0045206D">
            <w:pPr>
              <w:pStyle w:val="Piedepgina"/>
              <w:jc w:val="right"/>
              <w:rPr>
                <w:sz w:val="18"/>
                <w:szCs w:val="18"/>
              </w:rPr>
            </w:pPr>
            <w:r w:rsidRPr="002E3C11">
              <w:rPr>
                <w:b/>
                <w:noProof/>
                <w:sz w:val="18"/>
                <w:szCs w:val="18"/>
                <w:lang w:eastAsia="es-ES"/>
              </w:rPr>
              <w:drawing>
                <wp:anchor distT="0" distB="0" distL="114300" distR="114300" simplePos="0" relativeHeight="251689984" behindDoc="1" locked="0" layoutInCell="1" allowOverlap="1" wp14:anchorId="5F69B0A1" wp14:editId="74AA03F3">
                  <wp:simplePos x="0" y="0"/>
                  <wp:positionH relativeFrom="page">
                    <wp:posOffset>-124970</wp:posOffset>
                  </wp:positionH>
                  <wp:positionV relativeFrom="paragraph">
                    <wp:posOffset>975581</wp:posOffset>
                  </wp:positionV>
                  <wp:extent cx="7679055" cy="1078230"/>
                  <wp:effectExtent l="0" t="0" r="0" b="0"/>
                  <wp:wrapTight wrapText="bothSides">
                    <wp:wrapPolygon edited="0">
                      <wp:start x="3161" y="6106"/>
                      <wp:lineTo x="3161" y="16792"/>
                      <wp:lineTo x="3483" y="16792"/>
                      <wp:lineTo x="18219" y="15265"/>
                      <wp:lineTo x="18219" y="12212"/>
                      <wp:lineTo x="17415" y="9541"/>
                      <wp:lineTo x="16075" y="6106"/>
                      <wp:lineTo x="3161" y="6106"/>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9055" cy="1078230"/>
                          </a:xfrm>
                          <a:prstGeom prst="rect">
                            <a:avLst/>
                          </a:prstGeom>
                        </pic:spPr>
                      </pic:pic>
                    </a:graphicData>
                  </a:graphic>
                  <wp14:sizeRelH relativeFrom="page">
                    <wp14:pctWidth>0</wp14:pctWidth>
                  </wp14:sizeRelH>
                  <wp14:sizeRelV relativeFrom="page">
                    <wp14:pctHeight>0</wp14:pctHeight>
                  </wp14:sizeRelV>
                </wp:anchor>
              </w:drawing>
            </w:r>
            <w:r w:rsidRPr="002E3C11">
              <w:rPr>
                <w:sz w:val="18"/>
                <w:szCs w:val="18"/>
              </w:rPr>
              <w:t xml:space="preserve">Página </w:t>
            </w:r>
            <w:r w:rsidRPr="002E3C11">
              <w:rPr>
                <w:sz w:val="18"/>
                <w:szCs w:val="18"/>
              </w:rPr>
              <w:fldChar w:fldCharType="begin"/>
            </w:r>
            <w:r w:rsidRPr="002E3C11">
              <w:rPr>
                <w:sz w:val="18"/>
                <w:szCs w:val="18"/>
              </w:rPr>
              <w:instrText>PAGE</w:instrText>
            </w:r>
            <w:r w:rsidRPr="002E3C11">
              <w:rPr>
                <w:sz w:val="18"/>
                <w:szCs w:val="18"/>
              </w:rPr>
              <w:fldChar w:fldCharType="separate"/>
            </w:r>
            <w:r w:rsidRPr="002E3C11">
              <w:rPr>
                <w:noProof/>
                <w:sz w:val="18"/>
                <w:szCs w:val="18"/>
              </w:rPr>
              <w:t>35</w:t>
            </w:r>
            <w:r w:rsidRPr="002E3C11">
              <w:rPr>
                <w:sz w:val="18"/>
                <w:szCs w:val="18"/>
              </w:rPr>
              <w:fldChar w:fldCharType="end"/>
            </w:r>
            <w:r w:rsidRPr="002E3C11">
              <w:rPr>
                <w:sz w:val="18"/>
                <w:szCs w:val="18"/>
              </w:rPr>
              <w:t xml:space="preserve"> de 36</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5919B" w14:textId="77777777" w:rsidR="002E3C11" w:rsidRDefault="002E3C11" w:rsidP="001E00FD">
    <w:pPr>
      <w:pStyle w:val="Piedepgina"/>
    </w:pPr>
    <w:r>
      <w:rPr>
        <w:noProof/>
        <w:lang w:eastAsia="es-ES"/>
      </w:rPr>
      <w:drawing>
        <wp:anchor distT="0" distB="0" distL="114300" distR="114300" simplePos="0" relativeHeight="251681792" behindDoc="1" locked="0" layoutInCell="1" allowOverlap="1" wp14:anchorId="7874F6C5" wp14:editId="3A2BDF46">
          <wp:simplePos x="0" y="0"/>
          <wp:positionH relativeFrom="column">
            <wp:posOffset>-486270</wp:posOffset>
          </wp:positionH>
          <wp:positionV relativeFrom="page">
            <wp:posOffset>9611173</wp:posOffset>
          </wp:positionV>
          <wp:extent cx="7111365" cy="104521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lefonos-03-03-03.jpg"/>
                  <pic:cNvPicPr/>
                </pic:nvPicPr>
                <pic:blipFill>
                  <a:blip r:embed="rId1">
                    <a:extLst>
                      <a:ext uri="{28A0092B-C50C-407E-A947-70E740481C1C}">
                        <a14:useLocalDpi xmlns:a14="http://schemas.microsoft.com/office/drawing/2010/main" val="0"/>
                      </a:ext>
                    </a:extLst>
                  </a:blip>
                  <a:stretch>
                    <a:fillRect/>
                  </a:stretch>
                </pic:blipFill>
                <pic:spPr>
                  <a:xfrm>
                    <a:off x="0" y="0"/>
                    <a:ext cx="7111365" cy="10452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50206407"/>
      <w:docPartObj>
        <w:docPartGallery w:val="Page Numbers (Bottom of Page)"/>
        <w:docPartUnique/>
      </w:docPartObj>
    </w:sdtPr>
    <w:sdtContent>
      <w:p w14:paraId="6A53E1AC" w14:textId="1FF5A7FA" w:rsidR="002E3C11" w:rsidRPr="00E34164" w:rsidRDefault="002E3C11" w:rsidP="0073325C">
        <w:pPr>
          <w:pStyle w:val="Piedepgina"/>
          <w:jc w:val="right"/>
          <w:rPr>
            <w:sz w:val="18"/>
            <w:szCs w:val="18"/>
          </w:rPr>
        </w:pPr>
        <w:sdt>
          <w:sdtPr>
            <w:rPr>
              <w:sz w:val="18"/>
              <w:szCs w:val="18"/>
            </w:rPr>
            <w:id w:val="365097293"/>
            <w:docPartObj>
              <w:docPartGallery w:val="Page Numbers (Top of Page)"/>
              <w:docPartUnique/>
            </w:docPartObj>
          </w:sdtPr>
          <w:sdtContent>
            <w:r w:rsidRPr="00E34164">
              <w:rPr>
                <w:b/>
                <w:noProof/>
                <w:sz w:val="18"/>
                <w:szCs w:val="18"/>
                <w:lang w:eastAsia="es-ES"/>
              </w:rPr>
              <w:drawing>
                <wp:anchor distT="0" distB="0" distL="114300" distR="114300" simplePos="0" relativeHeight="251694080" behindDoc="1" locked="0" layoutInCell="1" allowOverlap="1" wp14:anchorId="7DBBE055" wp14:editId="2B9A0C60">
                  <wp:simplePos x="0" y="0"/>
                  <wp:positionH relativeFrom="page">
                    <wp:posOffset>-124970</wp:posOffset>
                  </wp:positionH>
                  <wp:positionV relativeFrom="paragraph">
                    <wp:posOffset>975581</wp:posOffset>
                  </wp:positionV>
                  <wp:extent cx="7679055" cy="1078230"/>
                  <wp:effectExtent l="0" t="0" r="0" b="0"/>
                  <wp:wrapTight wrapText="bothSides">
                    <wp:wrapPolygon edited="0">
                      <wp:start x="3161" y="6106"/>
                      <wp:lineTo x="3161" y="16792"/>
                      <wp:lineTo x="3483" y="16792"/>
                      <wp:lineTo x="18219" y="15265"/>
                      <wp:lineTo x="18219" y="12212"/>
                      <wp:lineTo x="17415" y="9541"/>
                      <wp:lineTo x="16075" y="6106"/>
                      <wp:lineTo x="3161" y="6106"/>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9055" cy="1078230"/>
                          </a:xfrm>
                          <a:prstGeom prst="rect">
                            <a:avLst/>
                          </a:prstGeom>
                        </pic:spPr>
                      </pic:pic>
                    </a:graphicData>
                  </a:graphic>
                  <wp14:sizeRelH relativeFrom="page">
                    <wp14:pctWidth>0</wp14:pctWidth>
                  </wp14:sizeRelH>
                  <wp14:sizeRelV relativeFrom="page">
                    <wp14:pctHeight>0</wp14:pctHeight>
                  </wp14:sizeRelV>
                </wp:anchor>
              </w:drawing>
            </w:r>
            <w:r w:rsidRPr="00E34164">
              <w:rPr>
                <w:sz w:val="18"/>
                <w:szCs w:val="18"/>
              </w:rPr>
              <w:t xml:space="preserve">Página </w:t>
            </w:r>
            <w:r w:rsidRPr="00E34164">
              <w:rPr>
                <w:sz w:val="18"/>
                <w:szCs w:val="18"/>
              </w:rPr>
              <w:fldChar w:fldCharType="begin"/>
            </w:r>
            <w:r w:rsidRPr="00E34164">
              <w:rPr>
                <w:sz w:val="18"/>
                <w:szCs w:val="18"/>
              </w:rPr>
              <w:instrText>PAGE</w:instrText>
            </w:r>
            <w:r w:rsidRPr="00E34164">
              <w:rPr>
                <w:sz w:val="18"/>
                <w:szCs w:val="18"/>
              </w:rPr>
              <w:fldChar w:fldCharType="separate"/>
            </w:r>
            <w:r w:rsidRPr="00E34164">
              <w:rPr>
                <w:noProof/>
                <w:sz w:val="18"/>
                <w:szCs w:val="18"/>
              </w:rPr>
              <w:t>36</w:t>
            </w:r>
            <w:r w:rsidRPr="00E34164">
              <w:rPr>
                <w:sz w:val="18"/>
                <w:szCs w:val="18"/>
              </w:rPr>
              <w:fldChar w:fldCharType="end"/>
            </w:r>
            <w:r w:rsidRPr="00E34164">
              <w:rPr>
                <w:sz w:val="18"/>
                <w:szCs w:val="18"/>
              </w:rPr>
              <w:t xml:space="preserve"> de 36</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407FC" w14:textId="77777777" w:rsidR="00DF7E65" w:rsidRDefault="00DF7E65" w:rsidP="00A06021">
      <w:r>
        <w:separator/>
      </w:r>
    </w:p>
  </w:footnote>
  <w:footnote w:type="continuationSeparator" w:id="0">
    <w:p w14:paraId="1FD7C2C7" w14:textId="77777777" w:rsidR="00DF7E65" w:rsidRDefault="00DF7E65" w:rsidP="00A0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EA4D4" w14:textId="77777777" w:rsidR="002E3C11" w:rsidRDefault="002E3C11" w:rsidP="003849D9">
    <w:pPr>
      <w:pStyle w:val="Encabezado"/>
      <w:rPr>
        <w:b/>
        <w:snapToGrid w:val="0"/>
        <w:sz w:val="20"/>
      </w:rPr>
    </w:pPr>
    <w:r>
      <w:rPr>
        <w:b/>
        <w:noProof/>
        <w:lang w:eastAsia="es-ES"/>
      </w:rPr>
      <w:drawing>
        <wp:anchor distT="0" distB="0" distL="114300" distR="114300" simplePos="0" relativeHeight="251683840" behindDoc="1" locked="0" layoutInCell="1" allowOverlap="1" wp14:anchorId="065374C5" wp14:editId="4AB36655">
          <wp:simplePos x="0" y="0"/>
          <wp:positionH relativeFrom="page">
            <wp:posOffset>-84455</wp:posOffset>
          </wp:positionH>
          <wp:positionV relativeFrom="paragraph">
            <wp:posOffset>-772795</wp:posOffset>
          </wp:positionV>
          <wp:extent cx="7679055" cy="1148080"/>
          <wp:effectExtent l="0" t="0" r="0" b="0"/>
          <wp:wrapTight wrapText="bothSides">
            <wp:wrapPolygon edited="0">
              <wp:start x="3161" y="6093"/>
              <wp:lineTo x="3161" y="16487"/>
              <wp:lineTo x="3483" y="16487"/>
              <wp:lineTo x="17897" y="15412"/>
              <wp:lineTo x="18272" y="12903"/>
              <wp:lineTo x="17844" y="12544"/>
              <wp:lineTo x="17897" y="11111"/>
              <wp:lineTo x="17469" y="9677"/>
              <wp:lineTo x="16075" y="6093"/>
              <wp:lineTo x="3161" y="6093"/>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9055" cy="1148080"/>
                  </a:xfrm>
                  <a:prstGeom prst="rect">
                    <a:avLst/>
                  </a:prstGeom>
                </pic:spPr>
              </pic:pic>
            </a:graphicData>
          </a:graphic>
          <wp14:sizeRelH relativeFrom="page">
            <wp14:pctWidth>0</wp14:pctWidth>
          </wp14:sizeRelH>
          <wp14:sizeRelV relativeFrom="page">
            <wp14:pctHeight>0</wp14:pctHeight>
          </wp14:sizeRelV>
        </wp:anchor>
      </w:drawing>
    </w:r>
  </w:p>
  <w:p w14:paraId="18D63D59" w14:textId="77777777" w:rsidR="002E3C11" w:rsidRPr="003A4111" w:rsidRDefault="002E3C11" w:rsidP="003849D9">
    <w:pPr>
      <w:pStyle w:val="Encabezado"/>
      <w:rPr>
        <w:i/>
        <w:sz w:val="18"/>
        <w:szCs w:val="18"/>
      </w:rPr>
    </w:pPr>
    <w:r w:rsidRPr="003A4111">
      <w:rPr>
        <w:i/>
        <w:snapToGrid w:val="0"/>
        <w:sz w:val="18"/>
        <w:szCs w:val="18"/>
      </w:rPr>
      <w:t>Cuentas Anuales de Promotur Turism</w:t>
    </w:r>
    <w:r>
      <w:rPr>
        <w:i/>
        <w:snapToGrid w:val="0"/>
        <w:sz w:val="18"/>
        <w:szCs w:val="18"/>
      </w:rPr>
      <w:t>o Canarias, S.A. – Ejercicio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29807" w14:textId="77777777" w:rsidR="002E3C11" w:rsidRDefault="002E3C11" w:rsidP="00A06021">
    <w:pPr>
      <w:pStyle w:val="Encabezado"/>
    </w:pPr>
    <w:r>
      <w:rPr>
        <w:b/>
        <w:noProof/>
        <w:lang w:eastAsia="es-ES"/>
      </w:rPr>
      <w:drawing>
        <wp:anchor distT="0" distB="0" distL="114300" distR="114300" simplePos="0" relativeHeight="251679744" behindDoc="1" locked="0" layoutInCell="1" allowOverlap="1" wp14:anchorId="39667DF5" wp14:editId="2BFB036F">
          <wp:simplePos x="0" y="0"/>
          <wp:positionH relativeFrom="page">
            <wp:align>right</wp:align>
          </wp:positionH>
          <wp:positionV relativeFrom="paragraph">
            <wp:posOffset>-1015776</wp:posOffset>
          </wp:positionV>
          <wp:extent cx="7679055" cy="1078230"/>
          <wp:effectExtent l="0" t="0" r="0" b="0"/>
          <wp:wrapTight wrapText="bothSides">
            <wp:wrapPolygon edited="0">
              <wp:start x="3161" y="6106"/>
              <wp:lineTo x="3161" y="16792"/>
              <wp:lineTo x="3483" y="16792"/>
              <wp:lineTo x="18219" y="15265"/>
              <wp:lineTo x="18219" y="12212"/>
              <wp:lineTo x="17415" y="9541"/>
              <wp:lineTo x="16075" y="6106"/>
              <wp:lineTo x="3161" y="6106"/>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9055" cy="1078230"/>
                  </a:xfrm>
                  <a:prstGeom prst="rect">
                    <a:avLst/>
                  </a:prstGeom>
                </pic:spPr>
              </pic:pic>
            </a:graphicData>
          </a:graphic>
          <wp14:sizeRelH relativeFrom="page">
            <wp14:pctWidth>0</wp14:pctWidth>
          </wp14:sizeRelH>
          <wp14:sizeRelV relativeFrom="page">
            <wp14:pctHeight>0</wp14:pctHeight>
          </wp14:sizeRelV>
        </wp:anchor>
      </w:drawing>
    </w:r>
    <w:r>
      <w:rPr>
        <w:b/>
        <w:noProof/>
        <w:lang w:eastAsia="es-ES"/>
      </w:rPr>
      <w:drawing>
        <wp:anchor distT="0" distB="0" distL="114300" distR="114300" simplePos="0" relativeHeight="251666432" behindDoc="1" locked="1" layoutInCell="1" allowOverlap="1" wp14:anchorId="57BF9496" wp14:editId="6BB42178">
          <wp:simplePos x="0" y="0"/>
          <wp:positionH relativeFrom="column">
            <wp:posOffset>-1102995</wp:posOffset>
          </wp:positionH>
          <wp:positionV relativeFrom="page">
            <wp:posOffset>1697990</wp:posOffset>
          </wp:positionV>
          <wp:extent cx="640715" cy="694753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2">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11DF2" w14:textId="77777777" w:rsidR="002E3C11" w:rsidRPr="003A4111" w:rsidRDefault="002E3C11" w:rsidP="003849D9">
    <w:pPr>
      <w:pStyle w:val="Encabezado"/>
      <w:rPr>
        <w:b/>
        <w:snapToGrid w:val="0"/>
        <w:sz w:val="18"/>
        <w:szCs w:val="18"/>
      </w:rPr>
    </w:pPr>
    <w:r>
      <w:rPr>
        <w:b/>
        <w:noProof/>
        <w:lang w:eastAsia="es-ES"/>
      </w:rPr>
      <w:drawing>
        <wp:anchor distT="0" distB="0" distL="114300" distR="114300" simplePos="0" relativeHeight="251685888" behindDoc="1" locked="0" layoutInCell="1" allowOverlap="1" wp14:anchorId="40215613" wp14:editId="59EFE1FB">
          <wp:simplePos x="0" y="0"/>
          <wp:positionH relativeFrom="page">
            <wp:posOffset>-122555</wp:posOffset>
          </wp:positionH>
          <wp:positionV relativeFrom="paragraph">
            <wp:posOffset>-795020</wp:posOffset>
          </wp:positionV>
          <wp:extent cx="7673340" cy="1050290"/>
          <wp:effectExtent l="0" t="0" r="0" b="0"/>
          <wp:wrapTight wrapText="bothSides">
            <wp:wrapPolygon edited="0">
              <wp:start x="3164" y="6268"/>
              <wp:lineTo x="3164" y="16455"/>
              <wp:lineTo x="3539" y="16455"/>
              <wp:lineTo x="18232" y="14888"/>
              <wp:lineTo x="18232" y="11753"/>
              <wp:lineTo x="16087" y="6268"/>
              <wp:lineTo x="3164" y="6268"/>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3340" cy="1050290"/>
                  </a:xfrm>
                  <a:prstGeom prst="rect">
                    <a:avLst/>
                  </a:prstGeom>
                </pic:spPr>
              </pic:pic>
            </a:graphicData>
          </a:graphic>
          <wp14:sizeRelH relativeFrom="page">
            <wp14:pctWidth>0</wp14:pctWidth>
          </wp14:sizeRelH>
          <wp14:sizeRelV relativeFrom="page">
            <wp14:pctHeight>0</wp14:pctHeight>
          </wp14:sizeRelV>
        </wp:anchor>
      </w:drawing>
    </w:r>
  </w:p>
  <w:p w14:paraId="6D26B284" w14:textId="77777777" w:rsidR="002E3C11" w:rsidRPr="003A4111" w:rsidRDefault="002E3C11" w:rsidP="003849D9">
    <w:pPr>
      <w:pStyle w:val="Encabezado"/>
      <w:rPr>
        <w:i/>
        <w:sz w:val="18"/>
        <w:szCs w:val="18"/>
      </w:rPr>
    </w:pPr>
    <w:r w:rsidRPr="003A4111">
      <w:rPr>
        <w:i/>
        <w:snapToGrid w:val="0"/>
        <w:sz w:val="18"/>
        <w:szCs w:val="18"/>
      </w:rPr>
      <w:t>Cuentas Anuales de Promotur Turismo</w:t>
    </w:r>
    <w:r>
      <w:rPr>
        <w:i/>
        <w:snapToGrid w:val="0"/>
        <w:sz w:val="18"/>
        <w:szCs w:val="18"/>
      </w:rPr>
      <w:t xml:space="preserve"> Canarias, S.A. – Ejercicio 2020</w:t>
    </w:r>
  </w:p>
  <w:p w14:paraId="009B577C" w14:textId="77777777" w:rsidR="002E3C11" w:rsidRDefault="002E3C11" w:rsidP="003849D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85514" w14:textId="77777777" w:rsidR="002E3C11" w:rsidRPr="00A75530" w:rsidRDefault="002E3C11" w:rsidP="003849D9">
    <w:pPr>
      <w:pStyle w:val="Encabezado"/>
      <w:rPr>
        <w:i/>
        <w:snapToGrid w:val="0"/>
        <w:sz w:val="18"/>
        <w:szCs w:val="18"/>
      </w:rPr>
    </w:pPr>
    <w:r>
      <w:rPr>
        <w:b/>
        <w:noProof/>
        <w:lang w:eastAsia="es-ES"/>
      </w:rPr>
      <w:drawing>
        <wp:anchor distT="0" distB="0" distL="114300" distR="114300" simplePos="0" relativeHeight="251687936" behindDoc="1" locked="0" layoutInCell="1" allowOverlap="1" wp14:anchorId="62BD342C" wp14:editId="0F875B99">
          <wp:simplePos x="0" y="0"/>
          <wp:positionH relativeFrom="page">
            <wp:posOffset>-66403</wp:posOffset>
          </wp:positionH>
          <wp:positionV relativeFrom="paragraph">
            <wp:posOffset>-755650</wp:posOffset>
          </wp:positionV>
          <wp:extent cx="7679055" cy="1078230"/>
          <wp:effectExtent l="0" t="0" r="0" b="0"/>
          <wp:wrapTight wrapText="bothSides">
            <wp:wrapPolygon edited="0">
              <wp:start x="3161" y="6106"/>
              <wp:lineTo x="3161" y="16792"/>
              <wp:lineTo x="3483" y="16792"/>
              <wp:lineTo x="18219" y="15265"/>
              <wp:lineTo x="18219" y="12212"/>
              <wp:lineTo x="17415" y="9541"/>
              <wp:lineTo x="16075" y="6106"/>
              <wp:lineTo x="3161" y="6106"/>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9055" cy="1078230"/>
                  </a:xfrm>
                  <a:prstGeom prst="rect">
                    <a:avLst/>
                  </a:prstGeom>
                </pic:spPr>
              </pic:pic>
            </a:graphicData>
          </a:graphic>
          <wp14:sizeRelH relativeFrom="page">
            <wp14:pctWidth>0</wp14:pctWidth>
          </wp14:sizeRelH>
          <wp14:sizeRelV relativeFrom="page">
            <wp14:pctHeight>0</wp14:pctHeight>
          </wp14:sizeRelV>
        </wp:anchor>
      </w:drawing>
    </w:r>
    <w:r w:rsidRPr="00A75530">
      <w:rPr>
        <w:i/>
        <w:snapToGrid w:val="0"/>
        <w:sz w:val="18"/>
        <w:szCs w:val="18"/>
      </w:rPr>
      <w:t>Informe de Gestión de Promotur Turismo</w:t>
    </w:r>
    <w:r>
      <w:rPr>
        <w:i/>
        <w:snapToGrid w:val="0"/>
        <w:sz w:val="18"/>
        <w:szCs w:val="18"/>
      </w:rPr>
      <w:t xml:space="preserve"> Canarias, S.A. - Ejercicio 2020</w:t>
    </w:r>
  </w:p>
  <w:p w14:paraId="1984A38E" w14:textId="77777777" w:rsidR="002E3C11" w:rsidRPr="00A75530" w:rsidRDefault="002E3C11" w:rsidP="003849D9">
    <w:pPr>
      <w:pStyle w:val="Encabezado"/>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B19FD" w14:textId="77777777" w:rsidR="002E3C11" w:rsidRDefault="002E3C11" w:rsidP="003849D9">
    <w:pPr>
      <w:pStyle w:val="Encabezado"/>
    </w:pPr>
    <w:r>
      <w:rPr>
        <w:b/>
        <w:noProof/>
        <w:lang w:eastAsia="es-ES"/>
      </w:rPr>
      <w:drawing>
        <wp:anchor distT="0" distB="0" distL="114300" distR="114300" simplePos="0" relativeHeight="251692032" behindDoc="1" locked="0" layoutInCell="1" allowOverlap="1" wp14:anchorId="56D1A75D" wp14:editId="564B39FF">
          <wp:simplePos x="0" y="0"/>
          <wp:positionH relativeFrom="page">
            <wp:posOffset>-128905</wp:posOffset>
          </wp:positionH>
          <wp:positionV relativeFrom="paragraph">
            <wp:posOffset>-745490</wp:posOffset>
          </wp:positionV>
          <wp:extent cx="7679055" cy="1078230"/>
          <wp:effectExtent l="0" t="0" r="0" b="0"/>
          <wp:wrapTight wrapText="bothSides">
            <wp:wrapPolygon edited="0">
              <wp:start x="3161" y="6106"/>
              <wp:lineTo x="3161" y="16792"/>
              <wp:lineTo x="3483" y="16792"/>
              <wp:lineTo x="18219" y="15265"/>
              <wp:lineTo x="18219" y="12212"/>
              <wp:lineTo x="17415" y="9541"/>
              <wp:lineTo x="16075" y="6106"/>
              <wp:lineTo x="3161" y="6106"/>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9055" cy="1078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B431FF"/>
    <w:multiLevelType w:val="hybridMultilevel"/>
    <w:tmpl w:val="8A2EB29E"/>
    <w:lvl w:ilvl="0" w:tplc="2A3CB45A">
      <w:start w:val="1"/>
      <w:numFmt w:val="lowerLetter"/>
      <w:lvlText w:val="%1)"/>
      <w:lvlJc w:val="left"/>
      <w:pPr>
        <w:tabs>
          <w:tab w:val="num" w:pos="720"/>
        </w:tabs>
        <w:ind w:left="720" w:hanging="360"/>
      </w:pPr>
      <w:rPr>
        <w:rFonts w:hint="default"/>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3" w15:restartNumberingAfterBreak="0">
    <w:nsid w:val="0A866D0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3E61EA"/>
    <w:multiLevelType w:val="hybridMultilevel"/>
    <w:tmpl w:val="42A64824"/>
    <w:lvl w:ilvl="0" w:tplc="83E8FAD0">
      <w:numFmt w:val="bullet"/>
      <w:lvlText w:val="-"/>
      <w:lvlJc w:val="left"/>
      <w:pPr>
        <w:ind w:left="720" w:hanging="360"/>
      </w:pPr>
      <w:rPr>
        <w:rFonts w:ascii="Times" w:eastAsia="Times" w:hAnsi="Times" w:cs="Times" w:hint="default"/>
        <w:sz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1505932"/>
    <w:multiLevelType w:val="hybridMultilevel"/>
    <w:tmpl w:val="2F24D73C"/>
    <w:styleLink w:val="Estiloimportado10"/>
    <w:lvl w:ilvl="0" w:tplc="DB0AA3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1" w:tplc="E618B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2" w:tplc="E17288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3" w:tplc="ECC25C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4" w:tplc="531E2D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5" w:tplc="175689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6" w:tplc="BA7A6C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7" w:tplc="A45A9D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8" w:tplc="11DEE6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6" w15:restartNumberingAfterBreak="0">
    <w:nsid w:val="117148B8"/>
    <w:multiLevelType w:val="hybridMultilevel"/>
    <w:tmpl w:val="FBDE00E6"/>
    <w:lvl w:ilvl="0" w:tplc="D8C47BC6">
      <w:numFmt w:val="bullet"/>
      <w:lvlText w:val="-"/>
      <w:lvlJc w:val="left"/>
      <w:pPr>
        <w:ind w:left="720" w:hanging="360"/>
      </w:pPr>
      <w:rPr>
        <w:rFonts w:ascii="Helvetica" w:eastAsia="Helvetica" w:hAnsi="Helvetica" w:cs="Helvetic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2B60594"/>
    <w:multiLevelType w:val="multilevel"/>
    <w:tmpl w:val="02F0F144"/>
    <w:lvl w:ilvl="0">
      <w:start w:val="1"/>
      <w:numFmt w:val="decimal"/>
      <w:lvlText w:val="%1"/>
      <w:lvlJc w:val="left"/>
      <w:pPr>
        <w:tabs>
          <w:tab w:val="num" w:pos="595"/>
        </w:tabs>
        <w:ind w:left="595" w:hanging="595"/>
      </w:pPr>
    </w:lvl>
    <w:lvl w:ilvl="1">
      <w:start w:val="1"/>
      <w:numFmt w:val="decimal"/>
      <w:pStyle w:val="Listaconnmeros4"/>
      <w:lvlText w:val="%2"/>
      <w:lvlJc w:val="left"/>
      <w:pPr>
        <w:tabs>
          <w:tab w:val="num" w:pos="1191"/>
        </w:tabs>
        <w:ind w:left="1191" w:hanging="595"/>
      </w:pPr>
    </w:lvl>
    <w:lvl w:ilvl="2">
      <w:start w:val="1"/>
      <w:numFmt w:val="decimal"/>
      <w:pStyle w:val="Listaconnmeros5"/>
      <w:lvlText w:val="%3"/>
      <w:lvlJc w:val="left"/>
      <w:pPr>
        <w:tabs>
          <w:tab w:val="num" w:pos="1786"/>
        </w:tabs>
        <w:ind w:left="1786" w:hanging="595"/>
      </w:pPr>
    </w:lvl>
    <w:lvl w:ilvl="3">
      <w:start w:val="1"/>
      <w:numFmt w:val="decimal"/>
      <w:pStyle w:val="Listaconnmeros4"/>
      <w:lvlText w:val="%4"/>
      <w:lvlJc w:val="left"/>
      <w:pPr>
        <w:tabs>
          <w:tab w:val="num" w:pos="2381"/>
        </w:tabs>
        <w:ind w:left="2381" w:hanging="595"/>
      </w:pPr>
    </w:lvl>
    <w:lvl w:ilvl="4">
      <w:start w:val="1"/>
      <w:numFmt w:val="decimal"/>
      <w:pStyle w:val="Listaconnmeros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8" w15:restartNumberingAfterBreak="0">
    <w:nsid w:val="13A67DC1"/>
    <w:multiLevelType w:val="hybridMultilevel"/>
    <w:tmpl w:val="EA08F104"/>
    <w:lvl w:ilvl="0" w:tplc="7BB8A4B2">
      <w:start w:val="1"/>
      <w:numFmt w:val="lowerLetter"/>
      <w:lvlText w:val="%1)"/>
      <w:lvlJc w:val="left"/>
      <w:pPr>
        <w:tabs>
          <w:tab w:val="num" w:pos="360"/>
        </w:tabs>
        <w:ind w:left="360" w:hanging="360"/>
      </w:pPr>
      <w:rPr>
        <w:rFonts w:hint="default"/>
        <w:u w:val="no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13D17C60"/>
    <w:multiLevelType w:val="hybridMultilevel"/>
    <w:tmpl w:val="87E04266"/>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56156AB"/>
    <w:multiLevelType w:val="hybridMultilevel"/>
    <w:tmpl w:val="E586C79C"/>
    <w:lvl w:ilvl="0" w:tplc="0C0A000F">
      <w:start w:val="6"/>
      <w:numFmt w:val="decimal"/>
      <w:lvlText w:val="%1."/>
      <w:lvlJc w:val="left"/>
      <w:pPr>
        <w:ind w:left="720" w:hanging="360"/>
      </w:pPr>
      <w:rPr>
        <w:rFonts w:hint="default"/>
        <w:b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A4F07A7"/>
    <w:multiLevelType w:val="multilevel"/>
    <w:tmpl w:val="FE440444"/>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8B1681"/>
    <w:multiLevelType w:val="multilevel"/>
    <w:tmpl w:val="5DF4EF0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773580"/>
    <w:multiLevelType w:val="hybridMultilevel"/>
    <w:tmpl w:val="A848855C"/>
    <w:lvl w:ilvl="0" w:tplc="A77A6FE8">
      <w:start w:val="1"/>
      <w:numFmt w:val="bullet"/>
      <w:pStyle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97F2A14"/>
    <w:multiLevelType w:val="hybridMultilevel"/>
    <w:tmpl w:val="04D4853E"/>
    <w:lvl w:ilvl="0" w:tplc="FFFFFFFF">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hanging="283"/>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C5CA528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094529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5CCE7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6CC51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1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35644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1"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5CD80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4E87B22">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268"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09227A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1"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30A86429"/>
    <w:multiLevelType w:val="hybridMultilevel"/>
    <w:tmpl w:val="6A7A424E"/>
    <w:styleLink w:val="Nmero"/>
    <w:lvl w:ilvl="0" w:tplc="FFFFFFFF">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hanging="283"/>
      </w:pPr>
      <w:rPr>
        <w:b/>
        <w:bCs/>
        <w:caps w:val="0"/>
        <w:smallCaps w:val="0"/>
        <w:strike w:val="0"/>
        <w:dstrike w:val="0"/>
        <w:outline w:val="0"/>
        <w:emboss w:val="0"/>
        <w:imprint w:val="0"/>
        <w:spacing w:val="0"/>
        <w:w w:val="100"/>
        <w:kern w:val="0"/>
        <w:position w:val="0"/>
        <w:highlight w:val="none"/>
        <w:vertAlign w:val="baseline"/>
      </w:rPr>
    </w:lvl>
    <w:lvl w:ilvl="1" w:tplc="26863B9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C841ADA">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97666B8">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3DC3AA6">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FB0F1DC">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127A1A3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6A653AE">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BC5D38">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1CD3AF1"/>
    <w:multiLevelType w:val="hybridMultilevel"/>
    <w:tmpl w:val="EA569B2C"/>
    <w:lvl w:ilvl="0" w:tplc="CA74425E">
      <w:start w:val="3"/>
      <w:numFmt w:val="lowerLetter"/>
      <w:lvlText w:val="%1)"/>
      <w:lvlJc w:val="left"/>
      <w:pPr>
        <w:ind w:left="644"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1364E8"/>
    <w:multiLevelType w:val="hybridMultilevel"/>
    <w:tmpl w:val="ADF4E7E6"/>
    <w:lvl w:ilvl="0" w:tplc="F170F14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79A8B044">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AF3C20B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439E6FA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390E4E6">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6DC0408">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1C46EE3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788AC48">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FC3633EE">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19" w15:restartNumberingAfterBreak="0">
    <w:nsid w:val="3CDF737D"/>
    <w:multiLevelType w:val="hybridMultilevel"/>
    <w:tmpl w:val="7E2A6F04"/>
    <w:lvl w:ilvl="0" w:tplc="902C630E">
      <w:numFmt w:val="bullet"/>
      <w:lvlText w:val="-"/>
      <w:lvlJc w:val="left"/>
      <w:pPr>
        <w:ind w:left="720" w:hanging="360"/>
      </w:pPr>
      <w:rPr>
        <w:rFonts w:ascii="Trebuchet MS" w:eastAsiaTheme="minorHAnsi" w:hAnsi="Trebuchet M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D61C80"/>
    <w:multiLevelType w:val="hybridMultilevel"/>
    <w:tmpl w:val="02E45DD0"/>
    <w:styleLink w:val="Estiloimportado1"/>
    <w:lvl w:ilvl="0" w:tplc="73BC6A76">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3C8824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F0367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26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E6C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223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6" w:tplc="9F6689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BE56F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EC11C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17B53F3"/>
    <w:multiLevelType w:val="hybridMultilevel"/>
    <w:tmpl w:val="6A7A424E"/>
    <w:numStyleLink w:val="Nmero"/>
  </w:abstractNum>
  <w:abstractNum w:abstractNumId="22" w15:restartNumberingAfterBreak="0">
    <w:nsid w:val="4A086507"/>
    <w:multiLevelType w:val="hybridMultilevel"/>
    <w:tmpl w:val="95A09DDC"/>
    <w:lvl w:ilvl="0" w:tplc="D8C47BC6">
      <w:numFmt w:val="bullet"/>
      <w:lvlText w:val="-"/>
      <w:lvlJc w:val="left"/>
      <w:pPr>
        <w:ind w:left="360" w:hanging="360"/>
      </w:pPr>
      <w:rPr>
        <w:rFonts w:ascii="Helvetica" w:eastAsia="Helvetica" w:hAnsi="Helvetica" w:cs="Helvetica"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3" w15:restartNumberingAfterBreak="0">
    <w:nsid w:val="54B43C15"/>
    <w:multiLevelType w:val="hybridMultilevel"/>
    <w:tmpl w:val="9CA4C0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5DF2285"/>
    <w:multiLevelType w:val="hybridMultilevel"/>
    <w:tmpl w:val="C030732C"/>
    <w:lvl w:ilvl="0" w:tplc="A426BB02">
      <w:start w:val="4"/>
      <w:numFmt w:val="decimal"/>
      <w:lvlText w:val="%1."/>
      <w:lvlJc w:val="left"/>
      <w:pPr>
        <w:ind w:left="6031" w:hanging="360"/>
      </w:pPr>
      <w:rPr>
        <w:rFonts w:hint="default"/>
      </w:rPr>
    </w:lvl>
    <w:lvl w:ilvl="1" w:tplc="0C0A0019" w:tentative="1">
      <w:start w:val="1"/>
      <w:numFmt w:val="lowerLetter"/>
      <w:lvlText w:val="%2."/>
      <w:lvlJc w:val="left"/>
      <w:pPr>
        <w:ind w:left="6751" w:hanging="360"/>
      </w:pPr>
    </w:lvl>
    <w:lvl w:ilvl="2" w:tplc="0C0A001B" w:tentative="1">
      <w:start w:val="1"/>
      <w:numFmt w:val="lowerRoman"/>
      <w:lvlText w:val="%3."/>
      <w:lvlJc w:val="right"/>
      <w:pPr>
        <w:ind w:left="7471" w:hanging="180"/>
      </w:pPr>
    </w:lvl>
    <w:lvl w:ilvl="3" w:tplc="0C0A000F" w:tentative="1">
      <w:start w:val="1"/>
      <w:numFmt w:val="decimal"/>
      <w:lvlText w:val="%4."/>
      <w:lvlJc w:val="left"/>
      <w:pPr>
        <w:ind w:left="8191" w:hanging="360"/>
      </w:pPr>
    </w:lvl>
    <w:lvl w:ilvl="4" w:tplc="0C0A0019" w:tentative="1">
      <w:start w:val="1"/>
      <w:numFmt w:val="lowerLetter"/>
      <w:lvlText w:val="%5."/>
      <w:lvlJc w:val="left"/>
      <w:pPr>
        <w:ind w:left="8911" w:hanging="360"/>
      </w:pPr>
    </w:lvl>
    <w:lvl w:ilvl="5" w:tplc="0C0A001B" w:tentative="1">
      <w:start w:val="1"/>
      <w:numFmt w:val="lowerRoman"/>
      <w:lvlText w:val="%6."/>
      <w:lvlJc w:val="right"/>
      <w:pPr>
        <w:ind w:left="9631" w:hanging="180"/>
      </w:pPr>
    </w:lvl>
    <w:lvl w:ilvl="6" w:tplc="0C0A000F" w:tentative="1">
      <w:start w:val="1"/>
      <w:numFmt w:val="decimal"/>
      <w:lvlText w:val="%7."/>
      <w:lvlJc w:val="left"/>
      <w:pPr>
        <w:ind w:left="10351" w:hanging="360"/>
      </w:pPr>
    </w:lvl>
    <w:lvl w:ilvl="7" w:tplc="0C0A0019" w:tentative="1">
      <w:start w:val="1"/>
      <w:numFmt w:val="lowerLetter"/>
      <w:lvlText w:val="%8."/>
      <w:lvlJc w:val="left"/>
      <w:pPr>
        <w:ind w:left="11071" w:hanging="360"/>
      </w:pPr>
    </w:lvl>
    <w:lvl w:ilvl="8" w:tplc="0C0A001B" w:tentative="1">
      <w:start w:val="1"/>
      <w:numFmt w:val="lowerRoman"/>
      <w:lvlText w:val="%9."/>
      <w:lvlJc w:val="right"/>
      <w:pPr>
        <w:ind w:left="11791" w:hanging="180"/>
      </w:pPr>
    </w:lvl>
  </w:abstractNum>
  <w:abstractNum w:abstractNumId="25" w15:restartNumberingAfterBreak="0">
    <w:nsid w:val="585D330C"/>
    <w:multiLevelType w:val="hybridMultilevel"/>
    <w:tmpl w:val="EB189034"/>
    <w:lvl w:ilvl="0" w:tplc="BE623DA2">
      <w:start w:val="1"/>
      <w:numFmt w:val="decimal"/>
      <w:lvlText w:val="%1."/>
      <w:lvlJc w:val="left"/>
      <w:pPr>
        <w:tabs>
          <w:tab w:val="num" w:pos="6031"/>
        </w:tabs>
        <w:ind w:left="6031" w:hanging="360"/>
      </w:pPr>
      <w:rPr>
        <w:rFonts w:hint="default"/>
        <w:b/>
        <w:i w:val="0"/>
        <w:sz w:val="20"/>
        <w:szCs w:val="22"/>
      </w:rPr>
    </w:lvl>
    <w:lvl w:ilvl="1" w:tplc="E8443EE8">
      <w:start w:val="1"/>
      <w:numFmt w:val="lowerRoman"/>
      <w:lvlText w:val="(%2)"/>
      <w:lvlJc w:val="left"/>
      <w:pPr>
        <w:tabs>
          <w:tab w:val="num" w:pos="1800"/>
        </w:tabs>
        <w:ind w:left="1800" w:hanging="720"/>
      </w:pPr>
      <w:rPr>
        <w:rFonts w:hint="default"/>
        <w:b w:val="0"/>
        <w:i/>
        <w:sz w:val="20"/>
        <w:szCs w:val="20"/>
      </w:rPr>
    </w:lvl>
    <w:lvl w:ilvl="2" w:tplc="7C52E0C4">
      <w:start w:val="1"/>
      <w:numFmt w:val="lowerRoman"/>
      <w:lvlText w:val="(%3)"/>
      <w:lvlJc w:val="left"/>
      <w:pPr>
        <w:tabs>
          <w:tab w:val="num" w:pos="2700"/>
        </w:tabs>
        <w:ind w:left="2700" w:hanging="720"/>
      </w:pPr>
      <w:rPr>
        <w:rFonts w:hint="default"/>
        <w:b w:val="0"/>
        <w:i/>
        <w:sz w:val="20"/>
        <w:szCs w:val="20"/>
      </w:r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B8C6330"/>
    <w:multiLevelType w:val="hybridMultilevel"/>
    <w:tmpl w:val="2506D886"/>
    <w:lvl w:ilvl="0" w:tplc="0BEA6550">
      <w:start w:val="1"/>
      <w:numFmt w:val="lowerLetter"/>
      <w:lvlText w:val="%1)"/>
      <w:lvlJc w:val="left"/>
      <w:pPr>
        <w:ind w:left="644" w:hanging="360"/>
      </w:pPr>
      <w:rPr>
        <w:rFonts w:hint="default"/>
        <w:i/>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5D9F7665"/>
    <w:multiLevelType w:val="hybridMultilevel"/>
    <w:tmpl w:val="C8EA6F40"/>
    <w:lvl w:ilvl="0" w:tplc="431AC38C">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6322A0EC">
      <w:start w:val="1"/>
      <w:numFmt w:val="decimal"/>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2BE2D66C">
      <w:start w:val="1"/>
      <w:numFmt w:val="decimal"/>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872E657A">
      <w:start w:val="1"/>
      <w:numFmt w:val="decimal"/>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6F84A076">
      <w:start w:val="1"/>
      <w:numFmt w:val="decimal"/>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6F4AE938">
      <w:start w:val="1"/>
      <w:numFmt w:val="decimal"/>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A0E05606">
      <w:start w:val="1"/>
      <w:numFmt w:val="decimal"/>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634374A">
      <w:start w:val="1"/>
      <w:numFmt w:val="decimal"/>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71BCCD56">
      <w:start w:val="1"/>
      <w:numFmt w:val="decimal"/>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ED962B4"/>
    <w:multiLevelType w:val="multilevel"/>
    <w:tmpl w:val="C29698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381ACF"/>
    <w:multiLevelType w:val="hybridMultilevel"/>
    <w:tmpl w:val="73589C56"/>
    <w:lvl w:ilvl="0" w:tplc="7BB8A4B2">
      <w:start w:val="1"/>
      <w:numFmt w:val="lowerLetter"/>
      <w:lvlText w:val="%1)"/>
      <w:lvlJc w:val="left"/>
      <w:pPr>
        <w:tabs>
          <w:tab w:val="num" w:pos="360"/>
        </w:tabs>
        <w:ind w:left="360" w:hanging="360"/>
      </w:pPr>
      <w:rPr>
        <w:rFonts w:hint="default"/>
        <w:u w:val="no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62F4082D"/>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3A2A41"/>
    <w:multiLevelType w:val="hybridMultilevel"/>
    <w:tmpl w:val="B34E4D14"/>
    <w:lvl w:ilvl="0" w:tplc="0C0A0017">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61C070F"/>
    <w:multiLevelType w:val="hybridMultilevel"/>
    <w:tmpl w:val="32BCE58C"/>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A005ED7"/>
    <w:multiLevelType w:val="hybridMultilevel"/>
    <w:tmpl w:val="3B9EA8DA"/>
    <w:styleLink w:val="Estiloimportado3"/>
    <w:lvl w:ilvl="0" w:tplc="42004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43A0B8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F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2F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AC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A80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8A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D12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0F7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4B5060D"/>
    <w:multiLevelType w:val="hybridMultilevel"/>
    <w:tmpl w:val="A78878E0"/>
    <w:lvl w:ilvl="0" w:tplc="777656B8">
      <w:numFmt w:val="bullet"/>
      <w:lvlText w:val="-"/>
      <w:lvlJc w:val="left"/>
      <w:pPr>
        <w:ind w:left="360" w:hanging="360"/>
      </w:pPr>
      <w:rPr>
        <w:rFonts w:ascii="Helvetica" w:eastAsia="Arial Unicode MS" w:hAnsi="Helvetica" w:cs="Helvetica"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5" w15:restartNumberingAfterBreak="0">
    <w:nsid w:val="76782AE0"/>
    <w:multiLevelType w:val="hybridMultilevel"/>
    <w:tmpl w:val="720A471A"/>
    <w:lvl w:ilvl="0" w:tplc="0C0A000F">
      <w:start w:val="1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7486167"/>
    <w:multiLevelType w:val="hybridMultilevel"/>
    <w:tmpl w:val="273C8294"/>
    <w:lvl w:ilvl="0" w:tplc="0C0A0015">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93113DD"/>
    <w:multiLevelType w:val="hybridMultilevel"/>
    <w:tmpl w:val="EDD8F5B2"/>
    <w:lvl w:ilvl="0" w:tplc="E0969FD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0"/>
  </w:num>
  <w:num w:numId="2">
    <w:abstractNumId w:val="5"/>
  </w:num>
  <w:num w:numId="3">
    <w:abstractNumId w:val="33"/>
  </w:num>
  <w:num w:numId="4">
    <w:abstractNumId w:val="12"/>
  </w:num>
  <w:num w:numId="5">
    <w:abstractNumId w:val="13"/>
  </w:num>
  <w:num w:numId="6">
    <w:abstractNumId w:val="25"/>
  </w:num>
  <w:num w:numId="7">
    <w:abstractNumId w:val="0"/>
    <w:lvlOverride w:ilvl="0">
      <w:lvl w:ilvl="0">
        <w:start w:val="1"/>
        <w:numFmt w:val="bullet"/>
        <w:lvlText w:val=""/>
        <w:legacy w:legacy="1" w:legacySpace="0" w:legacyIndent="283"/>
        <w:lvlJc w:val="left"/>
        <w:pPr>
          <w:ind w:left="823" w:hanging="283"/>
        </w:pPr>
        <w:rPr>
          <w:rFonts w:ascii="Wingdings" w:hAnsi="Wingdings" w:hint="default"/>
          <w:b w:val="0"/>
          <w:i w:val="0"/>
          <w:sz w:val="24"/>
        </w:rPr>
      </w:lvl>
    </w:lvlOverride>
  </w:num>
  <w:num w:numId="8">
    <w:abstractNumId w:val="7"/>
  </w:num>
  <w:num w:numId="9">
    <w:abstractNumId w:val="2"/>
  </w:num>
  <w:num w:numId="10">
    <w:abstractNumId w:val="18"/>
  </w:num>
  <w:num w:numId="11">
    <w:abstractNumId w:val="8"/>
  </w:num>
  <w:num w:numId="12">
    <w:abstractNumId w:val="1"/>
  </w:num>
  <w:num w:numId="13">
    <w:abstractNumId w:val="29"/>
  </w:num>
  <w:num w:numId="14">
    <w:abstractNumId w:val="26"/>
  </w:num>
  <w:num w:numId="15">
    <w:abstractNumId w:val="37"/>
  </w:num>
  <w:num w:numId="16">
    <w:abstractNumId w:val="31"/>
  </w:num>
  <w:num w:numId="17">
    <w:abstractNumId w:val="28"/>
  </w:num>
  <w:num w:numId="18">
    <w:abstractNumId w:val="36"/>
  </w:num>
  <w:num w:numId="19">
    <w:abstractNumId w:val="27"/>
  </w:num>
  <w:num w:numId="20">
    <w:abstractNumId w:val="34"/>
  </w:num>
  <w:num w:numId="21">
    <w:abstractNumId w:val="3"/>
  </w:num>
  <w:num w:numId="22">
    <w:abstractNumId w:val="4"/>
  </w:num>
  <w:num w:numId="23">
    <w:abstractNumId w:val="6"/>
  </w:num>
  <w:num w:numId="24">
    <w:abstractNumId w:val="22"/>
  </w:num>
  <w:num w:numId="25">
    <w:abstractNumId w:val="30"/>
  </w:num>
  <w:num w:numId="26">
    <w:abstractNumId w:val="19"/>
  </w:num>
  <w:num w:numId="27">
    <w:abstractNumId w:val="24"/>
  </w:num>
  <w:num w:numId="28">
    <w:abstractNumId w:val="23"/>
  </w:num>
  <w:num w:numId="29">
    <w:abstractNumId w:val="11"/>
  </w:num>
  <w:num w:numId="30">
    <w:abstractNumId w:val="9"/>
  </w:num>
  <w:num w:numId="31">
    <w:abstractNumId w:val="32"/>
  </w:num>
  <w:num w:numId="32">
    <w:abstractNumId w:val="10"/>
  </w:num>
  <w:num w:numId="33">
    <w:abstractNumId w:val="35"/>
  </w:num>
  <w:num w:numId="34">
    <w:abstractNumId w:val="16"/>
  </w:num>
  <w:num w:numId="35">
    <w:abstractNumId w:val="14"/>
  </w:num>
  <w:num w:numId="36">
    <w:abstractNumId w:val="17"/>
  </w:num>
  <w:num w:numId="37">
    <w:abstractNumId w:val="15"/>
  </w:num>
  <w:num w:numId="38">
    <w:abstractNumId w:val="21"/>
  </w:num>
  <w:num w:numId="39">
    <w:abstractNumId w:val="14"/>
    <w:lvlOverride w:ilvl="0">
      <w:lvl w:ilvl="0" w:tplc="FFFFFFFF">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5CA528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094529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E5CCE7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C6CC51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35644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A5CD80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4E87B2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09227A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A2"/>
    <w:rsid w:val="000047D6"/>
    <w:rsid w:val="00006A70"/>
    <w:rsid w:val="00022891"/>
    <w:rsid w:val="00022F57"/>
    <w:rsid w:val="00026BFA"/>
    <w:rsid w:val="000322A4"/>
    <w:rsid w:val="00035595"/>
    <w:rsid w:val="00037561"/>
    <w:rsid w:val="00040D6A"/>
    <w:rsid w:val="000440E6"/>
    <w:rsid w:val="0004659E"/>
    <w:rsid w:val="00056CDF"/>
    <w:rsid w:val="000612E0"/>
    <w:rsid w:val="00061F97"/>
    <w:rsid w:val="00065019"/>
    <w:rsid w:val="00066C08"/>
    <w:rsid w:val="00067147"/>
    <w:rsid w:val="000715CB"/>
    <w:rsid w:val="00071D2C"/>
    <w:rsid w:val="000724EE"/>
    <w:rsid w:val="00077070"/>
    <w:rsid w:val="000778A8"/>
    <w:rsid w:val="000868A4"/>
    <w:rsid w:val="00094C69"/>
    <w:rsid w:val="000A1698"/>
    <w:rsid w:val="000A70C7"/>
    <w:rsid w:val="000B2D3E"/>
    <w:rsid w:val="000B47C8"/>
    <w:rsid w:val="000B52AE"/>
    <w:rsid w:val="000B6D98"/>
    <w:rsid w:val="000C2B02"/>
    <w:rsid w:val="000C3260"/>
    <w:rsid w:val="000C7CE0"/>
    <w:rsid w:val="000D76CC"/>
    <w:rsid w:val="000E12D1"/>
    <w:rsid w:val="000E2049"/>
    <w:rsid w:val="000E486B"/>
    <w:rsid w:val="000E5182"/>
    <w:rsid w:val="000F0A0E"/>
    <w:rsid w:val="000F0BE8"/>
    <w:rsid w:val="000F190D"/>
    <w:rsid w:val="000F5366"/>
    <w:rsid w:val="00102B83"/>
    <w:rsid w:val="001131DF"/>
    <w:rsid w:val="00113C04"/>
    <w:rsid w:val="0012116C"/>
    <w:rsid w:val="00131D27"/>
    <w:rsid w:val="00133239"/>
    <w:rsid w:val="00135E45"/>
    <w:rsid w:val="00136A7F"/>
    <w:rsid w:val="0014698A"/>
    <w:rsid w:val="001476DB"/>
    <w:rsid w:val="001504BF"/>
    <w:rsid w:val="00157635"/>
    <w:rsid w:val="0017030D"/>
    <w:rsid w:val="00173DFA"/>
    <w:rsid w:val="001743D3"/>
    <w:rsid w:val="00181C52"/>
    <w:rsid w:val="001823B1"/>
    <w:rsid w:val="00184908"/>
    <w:rsid w:val="001941F7"/>
    <w:rsid w:val="001946E6"/>
    <w:rsid w:val="00195823"/>
    <w:rsid w:val="001958DD"/>
    <w:rsid w:val="001A4656"/>
    <w:rsid w:val="001B46F3"/>
    <w:rsid w:val="001B79CB"/>
    <w:rsid w:val="001B7EC0"/>
    <w:rsid w:val="001C41C7"/>
    <w:rsid w:val="001C66D9"/>
    <w:rsid w:val="001C6975"/>
    <w:rsid w:val="001C7151"/>
    <w:rsid w:val="001D401D"/>
    <w:rsid w:val="001D4E55"/>
    <w:rsid w:val="001E00FD"/>
    <w:rsid w:val="001E5EC8"/>
    <w:rsid w:val="001F5E6C"/>
    <w:rsid w:val="001F7A68"/>
    <w:rsid w:val="00200AD5"/>
    <w:rsid w:val="00203B25"/>
    <w:rsid w:val="00204098"/>
    <w:rsid w:val="00206334"/>
    <w:rsid w:val="002109C5"/>
    <w:rsid w:val="002174D8"/>
    <w:rsid w:val="00217CEC"/>
    <w:rsid w:val="00224A31"/>
    <w:rsid w:val="00232D19"/>
    <w:rsid w:val="00232FF9"/>
    <w:rsid w:val="00234CDF"/>
    <w:rsid w:val="00236065"/>
    <w:rsid w:val="00241C65"/>
    <w:rsid w:val="00247EFE"/>
    <w:rsid w:val="00252876"/>
    <w:rsid w:val="0025368E"/>
    <w:rsid w:val="002536C5"/>
    <w:rsid w:val="002577AD"/>
    <w:rsid w:val="00274775"/>
    <w:rsid w:val="00274EE1"/>
    <w:rsid w:val="00280EF8"/>
    <w:rsid w:val="00282FB1"/>
    <w:rsid w:val="00283801"/>
    <w:rsid w:val="00286D62"/>
    <w:rsid w:val="002917C6"/>
    <w:rsid w:val="00292276"/>
    <w:rsid w:val="0029421E"/>
    <w:rsid w:val="002A444E"/>
    <w:rsid w:val="002B1377"/>
    <w:rsid w:val="002B36B3"/>
    <w:rsid w:val="002B422A"/>
    <w:rsid w:val="002B4A4B"/>
    <w:rsid w:val="002B673F"/>
    <w:rsid w:val="002B7F89"/>
    <w:rsid w:val="002C53CE"/>
    <w:rsid w:val="002C7202"/>
    <w:rsid w:val="002D429A"/>
    <w:rsid w:val="002D6427"/>
    <w:rsid w:val="002D73E2"/>
    <w:rsid w:val="002E2D28"/>
    <w:rsid w:val="002E3C11"/>
    <w:rsid w:val="002E3DE5"/>
    <w:rsid w:val="002E4354"/>
    <w:rsid w:val="002F4CCB"/>
    <w:rsid w:val="00302391"/>
    <w:rsid w:val="00304D7A"/>
    <w:rsid w:val="0030596B"/>
    <w:rsid w:val="00306A4F"/>
    <w:rsid w:val="00306D4F"/>
    <w:rsid w:val="00306E28"/>
    <w:rsid w:val="0031018D"/>
    <w:rsid w:val="00312C0B"/>
    <w:rsid w:val="00321478"/>
    <w:rsid w:val="00322988"/>
    <w:rsid w:val="00322D31"/>
    <w:rsid w:val="00322E9D"/>
    <w:rsid w:val="00323C6B"/>
    <w:rsid w:val="003245BF"/>
    <w:rsid w:val="003254FA"/>
    <w:rsid w:val="00325C27"/>
    <w:rsid w:val="0033779A"/>
    <w:rsid w:val="00345259"/>
    <w:rsid w:val="00345D0E"/>
    <w:rsid w:val="00352C5B"/>
    <w:rsid w:val="00355E8C"/>
    <w:rsid w:val="00361A3D"/>
    <w:rsid w:val="003704B2"/>
    <w:rsid w:val="00371E52"/>
    <w:rsid w:val="003722DE"/>
    <w:rsid w:val="003801D3"/>
    <w:rsid w:val="0038090B"/>
    <w:rsid w:val="00382980"/>
    <w:rsid w:val="003849D9"/>
    <w:rsid w:val="00391C14"/>
    <w:rsid w:val="0039296B"/>
    <w:rsid w:val="00395ADC"/>
    <w:rsid w:val="00396CA4"/>
    <w:rsid w:val="003A0588"/>
    <w:rsid w:val="003A372A"/>
    <w:rsid w:val="003A4111"/>
    <w:rsid w:val="003A50C9"/>
    <w:rsid w:val="003A65CE"/>
    <w:rsid w:val="003A6C51"/>
    <w:rsid w:val="003A749C"/>
    <w:rsid w:val="003A7C0E"/>
    <w:rsid w:val="003B2290"/>
    <w:rsid w:val="003B2544"/>
    <w:rsid w:val="003B5254"/>
    <w:rsid w:val="003B6DBC"/>
    <w:rsid w:val="003C1332"/>
    <w:rsid w:val="003C189C"/>
    <w:rsid w:val="003C1930"/>
    <w:rsid w:val="003D034B"/>
    <w:rsid w:val="003D08A2"/>
    <w:rsid w:val="003D1B57"/>
    <w:rsid w:val="003D1D1F"/>
    <w:rsid w:val="003D3B22"/>
    <w:rsid w:val="003D3F6E"/>
    <w:rsid w:val="003D6D7D"/>
    <w:rsid w:val="003E127C"/>
    <w:rsid w:val="003E1A27"/>
    <w:rsid w:val="003E27B2"/>
    <w:rsid w:val="003E75F6"/>
    <w:rsid w:val="00403785"/>
    <w:rsid w:val="00403F0F"/>
    <w:rsid w:val="00411493"/>
    <w:rsid w:val="00411C50"/>
    <w:rsid w:val="00414B3D"/>
    <w:rsid w:val="004161BD"/>
    <w:rsid w:val="00416FC5"/>
    <w:rsid w:val="00417BE6"/>
    <w:rsid w:val="004208BD"/>
    <w:rsid w:val="00421F84"/>
    <w:rsid w:val="004227CE"/>
    <w:rsid w:val="004236F4"/>
    <w:rsid w:val="004255AF"/>
    <w:rsid w:val="004261D1"/>
    <w:rsid w:val="004318A7"/>
    <w:rsid w:val="004331A5"/>
    <w:rsid w:val="00435866"/>
    <w:rsid w:val="0044471E"/>
    <w:rsid w:val="00445336"/>
    <w:rsid w:val="00447C36"/>
    <w:rsid w:val="0045206D"/>
    <w:rsid w:val="0045288C"/>
    <w:rsid w:val="00454A59"/>
    <w:rsid w:val="00456D4B"/>
    <w:rsid w:val="00462D8D"/>
    <w:rsid w:val="00472545"/>
    <w:rsid w:val="0047349F"/>
    <w:rsid w:val="004777E0"/>
    <w:rsid w:val="00484275"/>
    <w:rsid w:val="00485EDD"/>
    <w:rsid w:val="00490AC6"/>
    <w:rsid w:val="004959C1"/>
    <w:rsid w:val="004965EB"/>
    <w:rsid w:val="00497BA8"/>
    <w:rsid w:val="00497BBB"/>
    <w:rsid w:val="004A104F"/>
    <w:rsid w:val="004B1700"/>
    <w:rsid w:val="004C5A43"/>
    <w:rsid w:val="004D0B1C"/>
    <w:rsid w:val="004E5A86"/>
    <w:rsid w:val="004E657A"/>
    <w:rsid w:val="004E7CD6"/>
    <w:rsid w:val="004F02E4"/>
    <w:rsid w:val="004F5879"/>
    <w:rsid w:val="004F7AF3"/>
    <w:rsid w:val="00512261"/>
    <w:rsid w:val="00515CDC"/>
    <w:rsid w:val="005434FC"/>
    <w:rsid w:val="00543507"/>
    <w:rsid w:val="0054621C"/>
    <w:rsid w:val="00546AFE"/>
    <w:rsid w:val="00552027"/>
    <w:rsid w:val="0055254B"/>
    <w:rsid w:val="00552936"/>
    <w:rsid w:val="00554C19"/>
    <w:rsid w:val="00556E1C"/>
    <w:rsid w:val="00556F48"/>
    <w:rsid w:val="00562268"/>
    <w:rsid w:val="00572031"/>
    <w:rsid w:val="00575E57"/>
    <w:rsid w:val="00576388"/>
    <w:rsid w:val="0058030F"/>
    <w:rsid w:val="0058330F"/>
    <w:rsid w:val="005846A3"/>
    <w:rsid w:val="00593CEC"/>
    <w:rsid w:val="005A0FA3"/>
    <w:rsid w:val="005A1911"/>
    <w:rsid w:val="005A1CFC"/>
    <w:rsid w:val="005B6BD0"/>
    <w:rsid w:val="005D2B4E"/>
    <w:rsid w:val="005D3D49"/>
    <w:rsid w:val="005D7621"/>
    <w:rsid w:val="005E23ED"/>
    <w:rsid w:val="005E7BDC"/>
    <w:rsid w:val="005F6BBE"/>
    <w:rsid w:val="00601586"/>
    <w:rsid w:val="00603985"/>
    <w:rsid w:val="00604402"/>
    <w:rsid w:val="006220A2"/>
    <w:rsid w:val="006248B7"/>
    <w:rsid w:val="0062683D"/>
    <w:rsid w:val="0063334D"/>
    <w:rsid w:val="0063457A"/>
    <w:rsid w:val="0063724F"/>
    <w:rsid w:val="00640101"/>
    <w:rsid w:val="0064184F"/>
    <w:rsid w:val="00644201"/>
    <w:rsid w:val="00646619"/>
    <w:rsid w:val="006523E1"/>
    <w:rsid w:val="00652744"/>
    <w:rsid w:val="00652FA1"/>
    <w:rsid w:val="00653214"/>
    <w:rsid w:val="006579C4"/>
    <w:rsid w:val="006617F6"/>
    <w:rsid w:val="00663F02"/>
    <w:rsid w:val="00664EB9"/>
    <w:rsid w:val="0066765D"/>
    <w:rsid w:val="00674AB4"/>
    <w:rsid w:val="006801C1"/>
    <w:rsid w:val="0068399C"/>
    <w:rsid w:val="00693BB6"/>
    <w:rsid w:val="00694E39"/>
    <w:rsid w:val="0069591A"/>
    <w:rsid w:val="006A1502"/>
    <w:rsid w:val="006A4779"/>
    <w:rsid w:val="006B5B03"/>
    <w:rsid w:val="006C4782"/>
    <w:rsid w:val="006C61B5"/>
    <w:rsid w:val="006D2B5D"/>
    <w:rsid w:val="006D373F"/>
    <w:rsid w:val="006D42A8"/>
    <w:rsid w:val="006D502E"/>
    <w:rsid w:val="006E21EB"/>
    <w:rsid w:val="006E3FEF"/>
    <w:rsid w:val="006E72F2"/>
    <w:rsid w:val="006F5361"/>
    <w:rsid w:val="006F5F89"/>
    <w:rsid w:val="00701735"/>
    <w:rsid w:val="007022BA"/>
    <w:rsid w:val="00706DDF"/>
    <w:rsid w:val="007078BF"/>
    <w:rsid w:val="00710A40"/>
    <w:rsid w:val="0071126B"/>
    <w:rsid w:val="00716059"/>
    <w:rsid w:val="00716A99"/>
    <w:rsid w:val="007210BA"/>
    <w:rsid w:val="00723F3F"/>
    <w:rsid w:val="00725815"/>
    <w:rsid w:val="00725D74"/>
    <w:rsid w:val="0073325C"/>
    <w:rsid w:val="007413EB"/>
    <w:rsid w:val="00743C43"/>
    <w:rsid w:val="00744388"/>
    <w:rsid w:val="00750A62"/>
    <w:rsid w:val="00754640"/>
    <w:rsid w:val="00754BAD"/>
    <w:rsid w:val="0075517F"/>
    <w:rsid w:val="0075646D"/>
    <w:rsid w:val="0075792A"/>
    <w:rsid w:val="00767602"/>
    <w:rsid w:val="007804E8"/>
    <w:rsid w:val="007825C6"/>
    <w:rsid w:val="00784500"/>
    <w:rsid w:val="0078563B"/>
    <w:rsid w:val="00785864"/>
    <w:rsid w:val="00787B38"/>
    <w:rsid w:val="00791951"/>
    <w:rsid w:val="00791EA5"/>
    <w:rsid w:val="00792C0E"/>
    <w:rsid w:val="00797DBD"/>
    <w:rsid w:val="007A0EB8"/>
    <w:rsid w:val="007B1AD4"/>
    <w:rsid w:val="007B27DA"/>
    <w:rsid w:val="007B4E43"/>
    <w:rsid w:val="007C425D"/>
    <w:rsid w:val="007C7F1C"/>
    <w:rsid w:val="007E661F"/>
    <w:rsid w:val="007E7835"/>
    <w:rsid w:val="007F2865"/>
    <w:rsid w:val="007F3953"/>
    <w:rsid w:val="007F48B7"/>
    <w:rsid w:val="007F5EAB"/>
    <w:rsid w:val="00801015"/>
    <w:rsid w:val="00803471"/>
    <w:rsid w:val="008063DC"/>
    <w:rsid w:val="00807933"/>
    <w:rsid w:val="00807D98"/>
    <w:rsid w:val="00811681"/>
    <w:rsid w:val="00813C69"/>
    <w:rsid w:val="00826EF5"/>
    <w:rsid w:val="0083127F"/>
    <w:rsid w:val="00831BAC"/>
    <w:rsid w:val="00832C26"/>
    <w:rsid w:val="008335C9"/>
    <w:rsid w:val="0083433F"/>
    <w:rsid w:val="00840DE8"/>
    <w:rsid w:val="00841182"/>
    <w:rsid w:val="008459B8"/>
    <w:rsid w:val="00852114"/>
    <w:rsid w:val="00856EA0"/>
    <w:rsid w:val="0086380F"/>
    <w:rsid w:val="0087116E"/>
    <w:rsid w:val="008842B4"/>
    <w:rsid w:val="00891AE6"/>
    <w:rsid w:val="00897398"/>
    <w:rsid w:val="008A1827"/>
    <w:rsid w:val="008A2B22"/>
    <w:rsid w:val="008B2F3D"/>
    <w:rsid w:val="008B4094"/>
    <w:rsid w:val="008B575B"/>
    <w:rsid w:val="008C63CA"/>
    <w:rsid w:val="008D2705"/>
    <w:rsid w:val="008D275F"/>
    <w:rsid w:val="008D2839"/>
    <w:rsid w:val="008D42A8"/>
    <w:rsid w:val="008D53BF"/>
    <w:rsid w:val="008D73BD"/>
    <w:rsid w:val="008D7FF4"/>
    <w:rsid w:val="008E57E1"/>
    <w:rsid w:val="008E73A6"/>
    <w:rsid w:val="008F0420"/>
    <w:rsid w:val="008F08BE"/>
    <w:rsid w:val="008F635C"/>
    <w:rsid w:val="008F72ED"/>
    <w:rsid w:val="00900988"/>
    <w:rsid w:val="00903894"/>
    <w:rsid w:val="009112F6"/>
    <w:rsid w:val="00912E6F"/>
    <w:rsid w:val="0091748D"/>
    <w:rsid w:val="00920E21"/>
    <w:rsid w:val="0094063E"/>
    <w:rsid w:val="009524CA"/>
    <w:rsid w:val="009527C4"/>
    <w:rsid w:val="00960E49"/>
    <w:rsid w:val="00964D0D"/>
    <w:rsid w:val="00972FA9"/>
    <w:rsid w:val="00973506"/>
    <w:rsid w:val="00973730"/>
    <w:rsid w:val="00973D88"/>
    <w:rsid w:val="0097484D"/>
    <w:rsid w:val="00976A40"/>
    <w:rsid w:val="0098694D"/>
    <w:rsid w:val="00986F8E"/>
    <w:rsid w:val="00990647"/>
    <w:rsid w:val="00990A3A"/>
    <w:rsid w:val="00991F63"/>
    <w:rsid w:val="00992840"/>
    <w:rsid w:val="009A1CDA"/>
    <w:rsid w:val="009A334E"/>
    <w:rsid w:val="009A441A"/>
    <w:rsid w:val="009A4A35"/>
    <w:rsid w:val="009B0773"/>
    <w:rsid w:val="009B51EF"/>
    <w:rsid w:val="009C202C"/>
    <w:rsid w:val="009C441C"/>
    <w:rsid w:val="009C6D31"/>
    <w:rsid w:val="009C7621"/>
    <w:rsid w:val="009D0745"/>
    <w:rsid w:val="009E1CF7"/>
    <w:rsid w:val="009E2926"/>
    <w:rsid w:val="009E3E60"/>
    <w:rsid w:val="009E4433"/>
    <w:rsid w:val="009E45BB"/>
    <w:rsid w:val="009F3016"/>
    <w:rsid w:val="009F5973"/>
    <w:rsid w:val="009F6B6F"/>
    <w:rsid w:val="009F6DA0"/>
    <w:rsid w:val="009F7D5D"/>
    <w:rsid w:val="00A05A11"/>
    <w:rsid w:val="00A06021"/>
    <w:rsid w:val="00A11A5E"/>
    <w:rsid w:val="00A1201B"/>
    <w:rsid w:val="00A14949"/>
    <w:rsid w:val="00A15B2A"/>
    <w:rsid w:val="00A160CF"/>
    <w:rsid w:val="00A20743"/>
    <w:rsid w:val="00A25CEC"/>
    <w:rsid w:val="00A304AB"/>
    <w:rsid w:val="00A30AB8"/>
    <w:rsid w:val="00A3680E"/>
    <w:rsid w:val="00A42A87"/>
    <w:rsid w:val="00A47E7E"/>
    <w:rsid w:val="00A50435"/>
    <w:rsid w:val="00A5196F"/>
    <w:rsid w:val="00A526A7"/>
    <w:rsid w:val="00A54830"/>
    <w:rsid w:val="00A628B2"/>
    <w:rsid w:val="00A62913"/>
    <w:rsid w:val="00A62EFB"/>
    <w:rsid w:val="00A648CF"/>
    <w:rsid w:val="00A6616B"/>
    <w:rsid w:val="00A721D1"/>
    <w:rsid w:val="00A75530"/>
    <w:rsid w:val="00A8074D"/>
    <w:rsid w:val="00A807E1"/>
    <w:rsid w:val="00A90C6C"/>
    <w:rsid w:val="00A95AD9"/>
    <w:rsid w:val="00A95D59"/>
    <w:rsid w:val="00AA190B"/>
    <w:rsid w:val="00AA4EEB"/>
    <w:rsid w:val="00AB4061"/>
    <w:rsid w:val="00AC0D8E"/>
    <w:rsid w:val="00AC0F67"/>
    <w:rsid w:val="00AC52D4"/>
    <w:rsid w:val="00AC7167"/>
    <w:rsid w:val="00AD73A0"/>
    <w:rsid w:val="00AD7E92"/>
    <w:rsid w:val="00AE5CFA"/>
    <w:rsid w:val="00AE6657"/>
    <w:rsid w:val="00AF19D8"/>
    <w:rsid w:val="00AF4CD2"/>
    <w:rsid w:val="00B00A6F"/>
    <w:rsid w:val="00B02419"/>
    <w:rsid w:val="00B04211"/>
    <w:rsid w:val="00B05CA5"/>
    <w:rsid w:val="00B06A04"/>
    <w:rsid w:val="00B10DE7"/>
    <w:rsid w:val="00B1785B"/>
    <w:rsid w:val="00B25C3F"/>
    <w:rsid w:val="00B31880"/>
    <w:rsid w:val="00B33A26"/>
    <w:rsid w:val="00B4079B"/>
    <w:rsid w:val="00B42311"/>
    <w:rsid w:val="00B546B7"/>
    <w:rsid w:val="00B615BF"/>
    <w:rsid w:val="00B6701C"/>
    <w:rsid w:val="00B74D0B"/>
    <w:rsid w:val="00B84CC7"/>
    <w:rsid w:val="00B84DA4"/>
    <w:rsid w:val="00B875FB"/>
    <w:rsid w:val="00B91626"/>
    <w:rsid w:val="00B94784"/>
    <w:rsid w:val="00B96EF1"/>
    <w:rsid w:val="00BA59D0"/>
    <w:rsid w:val="00BA74DA"/>
    <w:rsid w:val="00BB1445"/>
    <w:rsid w:val="00BB4230"/>
    <w:rsid w:val="00BB5B4B"/>
    <w:rsid w:val="00BB6BB5"/>
    <w:rsid w:val="00BB6BB6"/>
    <w:rsid w:val="00BB72F7"/>
    <w:rsid w:val="00BC1D00"/>
    <w:rsid w:val="00BD10D4"/>
    <w:rsid w:val="00BD1CC5"/>
    <w:rsid w:val="00BD3B7B"/>
    <w:rsid w:val="00BE5DE6"/>
    <w:rsid w:val="00BE76DE"/>
    <w:rsid w:val="00BF47F0"/>
    <w:rsid w:val="00C00537"/>
    <w:rsid w:val="00C01236"/>
    <w:rsid w:val="00C01F3D"/>
    <w:rsid w:val="00C04E2C"/>
    <w:rsid w:val="00C113FE"/>
    <w:rsid w:val="00C13F57"/>
    <w:rsid w:val="00C16578"/>
    <w:rsid w:val="00C16766"/>
    <w:rsid w:val="00C251EF"/>
    <w:rsid w:val="00C447AA"/>
    <w:rsid w:val="00C44A46"/>
    <w:rsid w:val="00C669BB"/>
    <w:rsid w:val="00C67F6F"/>
    <w:rsid w:val="00C73E63"/>
    <w:rsid w:val="00C75016"/>
    <w:rsid w:val="00C75886"/>
    <w:rsid w:val="00C82F49"/>
    <w:rsid w:val="00C830C9"/>
    <w:rsid w:val="00C86D31"/>
    <w:rsid w:val="00C87167"/>
    <w:rsid w:val="00C90531"/>
    <w:rsid w:val="00C93969"/>
    <w:rsid w:val="00C95AAF"/>
    <w:rsid w:val="00CA02DE"/>
    <w:rsid w:val="00CA0A25"/>
    <w:rsid w:val="00CA7AF6"/>
    <w:rsid w:val="00CB003A"/>
    <w:rsid w:val="00CC3262"/>
    <w:rsid w:val="00CC7A4A"/>
    <w:rsid w:val="00CD636F"/>
    <w:rsid w:val="00CE3C1A"/>
    <w:rsid w:val="00CF5A82"/>
    <w:rsid w:val="00CF69E6"/>
    <w:rsid w:val="00D01C6C"/>
    <w:rsid w:val="00D0415E"/>
    <w:rsid w:val="00D05FEC"/>
    <w:rsid w:val="00D06769"/>
    <w:rsid w:val="00D15C58"/>
    <w:rsid w:val="00D219EE"/>
    <w:rsid w:val="00D235C9"/>
    <w:rsid w:val="00D25633"/>
    <w:rsid w:val="00D26E96"/>
    <w:rsid w:val="00D357B3"/>
    <w:rsid w:val="00D36170"/>
    <w:rsid w:val="00D365EE"/>
    <w:rsid w:val="00D44970"/>
    <w:rsid w:val="00D509C6"/>
    <w:rsid w:val="00D51508"/>
    <w:rsid w:val="00D56777"/>
    <w:rsid w:val="00D57DCF"/>
    <w:rsid w:val="00D63680"/>
    <w:rsid w:val="00D66664"/>
    <w:rsid w:val="00D80D91"/>
    <w:rsid w:val="00D8391F"/>
    <w:rsid w:val="00D877DD"/>
    <w:rsid w:val="00D90D20"/>
    <w:rsid w:val="00D95B27"/>
    <w:rsid w:val="00DA1EFA"/>
    <w:rsid w:val="00DA5AD4"/>
    <w:rsid w:val="00DA79F6"/>
    <w:rsid w:val="00DB4135"/>
    <w:rsid w:val="00DC1493"/>
    <w:rsid w:val="00DC2490"/>
    <w:rsid w:val="00DC4B4F"/>
    <w:rsid w:val="00DD76A2"/>
    <w:rsid w:val="00DF4BF7"/>
    <w:rsid w:val="00DF7E65"/>
    <w:rsid w:val="00E0430A"/>
    <w:rsid w:val="00E10974"/>
    <w:rsid w:val="00E109EE"/>
    <w:rsid w:val="00E15B19"/>
    <w:rsid w:val="00E204E5"/>
    <w:rsid w:val="00E23FE6"/>
    <w:rsid w:val="00E269EC"/>
    <w:rsid w:val="00E26F66"/>
    <w:rsid w:val="00E33393"/>
    <w:rsid w:val="00E34164"/>
    <w:rsid w:val="00E36FF0"/>
    <w:rsid w:val="00E42075"/>
    <w:rsid w:val="00E46870"/>
    <w:rsid w:val="00E575E8"/>
    <w:rsid w:val="00E605E5"/>
    <w:rsid w:val="00E61015"/>
    <w:rsid w:val="00E6315F"/>
    <w:rsid w:val="00E721DC"/>
    <w:rsid w:val="00E72AE3"/>
    <w:rsid w:val="00E8209A"/>
    <w:rsid w:val="00E823FB"/>
    <w:rsid w:val="00E87C68"/>
    <w:rsid w:val="00E906B0"/>
    <w:rsid w:val="00E90EEA"/>
    <w:rsid w:val="00E97A0B"/>
    <w:rsid w:val="00EA53D1"/>
    <w:rsid w:val="00EB074B"/>
    <w:rsid w:val="00EB2BBD"/>
    <w:rsid w:val="00EB4DAF"/>
    <w:rsid w:val="00EB731A"/>
    <w:rsid w:val="00EC5A5C"/>
    <w:rsid w:val="00EC5B36"/>
    <w:rsid w:val="00EE2732"/>
    <w:rsid w:val="00EF0DE6"/>
    <w:rsid w:val="00EF202A"/>
    <w:rsid w:val="00EF6EBF"/>
    <w:rsid w:val="00F01829"/>
    <w:rsid w:val="00F04E54"/>
    <w:rsid w:val="00F0611A"/>
    <w:rsid w:val="00F06EE1"/>
    <w:rsid w:val="00F11CDD"/>
    <w:rsid w:val="00F13106"/>
    <w:rsid w:val="00F13C69"/>
    <w:rsid w:val="00F47B07"/>
    <w:rsid w:val="00F5041C"/>
    <w:rsid w:val="00F50518"/>
    <w:rsid w:val="00F605FF"/>
    <w:rsid w:val="00F621B0"/>
    <w:rsid w:val="00F62799"/>
    <w:rsid w:val="00F67EE5"/>
    <w:rsid w:val="00F76C5B"/>
    <w:rsid w:val="00F83F3A"/>
    <w:rsid w:val="00F86F16"/>
    <w:rsid w:val="00F92D2C"/>
    <w:rsid w:val="00F97D36"/>
    <w:rsid w:val="00FA1D48"/>
    <w:rsid w:val="00FB27C9"/>
    <w:rsid w:val="00FB4D9A"/>
    <w:rsid w:val="00FC226B"/>
    <w:rsid w:val="00FC70CC"/>
    <w:rsid w:val="00FD0726"/>
    <w:rsid w:val="00FD1BEA"/>
    <w:rsid w:val="00FD445C"/>
    <w:rsid w:val="00FD5BF3"/>
    <w:rsid w:val="00FE082B"/>
    <w:rsid w:val="00FE44A7"/>
    <w:rsid w:val="00FE7C4C"/>
    <w:rsid w:val="00FF1AF3"/>
    <w:rsid w:val="00FF35D6"/>
    <w:rsid w:val="00FF5498"/>
    <w:rsid w:val="00FF5F4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5A2A5BE"/>
  <w14:defaultImageDpi w14:val="32767"/>
  <w15:chartTrackingRefBased/>
  <w15:docId w15:val="{9B689413-BF74-4976-A1C9-A2C30AAC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0A2"/>
    <w:pPr>
      <w:pBdr>
        <w:top w:val="nil"/>
        <w:left w:val="nil"/>
        <w:bottom w:val="nil"/>
        <w:right w:val="nil"/>
        <w:between w:val="nil"/>
        <w:bar w:val="nil"/>
      </w:pBdr>
      <w:outlineLvl w:val="2"/>
    </w:pPr>
    <w:rPr>
      <w:rFonts w:ascii="Arial" w:eastAsia="Cambria" w:hAnsi="Arial" w:cs="Arial"/>
      <w:color w:val="000000"/>
      <w:u w:color="000000"/>
      <w:bdr w:val="nil"/>
      <w:lang w:val="es-ES" w:eastAsia="es-ES_tradnl"/>
    </w:rPr>
  </w:style>
  <w:style w:type="paragraph" w:styleId="Ttulo1">
    <w:name w:val="heading 1"/>
    <w:basedOn w:val="Prrafodelista"/>
    <w:next w:val="Normal"/>
    <w:link w:val="Ttulo1Car"/>
    <w:qFormat/>
    <w:rsid w:val="00A06021"/>
    <w:pPr>
      <w:numPr>
        <w:numId w:val="4"/>
      </w:numPr>
      <w:outlineLvl w:val="0"/>
    </w:pPr>
    <w:rPr>
      <w:rFonts w:ascii="Arial" w:hAnsi="Arial" w:cs="Arial"/>
      <w:b/>
    </w:rPr>
  </w:style>
  <w:style w:type="paragraph" w:styleId="Ttulo2">
    <w:name w:val="heading 2"/>
    <w:basedOn w:val="Ttulo1"/>
    <w:next w:val="Normal"/>
    <w:link w:val="Ttulo2Car"/>
    <w:unhideWhenUsed/>
    <w:qFormat/>
    <w:rsid w:val="00A06021"/>
    <w:pPr>
      <w:numPr>
        <w:ilvl w:val="1"/>
      </w:numPr>
      <w:outlineLvl w:val="1"/>
    </w:pPr>
  </w:style>
  <w:style w:type="paragraph" w:styleId="Ttulo3">
    <w:name w:val="heading 3"/>
    <w:basedOn w:val="Ttulo2"/>
    <w:next w:val="Normal"/>
    <w:link w:val="Ttulo3Car"/>
    <w:unhideWhenUsed/>
    <w:qFormat/>
    <w:rsid w:val="00A06021"/>
    <w:pPr>
      <w:numPr>
        <w:ilvl w:val="2"/>
      </w:numPr>
      <w:outlineLvl w:val="2"/>
    </w:pPr>
  </w:style>
  <w:style w:type="paragraph" w:styleId="Ttulo4">
    <w:name w:val="heading 4"/>
    <w:basedOn w:val="Normal"/>
    <w:next w:val="Normal"/>
    <w:link w:val="Ttulo4Car"/>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7"/>
      <w:jc w:val="both"/>
      <w:outlineLvl w:val="3"/>
    </w:pPr>
    <w:rPr>
      <w:rFonts w:ascii="CG Omega" w:eastAsia="Times New Roman" w:hAnsi="CG Omega" w:cs="Times New Roman"/>
      <w:snapToGrid w:val="0"/>
      <w:sz w:val="22"/>
      <w:szCs w:val="20"/>
      <w:u w:val="single"/>
      <w:bdr w:val="none" w:sz="0" w:space="0" w:color="auto"/>
      <w:lang w:eastAsia="es-ES"/>
    </w:rPr>
  </w:style>
  <w:style w:type="paragraph" w:styleId="Ttulo5">
    <w:name w:val="heading 5"/>
    <w:basedOn w:val="Normal"/>
    <w:next w:val="Normal"/>
    <w:link w:val="Ttulo5Car"/>
    <w:unhideWhenUsed/>
    <w:qFormat/>
    <w:rsid w:val="006220A2"/>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187" w:lineRule="exact"/>
      <w:outlineLvl w:val="5"/>
    </w:pPr>
    <w:rPr>
      <w:rFonts w:ascii="CG Omega" w:eastAsia="Times New Roman" w:hAnsi="CG Omega" w:cs="Times New Roman"/>
      <w:b/>
      <w:snapToGrid w:val="0"/>
      <w:sz w:val="20"/>
      <w:szCs w:val="20"/>
      <w:bdr w:val="none" w:sz="0" w:space="0" w:color="auto"/>
      <w:lang w:eastAsia="es-ES"/>
    </w:rPr>
  </w:style>
  <w:style w:type="paragraph" w:styleId="Ttulo7">
    <w:name w:val="heading 7"/>
    <w:basedOn w:val="Normal"/>
    <w:next w:val="Normal"/>
    <w:link w:val="Ttulo7Car"/>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187" w:lineRule="exact"/>
      <w:outlineLvl w:val="6"/>
    </w:pPr>
    <w:rPr>
      <w:rFonts w:ascii="CG Omega" w:eastAsia="Times New Roman" w:hAnsi="CG Omega" w:cs="Times New Roman"/>
      <w:b/>
      <w:snapToGrid w:val="0"/>
      <w:sz w:val="18"/>
      <w:szCs w:val="20"/>
      <w:bdr w:val="none" w:sz="0" w:space="0" w:color="auto"/>
      <w:lang w:eastAsia="es-ES"/>
    </w:rPr>
  </w:style>
  <w:style w:type="paragraph" w:styleId="Ttulo8">
    <w:name w:val="heading 8"/>
    <w:basedOn w:val="Normal"/>
    <w:next w:val="Normal"/>
    <w:link w:val="Ttulo8Car"/>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outlineLvl w:val="7"/>
    </w:pPr>
    <w:rPr>
      <w:rFonts w:ascii="CG Omega" w:eastAsia="Times New Roman" w:hAnsi="CG Omega" w:cs="Times New Roman"/>
      <w:b/>
      <w:snapToGrid w:val="0"/>
      <w:sz w:val="18"/>
      <w:szCs w:val="20"/>
      <w:u w:val="single"/>
      <w:bdr w:val="none" w:sz="0" w:space="0" w:color="auto"/>
      <w:lang w:eastAsia="es-ES"/>
    </w:rPr>
  </w:style>
  <w:style w:type="paragraph" w:styleId="Ttulo9">
    <w:name w:val="heading 9"/>
    <w:basedOn w:val="Normal"/>
    <w:next w:val="Normal"/>
    <w:link w:val="Ttulo9Car"/>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8"/>
    </w:pPr>
    <w:rPr>
      <w:rFonts w:ascii="CG Omega" w:eastAsia="Times New Roman" w:hAnsi="CG Omega" w:cs="Times New Roman"/>
      <w:b/>
      <w:snapToGrid w:val="0"/>
      <w:sz w:val="18"/>
      <w:szCs w:val="20"/>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804E8"/>
    <w:pPr>
      <w:tabs>
        <w:tab w:val="center" w:pos="4252"/>
        <w:tab w:val="right" w:pos="8504"/>
      </w:tabs>
    </w:pPr>
  </w:style>
  <w:style w:type="character" w:customStyle="1" w:styleId="EncabezadoCar">
    <w:name w:val="Encabezado Car"/>
    <w:basedOn w:val="Fuentedeprrafopredeter"/>
    <w:link w:val="Encabezado"/>
    <w:uiPriority w:val="99"/>
    <w:rsid w:val="007804E8"/>
    <w:rPr>
      <w:rFonts w:eastAsiaTheme="minorEastAsia"/>
    </w:rPr>
  </w:style>
  <w:style w:type="paragraph" w:styleId="Piedepgina">
    <w:name w:val="footer"/>
    <w:basedOn w:val="Normal"/>
    <w:link w:val="PiedepginaCar"/>
    <w:uiPriority w:val="99"/>
    <w:unhideWhenUsed/>
    <w:rsid w:val="007804E8"/>
    <w:pPr>
      <w:tabs>
        <w:tab w:val="center" w:pos="4252"/>
        <w:tab w:val="right" w:pos="8504"/>
      </w:tabs>
    </w:pPr>
  </w:style>
  <w:style w:type="character" w:customStyle="1" w:styleId="PiedepginaCar">
    <w:name w:val="Pie de página Car"/>
    <w:basedOn w:val="Fuentedeprrafopredeter"/>
    <w:link w:val="Piedepgina"/>
    <w:uiPriority w:val="99"/>
    <w:rsid w:val="007804E8"/>
    <w:rPr>
      <w:rFonts w:eastAsiaTheme="minorEastAsia"/>
    </w:rPr>
  </w:style>
  <w:style w:type="paragraph" w:customStyle="1" w:styleId="Cuerpo">
    <w:name w:val="Cuerpo"/>
    <w:rsid w:val="0075646D"/>
    <w:pPr>
      <w:pBdr>
        <w:top w:val="nil"/>
        <w:left w:val="nil"/>
        <w:bottom w:val="nil"/>
        <w:right w:val="nil"/>
        <w:between w:val="nil"/>
        <w:bar w:val="nil"/>
      </w:pBdr>
    </w:pPr>
    <w:rPr>
      <w:rFonts w:ascii="Cambria" w:eastAsia="Cambria" w:hAnsi="Cambria" w:cs="Cambria"/>
      <w:color w:val="000000"/>
      <w:u w:color="000000"/>
      <w:bdr w:val="nil"/>
      <w:lang w:eastAsia="es-ES_tradnl"/>
    </w:rPr>
  </w:style>
  <w:style w:type="character" w:customStyle="1" w:styleId="Ninguno">
    <w:name w:val="Ninguno"/>
    <w:rsid w:val="0075646D"/>
    <w:rPr>
      <w:lang w:val="es-ES_tradnl"/>
    </w:rPr>
  </w:style>
  <w:style w:type="paragraph" w:styleId="Prrafodelista">
    <w:name w:val="List Paragraph"/>
    <w:link w:val="PrrafodelistaCar"/>
    <w:uiPriority w:val="34"/>
    <w:qFormat/>
    <w:rsid w:val="0075646D"/>
    <w:pPr>
      <w:pBdr>
        <w:top w:val="nil"/>
        <w:left w:val="nil"/>
        <w:bottom w:val="nil"/>
        <w:right w:val="nil"/>
        <w:between w:val="nil"/>
        <w:bar w:val="nil"/>
      </w:pBdr>
      <w:ind w:left="720"/>
    </w:pPr>
    <w:rPr>
      <w:rFonts w:ascii="Cambria" w:eastAsia="Cambria" w:hAnsi="Cambria" w:cs="Cambria"/>
      <w:color w:val="000000"/>
      <w:u w:color="000000"/>
      <w:bdr w:val="nil"/>
      <w:lang w:eastAsia="es-ES_tradnl"/>
    </w:rPr>
  </w:style>
  <w:style w:type="numbering" w:customStyle="1" w:styleId="Estiloimportado1">
    <w:name w:val="Estilo importado 1"/>
    <w:rsid w:val="0075646D"/>
    <w:pPr>
      <w:numPr>
        <w:numId w:val="1"/>
      </w:numPr>
    </w:pPr>
  </w:style>
  <w:style w:type="character" w:customStyle="1" w:styleId="Hyperlink0">
    <w:name w:val="Hyperlink.0"/>
    <w:basedOn w:val="Hipervnculo"/>
    <w:rsid w:val="0075646D"/>
    <w:rPr>
      <w:color w:val="0000FF"/>
      <w:u w:val="single" w:color="0000FF"/>
    </w:rPr>
  </w:style>
  <w:style w:type="numbering" w:customStyle="1" w:styleId="Estiloimportado10">
    <w:name w:val="Estilo importado 1.0"/>
    <w:rsid w:val="0075646D"/>
    <w:pPr>
      <w:numPr>
        <w:numId w:val="2"/>
      </w:numPr>
    </w:pPr>
  </w:style>
  <w:style w:type="character" w:customStyle="1" w:styleId="Hyperlink1">
    <w:name w:val="Hyperlink.1"/>
    <w:basedOn w:val="Hyperlink0"/>
    <w:rsid w:val="0075646D"/>
    <w:rPr>
      <w:color w:val="000000"/>
      <w:u w:val="single" w:color="0000FF"/>
    </w:rPr>
  </w:style>
  <w:style w:type="numbering" w:customStyle="1" w:styleId="Estiloimportado3">
    <w:name w:val="Estilo importado 3"/>
    <w:rsid w:val="0075646D"/>
    <w:pPr>
      <w:numPr>
        <w:numId w:val="3"/>
      </w:numPr>
    </w:pPr>
  </w:style>
  <w:style w:type="paragraph" w:customStyle="1" w:styleId="Poromisin">
    <w:name w:val="Por omisión"/>
    <w:rsid w:val="0075646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s-ES_tradnl"/>
    </w:rPr>
  </w:style>
  <w:style w:type="character" w:styleId="Hipervnculo">
    <w:name w:val="Hyperlink"/>
    <w:basedOn w:val="Fuentedeprrafopredeter"/>
    <w:unhideWhenUsed/>
    <w:rsid w:val="0075646D"/>
    <w:rPr>
      <w:color w:val="0563C1" w:themeColor="hyperlink"/>
      <w:u w:val="single"/>
    </w:rPr>
  </w:style>
  <w:style w:type="character" w:customStyle="1" w:styleId="Ttulo1Car">
    <w:name w:val="Título 1 Car"/>
    <w:basedOn w:val="Fuentedeprrafopredeter"/>
    <w:link w:val="Ttulo1"/>
    <w:rsid w:val="00A06021"/>
    <w:rPr>
      <w:rFonts w:ascii="Arial" w:eastAsia="Cambria" w:hAnsi="Arial" w:cs="Arial"/>
      <w:b/>
      <w:color w:val="000000"/>
      <w:u w:color="000000"/>
      <w:bdr w:val="nil"/>
      <w:lang w:eastAsia="es-ES_tradnl"/>
    </w:rPr>
  </w:style>
  <w:style w:type="character" w:customStyle="1" w:styleId="Ttulo2Car">
    <w:name w:val="Título 2 Car"/>
    <w:basedOn w:val="Fuentedeprrafopredeter"/>
    <w:link w:val="Ttulo2"/>
    <w:rsid w:val="00A06021"/>
    <w:rPr>
      <w:rFonts w:ascii="Arial" w:eastAsia="Cambria" w:hAnsi="Arial" w:cs="Arial"/>
      <w:b/>
      <w:color w:val="000000"/>
      <w:u w:color="000000"/>
      <w:bdr w:val="nil"/>
      <w:lang w:eastAsia="es-ES_tradnl"/>
    </w:rPr>
  </w:style>
  <w:style w:type="character" w:customStyle="1" w:styleId="Ttulo3Car">
    <w:name w:val="Título 3 Car"/>
    <w:basedOn w:val="Fuentedeprrafopredeter"/>
    <w:link w:val="Ttulo3"/>
    <w:rsid w:val="00A06021"/>
    <w:rPr>
      <w:rFonts w:ascii="Arial" w:eastAsia="Cambria" w:hAnsi="Arial" w:cs="Arial"/>
      <w:b/>
      <w:color w:val="000000"/>
      <w:u w:color="000000"/>
      <w:bdr w:val="nil"/>
      <w:lang w:eastAsia="es-ES_tradnl"/>
    </w:rPr>
  </w:style>
  <w:style w:type="paragraph" w:customStyle="1" w:styleId="bullet">
    <w:name w:val="bullet"/>
    <w:basedOn w:val="Prrafodelista"/>
    <w:link w:val="bulletCar"/>
    <w:rsid w:val="00D95B27"/>
    <w:pPr>
      <w:numPr>
        <w:numId w:val="5"/>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rPr>
  </w:style>
  <w:style w:type="character" w:customStyle="1" w:styleId="PrrafodelistaCar">
    <w:name w:val="Párrafo de lista Car"/>
    <w:basedOn w:val="Fuentedeprrafopredeter"/>
    <w:link w:val="Prrafodelista"/>
    <w:rsid w:val="00D95B27"/>
    <w:rPr>
      <w:rFonts w:ascii="Cambria" w:eastAsia="Cambria" w:hAnsi="Cambria" w:cs="Cambria"/>
      <w:color w:val="000000"/>
      <w:u w:color="000000"/>
      <w:bdr w:val="nil"/>
      <w:lang w:eastAsia="es-ES_tradnl"/>
    </w:rPr>
  </w:style>
  <w:style w:type="character" w:customStyle="1" w:styleId="bulletCar">
    <w:name w:val="bullet Car"/>
    <w:basedOn w:val="PrrafodelistaCar"/>
    <w:link w:val="bullet"/>
    <w:rsid w:val="00D95B27"/>
    <w:rPr>
      <w:rFonts w:ascii="Arial" w:eastAsia="Cambria" w:hAnsi="Arial" w:cs="Arial"/>
      <w:color w:val="000000"/>
      <w:u w:color="000000"/>
      <w:bdr w:val="nil"/>
      <w:lang w:eastAsia="es-ES_tradnl"/>
    </w:rPr>
  </w:style>
  <w:style w:type="paragraph" w:customStyle="1" w:styleId="TextePrinc">
    <w:name w:val="TextePrinc"/>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textAlignment w:val="baseline"/>
      <w:outlineLvl w:val="9"/>
    </w:pPr>
    <w:rPr>
      <w:rFonts w:eastAsia="Times New Roman" w:cs="Times New Roman"/>
      <w:noProof/>
      <w:sz w:val="18"/>
      <w:szCs w:val="20"/>
      <w:bdr w:val="none" w:sz="0" w:space="0" w:color="auto"/>
      <w:lang w:eastAsia="es-ES"/>
    </w:rPr>
  </w:style>
  <w:style w:type="character" w:customStyle="1" w:styleId="Ttulo5Car">
    <w:name w:val="Título 5 Car"/>
    <w:basedOn w:val="Fuentedeprrafopredeter"/>
    <w:link w:val="Ttulo5"/>
    <w:rsid w:val="006220A2"/>
    <w:rPr>
      <w:rFonts w:asciiTheme="majorHAnsi" w:eastAsiaTheme="majorEastAsia" w:hAnsiTheme="majorHAnsi" w:cstheme="majorBidi"/>
      <w:color w:val="2F5496" w:themeColor="accent1" w:themeShade="BF"/>
      <w:u w:color="000000"/>
      <w:bdr w:val="nil"/>
      <w:lang w:val="es-ES" w:eastAsia="es-ES_tradnl"/>
    </w:rPr>
  </w:style>
  <w:style w:type="character" w:customStyle="1" w:styleId="Ttulo4Car">
    <w:name w:val="Título 4 Car"/>
    <w:basedOn w:val="Fuentedeprrafopredeter"/>
    <w:link w:val="Ttulo4"/>
    <w:rsid w:val="006220A2"/>
    <w:rPr>
      <w:rFonts w:ascii="CG Omega" w:eastAsia="Times New Roman" w:hAnsi="CG Omega" w:cs="Times New Roman"/>
      <w:snapToGrid w:val="0"/>
      <w:color w:val="000000"/>
      <w:sz w:val="22"/>
      <w:szCs w:val="20"/>
      <w:u w:val="single" w:color="000000"/>
      <w:lang w:val="es-ES" w:eastAsia="es-ES"/>
    </w:rPr>
  </w:style>
  <w:style w:type="character" w:customStyle="1" w:styleId="Ttulo6Car">
    <w:name w:val="Título 6 Car"/>
    <w:basedOn w:val="Fuentedeprrafopredeter"/>
    <w:link w:val="Ttulo6"/>
    <w:rsid w:val="006220A2"/>
    <w:rPr>
      <w:rFonts w:ascii="CG Omega" w:eastAsia="Times New Roman" w:hAnsi="CG Omega" w:cs="Times New Roman"/>
      <w:b/>
      <w:snapToGrid w:val="0"/>
      <w:color w:val="000000"/>
      <w:sz w:val="20"/>
      <w:szCs w:val="20"/>
      <w:u w:color="000000"/>
      <w:lang w:val="es-ES" w:eastAsia="es-ES"/>
    </w:rPr>
  </w:style>
  <w:style w:type="character" w:customStyle="1" w:styleId="Ttulo7Car">
    <w:name w:val="Título 7 Car"/>
    <w:basedOn w:val="Fuentedeprrafopredeter"/>
    <w:link w:val="Ttulo7"/>
    <w:rsid w:val="006220A2"/>
    <w:rPr>
      <w:rFonts w:ascii="CG Omega" w:eastAsia="Times New Roman" w:hAnsi="CG Omega" w:cs="Times New Roman"/>
      <w:b/>
      <w:snapToGrid w:val="0"/>
      <w:color w:val="000000"/>
      <w:sz w:val="18"/>
      <w:szCs w:val="20"/>
      <w:u w:color="000000"/>
      <w:lang w:val="es-ES" w:eastAsia="es-ES"/>
    </w:rPr>
  </w:style>
  <w:style w:type="character" w:customStyle="1" w:styleId="Ttulo8Car">
    <w:name w:val="Título 8 Car"/>
    <w:basedOn w:val="Fuentedeprrafopredeter"/>
    <w:link w:val="Ttulo8"/>
    <w:rsid w:val="006220A2"/>
    <w:rPr>
      <w:rFonts w:ascii="CG Omega" w:eastAsia="Times New Roman" w:hAnsi="CG Omega" w:cs="Times New Roman"/>
      <w:b/>
      <w:snapToGrid w:val="0"/>
      <w:color w:val="000000"/>
      <w:sz w:val="18"/>
      <w:szCs w:val="20"/>
      <w:u w:val="single" w:color="000000"/>
      <w:lang w:val="es-ES" w:eastAsia="es-ES"/>
    </w:rPr>
  </w:style>
  <w:style w:type="character" w:customStyle="1" w:styleId="Ttulo9Car">
    <w:name w:val="Título 9 Car"/>
    <w:basedOn w:val="Fuentedeprrafopredeter"/>
    <w:link w:val="Ttulo9"/>
    <w:rsid w:val="006220A2"/>
    <w:rPr>
      <w:rFonts w:ascii="CG Omega" w:eastAsia="Times New Roman" w:hAnsi="CG Omega" w:cs="Times New Roman"/>
      <w:b/>
      <w:snapToGrid w:val="0"/>
      <w:color w:val="000000"/>
      <w:sz w:val="18"/>
      <w:szCs w:val="20"/>
      <w:u w:color="000000"/>
      <w:lang w:val="es-ES" w:eastAsia="es-ES"/>
    </w:rPr>
  </w:style>
  <w:style w:type="character" w:styleId="Nmerodepgina">
    <w:name w:val="page number"/>
    <w:basedOn w:val="Fuentedeprrafopredeter"/>
    <w:rsid w:val="006220A2"/>
  </w:style>
  <w:style w:type="paragraph" w:styleId="Sangradetextonormal">
    <w:name w:val="Body Text Indent"/>
    <w:basedOn w:val="Normal"/>
    <w:link w:val="Sangradetextonormal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7"/>
      <w:outlineLvl w:val="9"/>
    </w:pPr>
    <w:rPr>
      <w:rFonts w:ascii="CG Omega" w:eastAsia="Times New Roman" w:hAnsi="CG Omega" w:cs="Times New Roman"/>
      <w:snapToGrid w:val="0"/>
      <w:szCs w:val="20"/>
      <w:bdr w:val="none" w:sz="0" w:space="0" w:color="auto"/>
      <w:lang w:eastAsia="es-ES"/>
    </w:rPr>
  </w:style>
  <w:style w:type="character" w:customStyle="1" w:styleId="SangradetextonormalCar">
    <w:name w:val="Sangría de texto normal Car"/>
    <w:basedOn w:val="Fuentedeprrafopredeter"/>
    <w:link w:val="Sangradetextonormal"/>
    <w:rsid w:val="006220A2"/>
    <w:rPr>
      <w:rFonts w:ascii="CG Omega" w:eastAsia="Times New Roman" w:hAnsi="CG Omega" w:cs="Times New Roman"/>
      <w:snapToGrid w:val="0"/>
      <w:color w:val="000000"/>
      <w:szCs w:val="20"/>
      <w:u w:color="000000"/>
      <w:lang w:val="es-ES" w:eastAsia="es-ES"/>
    </w:rPr>
  </w:style>
  <w:style w:type="paragraph" w:styleId="Mapadeldocumento">
    <w:name w:val="Document Map"/>
    <w:basedOn w:val="Normal"/>
    <w:link w:val="MapadeldocumentoCar"/>
    <w:semiHidden/>
    <w:rsid w:val="006220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outlineLvl w:val="9"/>
    </w:pPr>
    <w:rPr>
      <w:rFonts w:ascii="Tahoma" w:eastAsia="Times New Roman" w:hAnsi="Tahoma" w:cs="Times New Roman"/>
      <w:color w:val="auto"/>
      <w:sz w:val="22"/>
      <w:szCs w:val="20"/>
      <w:bdr w:val="none" w:sz="0" w:space="0" w:color="auto"/>
      <w:lang w:eastAsia="en-US"/>
    </w:rPr>
  </w:style>
  <w:style w:type="character" w:customStyle="1" w:styleId="MapadeldocumentoCar">
    <w:name w:val="Mapa del documento Car"/>
    <w:basedOn w:val="Fuentedeprrafopredeter"/>
    <w:link w:val="Mapadeldocumento"/>
    <w:semiHidden/>
    <w:rsid w:val="006220A2"/>
    <w:rPr>
      <w:rFonts w:ascii="Tahoma" w:eastAsia="Times New Roman" w:hAnsi="Tahoma" w:cs="Times New Roman"/>
      <w:sz w:val="22"/>
      <w:szCs w:val="20"/>
      <w:u w:color="000000"/>
      <w:shd w:val="clear" w:color="auto" w:fill="000080"/>
      <w:lang w:val="es-ES"/>
    </w:rPr>
  </w:style>
  <w:style w:type="paragraph" w:styleId="Textoindependiente">
    <w:name w:val="Body Text"/>
    <w:basedOn w:val="Normal"/>
    <w:link w:val="Textoindependiente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G Omega" w:eastAsia="Times New Roman" w:hAnsi="CG Omega" w:cs="Times New Roman"/>
      <w:i/>
      <w:snapToGrid w:val="0"/>
      <w:color w:val="FF0000"/>
      <w:sz w:val="28"/>
      <w:szCs w:val="20"/>
      <w:bdr w:val="none" w:sz="0" w:space="0" w:color="auto"/>
      <w:lang w:eastAsia="es-ES"/>
    </w:rPr>
  </w:style>
  <w:style w:type="character" w:customStyle="1" w:styleId="TextoindependienteCar">
    <w:name w:val="Texto independiente Car"/>
    <w:basedOn w:val="Fuentedeprrafopredeter"/>
    <w:link w:val="Textoindependiente"/>
    <w:rsid w:val="006220A2"/>
    <w:rPr>
      <w:rFonts w:ascii="CG Omega" w:eastAsia="Times New Roman" w:hAnsi="CG Omega" w:cs="Times New Roman"/>
      <w:i/>
      <w:snapToGrid w:val="0"/>
      <w:color w:val="FF0000"/>
      <w:sz w:val="28"/>
      <w:szCs w:val="20"/>
      <w:u w:color="000000"/>
      <w:lang w:val="es-ES" w:eastAsia="es-ES"/>
    </w:rPr>
  </w:style>
  <w:style w:type="paragraph" w:styleId="Sangra2detindependiente">
    <w:name w:val="Body Text Indent 2"/>
    <w:basedOn w:val="Normal"/>
    <w:link w:val="Sangra2detindependienteCar"/>
    <w:rsid w:val="006220A2"/>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outlineLvl w:val="9"/>
    </w:pPr>
    <w:rPr>
      <w:rFonts w:ascii="CG Omega" w:eastAsia="Times New Roman" w:hAnsi="CG Omega" w:cs="Times New Roman"/>
      <w:snapToGrid w:val="0"/>
      <w:sz w:val="22"/>
      <w:szCs w:val="20"/>
      <w:bdr w:val="none" w:sz="0" w:space="0" w:color="auto"/>
      <w:lang w:eastAsia="es-ES"/>
    </w:rPr>
  </w:style>
  <w:style w:type="character" w:customStyle="1" w:styleId="Sangra2detindependienteCar">
    <w:name w:val="Sangría 2 de t. independiente Car"/>
    <w:basedOn w:val="Fuentedeprrafopredeter"/>
    <w:link w:val="Sangra2detindependiente"/>
    <w:rsid w:val="006220A2"/>
    <w:rPr>
      <w:rFonts w:ascii="CG Omega" w:eastAsia="Times New Roman" w:hAnsi="CG Omega" w:cs="Times New Roman"/>
      <w:snapToGrid w:val="0"/>
      <w:color w:val="000000"/>
      <w:sz w:val="22"/>
      <w:szCs w:val="20"/>
      <w:u w:color="000000"/>
      <w:lang w:val="es-ES" w:eastAsia="es-ES"/>
    </w:rPr>
  </w:style>
  <w:style w:type="paragraph" w:styleId="Textoindependiente2">
    <w:name w:val="Body Text 2"/>
    <w:basedOn w:val="Normal"/>
    <w:link w:val="Textoindependiente2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outlineLvl w:val="9"/>
    </w:pPr>
    <w:rPr>
      <w:rFonts w:ascii="CG Omega" w:eastAsia="Times New Roman" w:hAnsi="CG Omega" w:cs="Times New Roman"/>
      <w:i/>
      <w:snapToGrid w:val="0"/>
      <w:sz w:val="22"/>
      <w:szCs w:val="20"/>
      <w:bdr w:val="none" w:sz="0" w:space="0" w:color="auto"/>
      <w:lang w:eastAsia="es-ES"/>
    </w:rPr>
  </w:style>
  <w:style w:type="character" w:customStyle="1" w:styleId="Textoindependiente2Car">
    <w:name w:val="Texto independiente 2 Car"/>
    <w:basedOn w:val="Fuentedeprrafopredeter"/>
    <w:link w:val="Textoindependiente2"/>
    <w:rsid w:val="006220A2"/>
    <w:rPr>
      <w:rFonts w:ascii="CG Omega" w:eastAsia="Times New Roman" w:hAnsi="CG Omega" w:cs="Times New Roman"/>
      <w:i/>
      <w:snapToGrid w:val="0"/>
      <w:color w:val="000000"/>
      <w:sz w:val="22"/>
      <w:szCs w:val="20"/>
      <w:u w:color="000000"/>
      <w:lang w:val="es-ES" w:eastAsia="es-ES"/>
    </w:rPr>
  </w:style>
  <w:style w:type="paragraph" w:styleId="Textoindependiente3">
    <w:name w:val="Body Text 3"/>
    <w:basedOn w:val="Normal"/>
    <w:link w:val="Textoindependiente3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CG Omega" w:eastAsia="Times New Roman" w:hAnsi="CG Omega" w:cs="Times New Roman"/>
      <w:i/>
      <w:snapToGrid w:val="0"/>
      <w:sz w:val="22"/>
      <w:szCs w:val="20"/>
      <w:bdr w:val="none" w:sz="0" w:space="0" w:color="auto"/>
      <w:lang w:eastAsia="es-ES"/>
    </w:rPr>
  </w:style>
  <w:style w:type="character" w:customStyle="1" w:styleId="Textoindependiente3Car">
    <w:name w:val="Texto independiente 3 Car"/>
    <w:basedOn w:val="Fuentedeprrafopredeter"/>
    <w:link w:val="Textoindependiente3"/>
    <w:rsid w:val="006220A2"/>
    <w:rPr>
      <w:rFonts w:ascii="CG Omega" w:eastAsia="Times New Roman" w:hAnsi="CG Omega" w:cs="Times New Roman"/>
      <w:i/>
      <w:snapToGrid w:val="0"/>
      <w:color w:val="000000"/>
      <w:sz w:val="22"/>
      <w:szCs w:val="20"/>
      <w:u w:color="000000"/>
      <w:lang w:val="es-ES" w:eastAsia="es-ES"/>
    </w:rPr>
  </w:style>
  <w:style w:type="paragraph" w:styleId="Sangra3detindependiente">
    <w:name w:val="Body Text Indent 3"/>
    <w:basedOn w:val="Normal"/>
    <w:link w:val="Sangra3detindependiente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7"/>
      <w:outlineLvl w:val="9"/>
    </w:pPr>
    <w:rPr>
      <w:rFonts w:ascii="CG Omega" w:eastAsia="Times New Roman" w:hAnsi="CG Omega" w:cs="Times New Roman"/>
      <w:snapToGrid w:val="0"/>
      <w:sz w:val="22"/>
      <w:szCs w:val="20"/>
      <w:bdr w:val="none" w:sz="0" w:space="0" w:color="auto"/>
      <w:lang w:eastAsia="es-ES"/>
    </w:rPr>
  </w:style>
  <w:style w:type="character" w:customStyle="1" w:styleId="Sangra3detindependienteCar">
    <w:name w:val="Sangría 3 de t. independiente Car"/>
    <w:basedOn w:val="Fuentedeprrafopredeter"/>
    <w:link w:val="Sangra3detindependiente"/>
    <w:rsid w:val="006220A2"/>
    <w:rPr>
      <w:rFonts w:ascii="CG Omega" w:eastAsia="Times New Roman" w:hAnsi="CG Omega" w:cs="Times New Roman"/>
      <w:snapToGrid w:val="0"/>
      <w:color w:val="000000"/>
      <w:sz w:val="22"/>
      <w:szCs w:val="20"/>
      <w:u w:color="000000"/>
      <w:lang w:val="es-ES" w:eastAsia="es-ES"/>
    </w:rPr>
  </w:style>
  <w:style w:type="paragraph" w:customStyle="1" w:styleId="Disclaimer">
    <w:name w:val="Disclaimer"/>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outlineLvl w:val="9"/>
    </w:pPr>
    <w:rPr>
      <w:rFonts w:ascii="Times New Roman" w:eastAsia="Times New Roman" w:hAnsi="Times New Roman" w:cs="Times New Roman"/>
      <w:color w:val="auto"/>
      <w:sz w:val="16"/>
      <w:szCs w:val="20"/>
      <w:bdr w:val="none" w:sz="0" w:space="0" w:color="auto"/>
      <w:lang w:val="es-ES_tradnl" w:eastAsia="en-US"/>
    </w:rPr>
  </w:style>
  <w:style w:type="paragraph" w:customStyle="1" w:styleId="Address">
    <w:name w:val="Address"/>
    <w:basedOn w:val="Normal"/>
    <w:rsid w:val="006220A2"/>
    <w:pPr>
      <w:pBdr>
        <w:top w:val="none" w:sz="0" w:space="0" w:color="auto"/>
        <w:left w:val="single" w:sz="4" w:space="6" w:color="auto"/>
        <w:bottom w:val="none" w:sz="0" w:space="0" w:color="auto"/>
        <w:right w:val="none" w:sz="0" w:space="0" w:color="auto"/>
        <w:between w:val="none" w:sz="0" w:space="0" w:color="auto"/>
        <w:bar w:val="none" w:sz="0" w:color="auto"/>
      </w:pBdr>
      <w:spacing w:line="200" w:lineRule="exact"/>
      <w:outlineLvl w:val="9"/>
    </w:pPr>
    <w:rPr>
      <w:rFonts w:ascii="Times New Roman" w:eastAsia="Times New Roman" w:hAnsi="Times New Roman" w:cs="Times New Roman"/>
      <w:color w:val="auto"/>
      <w:sz w:val="16"/>
      <w:szCs w:val="20"/>
      <w:bdr w:val="none" w:sz="0" w:space="0" w:color="auto"/>
      <w:lang w:val="es-ES_tradnl" w:eastAsia="en-US"/>
    </w:rPr>
  </w:style>
  <w:style w:type="paragraph" w:customStyle="1" w:styleId="Indent3">
    <w:name w:val="Indent 3"/>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spacing w:line="290" w:lineRule="atLeast"/>
      <w:ind w:left="2160"/>
      <w:outlineLvl w:val="9"/>
    </w:pPr>
    <w:rPr>
      <w:rFonts w:ascii="Times New Roman" w:eastAsia="Times New Roman" w:hAnsi="Times New Roman" w:cs="Times New Roman"/>
      <w:color w:val="auto"/>
      <w:szCs w:val="20"/>
      <w:bdr w:val="none" w:sz="0" w:space="0" w:color="auto"/>
      <w:lang w:val="es-ES_tradnl" w:eastAsia="en-US"/>
    </w:rPr>
  </w:style>
  <w:style w:type="paragraph" w:styleId="Textonotapie">
    <w:name w:val="footnote text"/>
    <w:basedOn w:val="Normal"/>
    <w:link w:val="TextonotapieCar"/>
    <w:semiHidden/>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CG Omega" w:eastAsia="Times New Roman" w:hAnsi="CG Omega" w:cs="Times New Roman"/>
      <w:color w:val="auto"/>
      <w:sz w:val="20"/>
      <w:szCs w:val="20"/>
      <w:bdr w:val="none" w:sz="0" w:space="0" w:color="auto"/>
      <w:lang w:eastAsia="en-US"/>
    </w:rPr>
  </w:style>
  <w:style w:type="character" w:customStyle="1" w:styleId="TextonotapieCar">
    <w:name w:val="Texto nota pie Car"/>
    <w:basedOn w:val="Fuentedeprrafopredeter"/>
    <w:link w:val="Textonotapie"/>
    <w:semiHidden/>
    <w:rsid w:val="006220A2"/>
    <w:rPr>
      <w:rFonts w:ascii="CG Omega" w:eastAsia="Times New Roman" w:hAnsi="CG Omega" w:cs="Times New Roman"/>
      <w:sz w:val="20"/>
      <w:szCs w:val="20"/>
      <w:u w:color="000000"/>
      <w:lang w:val="es-ES"/>
    </w:rPr>
  </w:style>
  <w:style w:type="paragraph" w:customStyle="1" w:styleId="Estilo1">
    <w:name w:val="Estilo1"/>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1134"/>
      </w:tabs>
      <w:ind w:left="1134" w:hanging="1134"/>
      <w:outlineLvl w:val="9"/>
    </w:pPr>
    <w:rPr>
      <w:rFonts w:ascii="CG Omega" w:eastAsia="Times New Roman" w:hAnsi="CG Omega" w:cs="Times New Roman"/>
      <w:b/>
      <w:caps/>
      <w:color w:val="auto"/>
      <w:sz w:val="22"/>
      <w:szCs w:val="20"/>
      <w:bdr w:val="none" w:sz="0" w:space="0" w:color="auto"/>
      <w:lang w:eastAsia="en-US"/>
    </w:rPr>
  </w:style>
  <w:style w:type="paragraph" w:customStyle="1" w:styleId="Pdc">
    <w:name w:val="Pdc"/>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leader="dot" w:pos="285"/>
        <w:tab w:val="left" w:leader="dot" w:pos="567"/>
        <w:tab w:val="left" w:leader="dot" w:pos="852"/>
        <w:tab w:val="left" w:leader="dot" w:pos="1134"/>
        <w:tab w:val="left" w:leader="dot" w:pos="1419"/>
        <w:tab w:val="left" w:leader="dot" w:pos="1701"/>
        <w:tab w:val="left" w:leader="dot" w:pos="1986"/>
        <w:tab w:val="left" w:leader="dot" w:pos="2268"/>
        <w:tab w:val="left" w:leader="dot" w:pos="2553"/>
        <w:tab w:val="left" w:leader="dot" w:pos="2835"/>
        <w:tab w:val="left" w:leader="dot" w:pos="3120"/>
        <w:tab w:val="left" w:leader="dot" w:pos="3402"/>
        <w:tab w:val="left" w:leader="dot" w:pos="3687"/>
        <w:tab w:val="left" w:leader="dot" w:pos="3969"/>
        <w:tab w:val="left" w:leader="dot" w:pos="4254"/>
        <w:tab w:val="left" w:leader="dot" w:pos="4536"/>
        <w:tab w:val="left" w:leader="dot" w:pos="4821"/>
        <w:tab w:val="left" w:leader="dot" w:pos="5100"/>
        <w:tab w:val="left" w:leader="dot" w:pos="5382"/>
        <w:tab w:val="left" w:leader="dot" w:pos="5667"/>
        <w:tab w:val="left" w:leader="dot" w:pos="5949"/>
        <w:tab w:val="left" w:leader="dot" w:pos="6234"/>
        <w:tab w:val="left" w:leader="dot" w:pos="6516"/>
        <w:tab w:val="left" w:leader="dot" w:pos="6801"/>
        <w:tab w:val="left" w:leader="dot" w:pos="7083"/>
        <w:tab w:val="left" w:leader="dot" w:pos="7368"/>
      </w:tabs>
      <w:overflowPunct w:val="0"/>
      <w:autoSpaceDE w:val="0"/>
      <w:autoSpaceDN w:val="0"/>
      <w:adjustRightInd w:val="0"/>
      <w:jc w:val="both"/>
      <w:textAlignment w:val="baseline"/>
      <w:outlineLvl w:val="9"/>
    </w:pPr>
    <w:rPr>
      <w:rFonts w:ascii="Times New Roman" w:eastAsia="Times New Roman" w:hAnsi="Times New Roman" w:cs="Times New Roman"/>
      <w:noProof/>
      <w:color w:val="FFFF00"/>
      <w:sz w:val="20"/>
      <w:szCs w:val="20"/>
      <w:bdr w:val="none" w:sz="0" w:space="0" w:color="auto"/>
      <w:lang w:eastAsia="es-ES"/>
    </w:rPr>
  </w:style>
  <w:style w:type="paragraph" w:customStyle="1" w:styleId="CelluleCourant">
    <w:name w:val="CelluleCourant"/>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outlineLvl w:val="9"/>
    </w:pPr>
    <w:rPr>
      <w:rFonts w:ascii="Times New Roman" w:eastAsia="Times New Roman" w:hAnsi="Times New Roman" w:cs="Times New Roman"/>
      <w:noProof/>
      <w:szCs w:val="20"/>
      <w:bdr w:val="none" w:sz="0" w:space="0" w:color="auto"/>
      <w:lang w:eastAsia="es-ES"/>
    </w:rPr>
  </w:style>
  <w:style w:type="character" w:customStyle="1" w:styleId="fmteuro">
    <w:name w:val="fmteuro"/>
    <w:rsid w:val="006220A2"/>
    <w:rPr>
      <w:rFonts w:ascii="Times" w:hAnsi="Times"/>
      <w:sz w:val="24"/>
    </w:rPr>
  </w:style>
  <w:style w:type="paragraph" w:styleId="Remitedesobre">
    <w:name w:val="envelope return"/>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Frutiger-Light" w:eastAsia="Times New Roman" w:hAnsi="Frutiger-Light" w:cs="Times New Roman"/>
      <w:color w:val="auto"/>
      <w:sz w:val="20"/>
      <w:szCs w:val="20"/>
      <w:bdr w:val="none" w:sz="0" w:space="0" w:color="auto"/>
      <w:lang w:val="es-ES_tradnl" w:eastAsia="es-ES"/>
    </w:rPr>
  </w:style>
  <w:style w:type="paragraph" w:customStyle="1" w:styleId="Numeros">
    <w:name w:val="Numeros"/>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80"/>
      <w:textAlignment w:val="baseline"/>
      <w:outlineLvl w:val="9"/>
    </w:pPr>
    <w:rPr>
      <w:rFonts w:eastAsia="Times New Roman" w:cs="Times New Roman"/>
      <w:b/>
      <w:noProof/>
      <w:color w:val="FFFF00"/>
      <w:szCs w:val="20"/>
      <w:bdr w:val="none" w:sz="0" w:space="0" w:color="auto"/>
      <w:lang w:eastAsia="es-ES"/>
    </w:rPr>
  </w:style>
  <w:style w:type="paragraph" w:customStyle="1" w:styleId="Style1">
    <w:name w:val="Style 1"/>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2">
    <w:name w:val="Style 2"/>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tLeast"/>
      <w:ind w:left="288" w:hanging="252"/>
      <w:outlineLvl w:val="9"/>
    </w:pPr>
    <w:rPr>
      <w:rFonts w:ascii="Times New Roman" w:eastAsia="Times New Roman" w:hAnsi="Times New Roman" w:cs="Times New Roman"/>
      <w:color w:val="auto"/>
      <w:sz w:val="20"/>
      <w:bdr w:val="none" w:sz="0" w:space="0" w:color="auto"/>
      <w:lang w:val="en-US" w:eastAsia="en-US"/>
    </w:rPr>
  </w:style>
  <w:style w:type="paragraph" w:customStyle="1" w:styleId="Preci">
    <w:name w:val="Preci"/>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ind w:left="285"/>
      <w:jc w:val="both"/>
      <w:textAlignment w:val="baseline"/>
      <w:outlineLvl w:val="9"/>
    </w:pPr>
    <w:rPr>
      <w:rFonts w:eastAsia="Times New Roman" w:cs="Times New Roman"/>
      <w:noProof/>
      <w:sz w:val="18"/>
      <w:szCs w:val="20"/>
      <w:bdr w:val="none" w:sz="0" w:space="0" w:color="auto"/>
      <w:lang w:eastAsia="es-ES"/>
    </w:rPr>
  </w:style>
  <w:style w:type="paragraph" w:customStyle="1" w:styleId="TableFootnote">
    <w:name w:val="TableFootnote"/>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Times New Roman" w:eastAsia="Times New Roman" w:hAnsi="Times New Roman" w:cs="Times New Roman"/>
      <w:noProof/>
      <w:sz w:val="20"/>
      <w:szCs w:val="20"/>
      <w:bdr w:val="none" w:sz="0" w:space="0" w:color="auto"/>
      <w:lang w:eastAsia="es-ES"/>
    </w:rPr>
  </w:style>
  <w:style w:type="paragraph" w:customStyle="1" w:styleId="TableTitle">
    <w:name w:val="TableTitle"/>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itre10">
    <w:name w:val="Titre 10"/>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Style8">
    <w:name w:val="Style 8"/>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16" w:line="228" w:lineRule="atLeast"/>
      <w:jc w:val="center"/>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4">
    <w:name w:val="Style 4"/>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600" w:lineRule="atLeast"/>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3">
    <w:name w:val="Style 3"/>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24"/>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5">
    <w:name w:val="Style 5"/>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2" w:after="252" w:line="168" w:lineRule="exact"/>
      <w:ind w:right="216"/>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7">
    <w:name w:val="Style 7"/>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52" w:line="240" w:lineRule="atLeast"/>
      <w:jc w:val="center"/>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6">
    <w:name w:val="Style 6"/>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76" w:hanging="288"/>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9">
    <w:name w:val="Style 9"/>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2" w:after="252" w:line="168" w:lineRule="exact"/>
      <w:ind w:right="216" w:firstLine="576"/>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10">
    <w:name w:val="Style 10"/>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2" w:after="252" w:line="168" w:lineRule="exact"/>
      <w:ind w:left="216"/>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11">
    <w:name w:val="Style 11"/>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624" w:lineRule="exact"/>
      <w:jc w:val="center"/>
      <w:outlineLvl w:val="9"/>
    </w:pPr>
    <w:rPr>
      <w:rFonts w:ascii="Times New Roman" w:eastAsia="Times New Roman" w:hAnsi="Times New Roman" w:cs="Times New Roman"/>
      <w:color w:val="auto"/>
      <w:sz w:val="20"/>
      <w:bdr w:val="none" w:sz="0" w:space="0" w:color="auto"/>
      <w:lang w:val="en-US" w:eastAsia="en-US"/>
    </w:rPr>
  </w:style>
  <w:style w:type="paragraph" w:styleId="Textodebloque">
    <w:name w:val="Block Text"/>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76" w:right="142"/>
      <w:outlineLvl w:val="9"/>
    </w:pPr>
    <w:rPr>
      <w:rFonts w:ascii="Times New Roman" w:eastAsia="Times New Roman" w:hAnsi="Times New Roman" w:cs="Times New Roman"/>
      <w:color w:val="auto"/>
      <w:spacing w:val="-2"/>
      <w:sz w:val="16"/>
      <w:szCs w:val="16"/>
      <w:bdr w:val="none" w:sz="0" w:space="0" w:color="auto"/>
      <w:lang w:val="en-US" w:eastAsia="en-US"/>
    </w:rPr>
  </w:style>
  <w:style w:type="paragraph" w:styleId="Listaconvietas">
    <w:name w:val="List Bullet"/>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vietas2">
    <w:name w:val="List Bullet 2"/>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vietas3">
    <w:name w:val="List Bullet 3"/>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vietas4">
    <w:name w:val="List Bullet 4"/>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vietas5">
    <w:name w:val="List Bullet 5"/>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nmeros">
    <w:name w:val="List Number"/>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595"/>
      </w:tabs>
      <w:spacing w:after="240" w:line="240" w:lineRule="atLeast"/>
      <w:ind w:left="595" w:hanging="595"/>
      <w:outlineLvl w:val="9"/>
    </w:pPr>
    <w:rPr>
      <w:rFonts w:eastAsia="Times New Roman" w:cs="Times New Roman"/>
      <w:color w:val="auto"/>
      <w:sz w:val="20"/>
      <w:szCs w:val="20"/>
      <w:bdr w:val="none" w:sz="0" w:space="0" w:color="auto"/>
      <w:lang w:val="en-GB" w:eastAsia="en-US"/>
    </w:rPr>
  </w:style>
  <w:style w:type="paragraph" w:styleId="Listaconnmeros2">
    <w:name w:val="List Number 2"/>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1191"/>
      </w:tabs>
      <w:spacing w:after="240" w:line="240" w:lineRule="atLeast"/>
      <w:ind w:left="1191" w:hanging="595"/>
      <w:outlineLvl w:val="9"/>
    </w:pPr>
    <w:rPr>
      <w:rFonts w:eastAsia="Times New Roman" w:cs="Times New Roman"/>
      <w:color w:val="auto"/>
      <w:sz w:val="20"/>
      <w:szCs w:val="20"/>
      <w:bdr w:val="none" w:sz="0" w:space="0" w:color="auto"/>
      <w:lang w:val="en-GB" w:eastAsia="en-US"/>
    </w:rPr>
  </w:style>
  <w:style w:type="paragraph" w:styleId="Listaconnmeros3">
    <w:name w:val="List Number 3"/>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1786"/>
      </w:tabs>
      <w:spacing w:after="240" w:line="240" w:lineRule="atLeast"/>
      <w:ind w:left="1786" w:hanging="595"/>
      <w:outlineLvl w:val="9"/>
    </w:pPr>
    <w:rPr>
      <w:rFonts w:eastAsia="Times New Roman" w:cs="Times New Roman"/>
      <w:color w:val="auto"/>
      <w:sz w:val="20"/>
      <w:szCs w:val="20"/>
      <w:bdr w:val="none" w:sz="0" w:space="0" w:color="auto"/>
      <w:lang w:val="en-GB" w:eastAsia="en-US"/>
    </w:rPr>
  </w:style>
  <w:style w:type="paragraph" w:styleId="Listaconnmeros4">
    <w:name w:val="List Number 4"/>
    <w:basedOn w:val="Normal"/>
    <w:rsid w:val="006220A2"/>
    <w:pPr>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outlineLvl w:val="9"/>
    </w:pPr>
    <w:rPr>
      <w:rFonts w:eastAsia="Times New Roman" w:cs="Times New Roman"/>
      <w:color w:val="auto"/>
      <w:sz w:val="20"/>
      <w:szCs w:val="20"/>
      <w:bdr w:val="none" w:sz="0" w:space="0" w:color="auto"/>
      <w:lang w:val="en-GB" w:eastAsia="en-US"/>
    </w:rPr>
  </w:style>
  <w:style w:type="paragraph" w:styleId="Listaconnmeros5">
    <w:name w:val="List Number 5"/>
    <w:basedOn w:val="Normal"/>
    <w:rsid w:val="006220A2"/>
    <w:pPr>
      <w:numPr>
        <w:ilvl w:val="4"/>
        <w:numId w:val="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outlineLvl w:val="9"/>
    </w:pPr>
    <w:rPr>
      <w:rFonts w:eastAsia="Times New Roman" w:cs="Times New Roman"/>
      <w:color w:val="auto"/>
      <w:sz w:val="20"/>
      <w:szCs w:val="20"/>
      <w:bdr w:val="none" w:sz="0" w:space="0" w:color="auto"/>
      <w:lang w:val="en-GB" w:eastAsia="en-US"/>
    </w:rPr>
  </w:style>
  <w:style w:type="paragraph" w:customStyle="1" w:styleId="TableBullet">
    <w:name w:val="Table Bullet"/>
    <w:basedOn w:val="TableText"/>
    <w:rsid w:val="006220A2"/>
    <w:pPr>
      <w:numPr>
        <w:numId w:val="9"/>
      </w:numPr>
    </w:pPr>
  </w:style>
  <w:style w:type="paragraph" w:customStyle="1" w:styleId="TableText">
    <w:name w:val="Table Text"/>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spacing w:before="120" w:after="170" w:line="240" w:lineRule="atLeast"/>
      <w:outlineLvl w:val="9"/>
    </w:pPr>
    <w:rPr>
      <w:rFonts w:eastAsia="Times New Roman" w:cs="Times New Roman"/>
      <w:color w:val="auto"/>
      <w:sz w:val="20"/>
      <w:szCs w:val="20"/>
      <w:bdr w:val="none" w:sz="0" w:space="0" w:color="auto"/>
      <w:lang w:val="en-GB" w:eastAsia="en-US"/>
    </w:rPr>
  </w:style>
  <w:style w:type="paragraph" w:customStyle="1" w:styleId="TableListNumber">
    <w:name w:val="Table List Number"/>
    <w:basedOn w:val="TableText"/>
    <w:rsid w:val="006220A2"/>
    <w:pPr>
      <w:numPr>
        <w:numId w:val="10"/>
      </w:numPr>
      <w:tabs>
        <w:tab w:val="left" w:pos="298"/>
      </w:tabs>
    </w:pPr>
  </w:style>
  <w:style w:type="paragraph" w:customStyle="1" w:styleId="TableColumnHeader">
    <w:name w:val="Table Column Header"/>
    <w:basedOn w:val="TableText"/>
    <w:rsid w:val="006220A2"/>
    <w:rPr>
      <w:b/>
    </w:rPr>
  </w:style>
  <w:style w:type="character" w:styleId="Refdecomentario">
    <w:name w:val="annotation reference"/>
    <w:semiHidden/>
    <w:rsid w:val="006220A2"/>
    <w:rPr>
      <w:sz w:val="16"/>
      <w:szCs w:val="16"/>
    </w:rPr>
  </w:style>
  <w:style w:type="paragraph" w:customStyle="1" w:styleId="TableRowHeader">
    <w:name w:val="Table Row Header"/>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8"/>
      <w:outlineLvl w:val="9"/>
    </w:pPr>
    <w:rPr>
      <w:rFonts w:ascii="Times New Roman" w:eastAsia="Times New Roman" w:hAnsi="Times New Roman" w:cs="Times New Roman"/>
      <w:color w:val="auto"/>
      <w:spacing w:val="-2"/>
      <w:sz w:val="16"/>
      <w:szCs w:val="16"/>
      <w:bdr w:val="none" w:sz="0" w:space="0" w:color="auto"/>
      <w:lang w:val="en-GB" w:eastAsia="en-US"/>
    </w:rPr>
  </w:style>
  <w:style w:type="paragraph" w:customStyle="1" w:styleId="Body">
    <w:name w:val="Body"/>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Bulleted">
    <w:name w:val="Bulleted"/>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overflowPunct w:val="0"/>
      <w:autoSpaceDE w:val="0"/>
      <w:autoSpaceDN w:val="0"/>
      <w:adjustRightInd w:val="0"/>
      <w:ind w:left="285" w:hanging="285"/>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CellBody">
    <w:name w:val="CellBody"/>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CellHeading">
    <w:name w:val="CellHeading"/>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CelluleIntitul">
    <w:name w:val="Cellule Intitulé"/>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Footnote">
    <w:name w:val="Footnote"/>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Times New Roman" w:eastAsia="Times New Roman" w:hAnsi="Times New Roman" w:cs="Times New Roman"/>
      <w:noProof/>
      <w:sz w:val="20"/>
      <w:szCs w:val="20"/>
      <w:bdr w:val="none" w:sz="0" w:space="0" w:color="auto"/>
      <w:lang w:eastAsia="es-ES"/>
    </w:rPr>
  </w:style>
  <w:style w:type="paragraph" w:customStyle="1" w:styleId="Heading1">
    <w:name w:val="Heading1"/>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280" w:after="120"/>
      <w:textAlignment w:val="baseline"/>
      <w:outlineLvl w:val="9"/>
    </w:pPr>
    <w:rPr>
      <w:rFonts w:ascii="Times New Roman" w:eastAsia="Times New Roman" w:hAnsi="Times New Roman" w:cs="Times New Roman"/>
      <w:b/>
      <w:noProof/>
      <w:sz w:val="28"/>
      <w:szCs w:val="20"/>
      <w:bdr w:val="none" w:sz="0" w:space="0" w:color="auto"/>
      <w:lang w:eastAsia="es-ES"/>
    </w:rPr>
  </w:style>
  <w:style w:type="paragraph" w:customStyle="1" w:styleId="Heading2">
    <w:name w:val="Heading2"/>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240" w:after="60"/>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HeadingRunIn">
    <w:name w:val="HeadingRunIn"/>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Indented">
    <w:name w:val="Indented"/>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overflowPunct w:val="0"/>
      <w:autoSpaceDE w:val="0"/>
      <w:autoSpaceDN w:val="0"/>
      <w:adjustRightInd w:val="0"/>
      <w:ind w:left="285"/>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Numbered">
    <w:name w:val="Numbered"/>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overflowPunct w:val="0"/>
      <w:autoSpaceDE w:val="0"/>
      <w:autoSpaceDN w:val="0"/>
      <w:adjustRightInd w:val="0"/>
      <w:ind w:left="285" w:hanging="285"/>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Numbered1">
    <w:name w:val="Numbered1"/>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overflowPunct w:val="0"/>
      <w:autoSpaceDE w:val="0"/>
      <w:autoSpaceDN w:val="0"/>
      <w:adjustRightInd w:val="0"/>
      <w:ind w:left="285" w:hanging="285"/>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TextePreci">
    <w:name w:val="TextePreci"/>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ind w:left="285"/>
      <w:jc w:val="both"/>
      <w:textAlignment w:val="baseline"/>
      <w:outlineLvl w:val="9"/>
    </w:pPr>
    <w:rPr>
      <w:rFonts w:eastAsia="Times New Roman" w:cs="Times New Roman"/>
      <w:noProof/>
      <w:sz w:val="18"/>
      <w:szCs w:val="20"/>
      <w:bdr w:val="none" w:sz="0" w:space="0" w:color="auto"/>
      <w:lang w:eastAsia="es-ES"/>
    </w:rPr>
  </w:style>
  <w:style w:type="paragraph" w:customStyle="1" w:styleId="TexteSecond">
    <w:name w:val="TexteSecond"/>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ind w:left="433"/>
      <w:jc w:val="both"/>
      <w:textAlignment w:val="baseline"/>
      <w:outlineLvl w:val="9"/>
    </w:pPr>
    <w:rPr>
      <w:rFonts w:eastAsia="Times New Roman" w:cs="Times New Roman"/>
      <w:noProof/>
      <w:sz w:val="18"/>
      <w:szCs w:val="20"/>
      <w:bdr w:val="none" w:sz="0" w:space="0" w:color="auto"/>
      <w:lang w:eastAsia="es-ES"/>
    </w:rPr>
  </w:style>
  <w:style w:type="paragraph" w:customStyle="1" w:styleId="TexteSecondNonRet">
    <w:name w:val="TexteSecondNonRet"/>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outlineLvl w:val="9"/>
    </w:pPr>
    <w:rPr>
      <w:rFonts w:eastAsia="Times New Roman" w:cs="Times New Roman"/>
      <w:noProof/>
      <w:sz w:val="18"/>
      <w:szCs w:val="20"/>
      <w:bdr w:val="none" w:sz="0" w:space="0" w:color="auto"/>
      <w:lang w:eastAsia="es-ES"/>
    </w:rPr>
  </w:style>
  <w:style w:type="paragraph" w:customStyle="1" w:styleId="Title1">
    <w:name w:val="Title1"/>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480" w:after="240" w:line="360" w:lineRule="atLeast"/>
      <w:jc w:val="center"/>
      <w:textAlignment w:val="baseline"/>
      <w:outlineLvl w:val="9"/>
    </w:pPr>
    <w:rPr>
      <w:rFonts w:ascii="Times New Roman" w:eastAsia="Times New Roman" w:hAnsi="Times New Roman" w:cs="Times New Roman"/>
      <w:b/>
      <w:noProof/>
      <w:sz w:val="36"/>
      <w:szCs w:val="20"/>
      <w:bdr w:val="none" w:sz="0" w:space="0" w:color="auto"/>
      <w:lang w:eastAsia="es-ES"/>
    </w:rPr>
  </w:style>
  <w:style w:type="paragraph" w:customStyle="1" w:styleId="Titre1">
    <w:name w:val="Titre 1"/>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jc w:val="center"/>
      <w:textAlignment w:val="baseline"/>
      <w:outlineLvl w:val="9"/>
    </w:pPr>
    <w:rPr>
      <w:rFonts w:ascii="Times New Roman" w:eastAsia="Times New Roman" w:hAnsi="Times New Roman" w:cs="Times New Roman"/>
      <w:b/>
      <w:noProof/>
      <w:sz w:val="48"/>
      <w:szCs w:val="20"/>
      <w:bdr w:val="none" w:sz="0" w:space="0" w:color="auto"/>
      <w:lang w:eastAsia="es-ES"/>
    </w:rPr>
  </w:style>
  <w:style w:type="paragraph" w:customStyle="1" w:styleId="Titre1Intro">
    <w:name w:val="Titre 1 Intro"/>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line="260" w:lineRule="atLeast"/>
      <w:jc w:val="center"/>
      <w:textAlignment w:val="baseline"/>
      <w:outlineLvl w:val="9"/>
    </w:pPr>
    <w:rPr>
      <w:rFonts w:ascii="Times New Roman" w:eastAsia="Times New Roman" w:hAnsi="Times New Roman" w:cs="Times New Roman"/>
      <w:b/>
      <w:noProof/>
      <w:sz w:val="32"/>
      <w:szCs w:val="20"/>
      <w:bdr w:val="none" w:sz="0" w:space="0" w:color="auto"/>
      <w:lang w:eastAsia="es-ES"/>
    </w:rPr>
  </w:style>
  <w:style w:type="paragraph" w:customStyle="1" w:styleId="Titre10Bis">
    <w:name w:val="Titre 10 Bis"/>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textAlignment w:val="baseline"/>
      <w:outlineLvl w:val="9"/>
    </w:pPr>
    <w:rPr>
      <w:rFonts w:ascii="Times New Roman" w:eastAsia="Times New Roman" w:hAnsi="Times New Roman" w:cs="Times New Roman"/>
      <w:b/>
      <w:noProof/>
      <w:color w:val="0000FF"/>
      <w:sz w:val="28"/>
      <w:szCs w:val="20"/>
      <w:bdr w:val="none" w:sz="0" w:space="0" w:color="auto"/>
      <w:lang w:eastAsia="es-ES"/>
    </w:rPr>
  </w:style>
  <w:style w:type="paragraph" w:customStyle="1" w:styleId="Titre11">
    <w:name w:val="Titre 11"/>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itre2">
    <w:name w:val="Titre 2"/>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jc w:val="center"/>
      <w:textAlignment w:val="baseline"/>
      <w:outlineLvl w:val="9"/>
    </w:pPr>
    <w:rPr>
      <w:rFonts w:ascii="Times New Roman" w:eastAsia="Times New Roman" w:hAnsi="Times New Roman" w:cs="Times New Roman"/>
      <w:b/>
      <w:noProof/>
      <w:sz w:val="48"/>
      <w:szCs w:val="20"/>
      <w:bdr w:val="none" w:sz="0" w:space="0" w:color="auto"/>
      <w:lang w:eastAsia="es-ES"/>
    </w:rPr>
  </w:style>
  <w:style w:type="paragraph" w:customStyle="1" w:styleId="Titre2bis">
    <w:name w:val="Titre 2 bis"/>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jc w:val="center"/>
      <w:textAlignment w:val="baseline"/>
      <w:outlineLvl w:val="9"/>
    </w:pPr>
    <w:rPr>
      <w:rFonts w:ascii="Times New Roman" w:eastAsia="Times New Roman" w:hAnsi="Times New Roman" w:cs="Times New Roman"/>
      <w:b/>
      <w:noProof/>
      <w:sz w:val="48"/>
      <w:szCs w:val="20"/>
      <w:bdr w:val="none" w:sz="0" w:space="0" w:color="auto"/>
      <w:lang w:eastAsia="es-ES"/>
    </w:rPr>
  </w:style>
  <w:style w:type="paragraph" w:customStyle="1" w:styleId="Titre2Intro">
    <w:name w:val="Titre 2 Intro"/>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417" w:line="260" w:lineRule="atLeast"/>
      <w:jc w:val="center"/>
      <w:textAlignment w:val="baseline"/>
      <w:outlineLvl w:val="9"/>
    </w:pPr>
    <w:rPr>
      <w:rFonts w:ascii="Times New Roman" w:eastAsia="Times New Roman" w:hAnsi="Times New Roman" w:cs="Times New Roman"/>
      <w:b/>
      <w:noProof/>
      <w:sz w:val="32"/>
      <w:szCs w:val="20"/>
      <w:bdr w:val="none" w:sz="0" w:space="0" w:color="auto"/>
      <w:lang w:eastAsia="es-ES"/>
    </w:rPr>
  </w:style>
  <w:style w:type="paragraph" w:customStyle="1" w:styleId="Titre3">
    <w:name w:val="Titre 3"/>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400" w:lineRule="atLeast"/>
      <w:jc w:val="center"/>
      <w:textAlignment w:val="baseline"/>
      <w:outlineLvl w:val="9"/>
    </w:pPr>
    <w:rPr>
      <w:rFonts w:ascii="Times New Roman" w:eastAsia="Times New Roman" w:hAnsi="Times New Roman" w:cs="Times New Roman"/>
      <w:b/>
      <w:noProof/>
      <w:sz w:val="32"/>
      <w:szCs w:val="20"/>
      <w:bdr w:val="none" w:sz="0" w:space="0" w:color="auto"/>
      <w:lang w:eastAsia="es-ES"/>
    </w:rPr>
  </w:style>
  <w:style w:type="paragraph" w:customStyle="1" w:styleId="Titre3Bis">
    <w:name w:val="Titre 3 Bis"/>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400" w:lineRule="atLeast"/>
      <w:jc w:val="center"/>
      <w:textAlignment w:val="baseline"/>
      <w:outlineLvl w:val="9"/>
    </w:pPr>
    <w:rPr>
      <w:rFonts w:ascii="Times New Roman" w:eastAsia="Times New Roman" w:hAnsi="Times New Roman" w:cs="Times New Roman"/>
      <w:b/>
      <w:noProof/>
      <w:sz w:val="32"/>
      <w:szCs w:val="20"/>
      <w:bdr w:val="none" w:sz="0" w:space="0" w:color="auto"/>
      <w:lang w:eastAsia="es-ES"/>
    </w:rPr>
  </w:style>
  <w:style w:type="paragraph" w:customStyle="1" w:styleId="Titre3Intro">
    <w:name w:val="Titre 3 Intro"/>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jc w:val="center"/>
      <w:textAlignment w:val="baseline"/>
      <w:outlineLvl w:val="9"/>
    </w:pPr>
    <w:rPr>
      <w:rFonts w:eastAsia="Times New Roman" w:cs="Times New Roman"/>
      <w:b/>
      <w:noProof/>
      <w:szCs w:val="20"/>
      <w:bdr w:val="none" w:sz="0" w:space="0" w:color="auto"/>
      <w:lang w:eastAsia="es-ES"/>
    </w:rPr>
  </w:style>
  <w:style w:type="paragraph" w:customStyle="1" w:styleId="Titre4">
    <w:name w:val="Titre 4"/>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380" w:lineRule="atLeast"/>
      <w:jc w:val="center"/>
      <w:textAlignment w:val="baseline"/>
      <w:outlineLvl w:val="9"/>
    </w:pPr>
    <w:rPr>
      <w:rFonts w:ascii="Times New Roman" w:eastAsia="Times New Roman" w:hAnsi="Times New Roman" w:cs="Times New Roman"/>
      <w:b/>
      <w:noProof/>
      <w:sz w:val="28"/>
      <w:szCs w:val="20"/>
      <w:bdr w:val="none" w:sz="0" w:space="0" w:color="auto"/>
      <w:lang w:eastAsia="es-ES"/>
    </w:rPr>
  </w:style>
  <w:style w:type="paragraph" w:customStyle="1" w:styleId="Titre4Intro">
    <w:name w:val="Titre 4 Intro"/>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line="260" w:lineRule="atLeast"/>
      <w:jc w:val="center"/>
      <w:textAlignment w:val="baseline"/>
      <w:outlineLvl w:val="9"/>
    </w:pPr>
    <w:rPr>
      <w:rFonts w:eastAsia="Times New Roman" w:cs="Times New Roman"/>
      <w:b/>
      <w:noProof/>
      <w:szCs w:val="20"/>
      <w:bdr w:val="none" w:sz="0" w:space="0" w:color="auto"/>
      <w:lang w:eastAsia="es-ES"/>
    </w:rPr>
  </w:style>
  <w:style w:type="paragraph" w:customStyle="1" w:styleId="Titre5">
    <w:name w:val="Titre 5"/>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jc w:val="center"/>
      <w:textAlignment w:val="baseline"/>
      <w:outlineLvl w:val="9"/>
    </w:pPr>
    <w:rPr>
      <w:rFonts w:ascii="Times New Roman" w:eastAsia="Times New Roman" w:hAnsi="Times New Roman" w:cs="Times New Roman"/>
      <w:b/>
      <w:noProof/>
      <w:sz w:val="28"/>
      <w:szCs w:val="20"/>
      <w:bdr w:val="none" w:sz="0" w:space="0" w:color="auto"/>
      <w:lang w:eastAsia="es-ES"/>
    </w:rPr>
  </w:style>
  <w:style w:type="paragraph" w:customStyle="1" w:styleId="Titre6">
    <w:name w:val="Titre 6"/>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jc w:val="center"/>
      <w:textAlignment w:val="baseline"/>
      <w:outlineLvl w:val="9"/>
    </w:pPr>
    <w:rPr>
      <w:rFonts w:ascii="Times New Roman" w:eastAsia="Times New Roman" w:hAnsi="Times New Roman" w:cs="Times New Roman"/>
      <w:b/>
      <w:noProof/>
      <w:sz w:val="28"/>
      <w:szCs w:val="20"/>
      <w:bdr w:val="none" w:sz="0" w:space="0" w:color="auto"/>
      <w:lang w:eastAsia="es-ES"/>
    </w:rPr>
  </w:style>
  <w:style w:type="paragraph" w:customStyle="1" w:styleId="Titre7">
    <w:name w:val="Titre 7"/>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after="240"/>
      <w:jc w:val="center"/>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itre8">
    <w:name w:val="Titre 8"/>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line="260" w:lineRule="atLeast"/>
      <w:jc w:val="center"/>
      <w:textAlignment w:val="baseline"/>
      <w:outlineLvl w:val="9"/>
    </w:pPr>
    <w:rPr>
      <w:rFonts w:ascii="Times New Roman" w:eastAsia="Times New Roman" w:hAnsi="Times New Roman" w:cs="Times New Roman"/>
      <w:b/>
      <w:noProof/>
      <w:sz w:val="20"/>
      <w:szCs w:val="20"/>
      <w:bdr w:val="none" w:sz="0" w:space="0" w:color="auto"/>
      <w:lang w:eastAsia="es-ES"/>
    </w:rPr>
  </w:style>
  <w:style w:type="paragraph" w:customStyle="1" w:styleId="Titre9">
    <w:name w:val="Titre 9"/>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line="260" w:lineRule="atLeast"/>
      <w:textAlignment w:val="baseline"/>
      <w:outlineLvl w:val="9"/>
    </w:pPr>
    <w:rPr>
      <w:rFonts w:ascii="Times New Roman" w:eastAsia="Times New Roman" w:hAnsi="Times New Roman" w:cs="Times New Roman"/>
      <w:b/>
      <w:noProof/>
      <w:color w:val="FFFF00"/>
      <w:sz w:val="28"/>
      <w:szCs w:val="20"/>
      <w:bdr w:val="none" w:sz="0" w:space="0" w:color="auto"/>
      <w:lang w:eastAsia="es-ES"/>
    </w:rPr>
  </w:style>
  <w:style w:type="paragraph" w:customStyle="1" w:styleId="Titre9Bis">
    <w:name w:val="Titre 9 Bis"/>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TitreTableau">
    <w:name w:val="TitreTableau"/>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285"/>
      <w:textAlignment w:val="baseline"/>
      <w:outlineLvl w:val="9"/>
    </w:pPr>
    <w:rPr>
      <w:rFonts w:ascii="Times New Roman" w:eastAsia="Times New Roman" w:hAnsi="Times New Roman" w:cs="Times New Roman"/>
      <w:b/>
      <w:noProof/>
      <w:sz w:val="20"/>
      <w:szCs w:val="20"/>
      <w:bdr w:val="none" w:sz="0" w:space="0" w:color="auto"/>
      <w:lang w:eastAsia="es-ES"/>
    </w:rPr>
  </w:style>
  <w:style w:type="paragraph" w:customStyle="1" w:styleId="TM">
    <w:name w:val="TM"/>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line="260" w:lineRule="atLeast"/>
      <w:textAlignment w:val="baseline"/>
      <w:outlineLvl w:val="9"/>
    </w:pPr>
    <w:rPr>
      <w:rFonts w:ascii="Times New Roman" w:eastAsia="Times New Roman" w:hAnsi="Times New Roman" w:cs="Times New Roman"/>
      <w:noProof/>
      <w:color w:val="0000FF"/>
      <w:sz w:val="26"/>
      <w:szCs w:val="20"/>
      <w:bdr w:val="none" w:sz="0" w:space="0" w:color="auto"/>
      <w:lang w:eastAsia="es-ES"/>
    </w:rPr>
  </w:style>
  <w:style w:type="paragraph" w:customStyle="1" w:styleId="Tniv">
    <w:name w:val="Tniv"/>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nivIntro">
    <w:name w:val="Tniv Intro"/>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P">
    <w:name w:val="TP"/>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00"/>
      <w:jc w:val="both"/>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Tpc">
    <w:name w:val="Tpc"/>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433"/>
      <w:jc w:val="both"/>
      <w:textAlignment w:val="baseline"/>
      <w:outlineLvl w:val="9"/>
    </w:pPr>
    <w:rPr>
      <w:rFonts w:eastAsia="Times New Roman" w:cs="Times New Roman"/>
      <w:b/>
      <w:noProof/>
      <w:sz w:val="20"/>
      <w:szCs w:val="20"/>
      <w:bdr w:val="none" w:sz="0" w:space="0" w:color="auto"/>
      <w:lang w:eastAsia="es-ES"/>
    </w:rPr>
  </w:style>
  <w:style w:type="character" w:customStyle="1" w:styleId="Emphasis1">
    <w:name w:val="Emphasis1"/>
    <w:rsid w:val="006220A2"/>
    <w:rPr>
      <w:i/>
    </w:rPr>
  </w:style>
  <w:style w:type="character" w:customStyle="1" w:styleId="EquationVariables">
    <w:name w:val="EquationVariables"/>
    <w:rsid w:val="006220A2"/>
    <w:rPr>
      <w:i/>
    </w:rPr>
  </w:style>
  <w:style w:type="character" w:customStyle="1" w:styleId="Euro">
    <w:name w:val="Euro"/>
    <w:rsid w:val="006220A2"/>
    <w:rPr>
      <w:rFonts w:ascii="Times" w:hAnsi="Times"/>
      <w:sz w:val="24"/>
    </w:rPr>
  </w:style>
  <w:style w:type="character" w:customStyle="1" w:styleId="euro0">
    <w:name w:val="euro"/>
    <w:rsid w:val="006220A2"/>
    <w:rPr>
      <w:rFonts w:ascii="Times New Roman" w:hAnsi="Times New Roman"/>
      <w:color w:val="000000"/>
      <w:sz w:val="22"/>
    </w:rPr>
  </w:style>
  <w:style w:type="character" w:customStyle="1" w:styleId="FmArial">
    <w:name w:val="FmArial"/>
    <w:rsid w:val="006220A2"/>
    <w:rPr>
      <w:rFonts w:ascii="Arial" w:hAnsi="Arial"/>
      <w:sz w:val="24"/>
    </w:rPr>
  </w:style>
  <w:style w:type="character" w:customStyle="1" w:styleId="FmSymbol">
    <w:name w:val="FmSymbol"/>
    <w:rsid w:val="006220A2"/>
    <w:rPr>
      <w:rFonts w:ascii="Symbol" w:hAnsi="Symbol"/>
      <w:sz w:val="24"/>
    </w:rPr>
  </w:style>
  <w:style w:type="character" w:customStyle="1" w:styleId="FmWingdings">
    <w:name w:val="FmWingdings"/>
    <w:rsid w:val="006220A2"/>
    <w:rPr>
      <w:rFonts w:ascii="Wingdings" w:hAnsi="Wingdings"/>
      <w:sz w:val="24"/>
    </w:rPr>
  </w:style>
  <w:style w:type="character" w:customStyle="1" w:styleId="Gras">
    <w:name w:val="Gras"/>
    <w:rsid w:val="006220A2"/>
    <w:rPr>
      <w:rFonts w:ascii="Arial" w:hAnsi="Arial"/>
      <w:b/>
      <w:sz w:val="24"/>
    </w:rPr>
  </w:style>
  <w:style w:type="character" w:customStyle="1" w:styleId="GrasItal">
    <w:name w:val="GrasItal"/>
    <w:rsid w:val="006220A2"/>
    <w:rPr>
      <w:rFonts w:ascii="Arial" w:hAnsi="Arial"/>
      <w:b/>
      <w:i/>
      <w:sz w:val="24"/>
    </w:rPr>
  </w:style>
  <w:style w:type="character" w:customStyle="1" w:styleId="Refdoc">
    <w:name w:val="Refdoc"/>
    <w:basedOn w:val="Fuentedeprrafopredeter"/>
    <w:rsid w:val="006220A2"/>
  </w:style>
  <w:style w:type="character" w:customStyle="1" w:styleId="Rtx">
    <w:name w:val="Rtx"/>
    <w:basedOn w:val="Fuentedeprrafopredeter"/>
    <w:rsid w:val="006220A2"/>
  </w:style>
  <w:style w:type="character" w:customStyle="1" w:styleId="Sno">
    <w:name w:val="Sno"/>
    <w:rsid w:val="006220A2"/>
    <w:rPr>
      <w:rFonts w:ascii="Times" w:hAnsi="Times"/>
      <w:sz w:val="18"/>
    </w:rPr>
  </w:style>
  <w:style w:type="paragraph" w:customStyle="1" w:styleId="xl27">
    <w:name w:val="xl27"/>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outlineLvl w:val="9"/>
    </w:pPr>
    <w:rPr>
      <w:rFonts w:ascii="Frutiger-Bold" w:eastAsia="Arial Unicode MS" w:hAnsi="Frutiger-Bold" w:cs="Arial Unicode MS"/>
      <w:color w:val="auto"/>
      <w:sz w:val="16"/>
      <w:szCs w:val="16"/>
      <w:bdr w:val="none" w:sz="0" w:space="0" w:color="auto"/>
      <w:lang w:eastAsia="es-ES"/>
    </w:rPr>
  </w:style>
  <w:style w:type="paragraph" w:customStyle="1" w:styleId="sangrado1">
    <w:name w:val="sangrado1"/>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outlineLvl w:val="9"/>
    </w:pPr>
    <w:rPr>
      <w:rFonts w:ascii="Univers" w:eastAsia="Times New Roman" w:hAnsi="Univers" w:cs="Times New Roman"/>
      <w:color w:val="auto"/>
      <w:sz w:val="22"/>
      <w:szCs w:val="20"/>
      <w:bdr w:val="none" w:sz="0" w:space="0" w:color="auto"/>
      <w:lang w:val="es-ES_tradnl" w:eastAsia="es-ES"/>
    </w:rPr>
  </w:style>
  <w:style w:type="paragraph" w:customStyle="1" w:styleId="sangrado2">
    <w:name w:val="sangrado2"/>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ind w:left="1418" w:hanging="709"/>
      <w:jc w:val="both"/>
      <w:outlineLvl w:val="9"/>
    </w:pPr>
    <w:rPr>
      <w:rFonts w:ascii="Univers" w:eastAsia="Times New Roman" w:hAnsi="Univers" w:cs="Times New Roman"/>
      <w:color w:val="auto"/>
      <w:sz w:val="22"/>
      <w:szCs w:val="20"/>
      <w:bdr w:val="none" w:sz="0" w:space="0" w:color="auto"/>
      <w:lang w:val="es-ES_tradnl" w:eastAsia="es-ES"/>
    </w:rPr>
  </w:style>
  <w:style w:type="table" w:styleId="Tablaconcuadrcula">
    <w:name w:val="Table Grid"/>
    <w:basedOn w:val="Tablanormal"/>
    <w:rsid w:val="006220A2"/>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Courier New" w:eastAsia="Times New Roman" w:hAnsi="Courier New" w:cs="Courier New"/>
      <w:color w:val="auto"/>
      <w:sz w:val="20"/>
      <w:szCs w:val="20"/>
      <w:bdr w:val="none" w:sz="0" w:space="0" w:color="auto"/>
      <w:lang w:eastAsia="es-ES"/>
    </w:rPr>
  </w:style>
  <w:style w:type="character" w:customStyle="1" w:styleId="TextosinformatoCar">
    <w:name w:val="Texto sin formato Car"/>
    <w:basedOn w:val="Fuentedeprrafopredeter"/>
    <w:link w:val="Textosinformato"/>
    <w:rsid w:val="006220A2"/>
    <w:rPr>
      <w:rFonts w:ascii="Courier New" w:eastAsia="Times New Roman" w:hAnsi="Courier New" w:cs="Courier New"/>
      <w:sz w:val="20"/>
      <w:szCs w:val="20"/>
      <w:u w:color="000000"/>
      <w:lang w:val="es-ES" w:eastAsia="es-ES"/>
    </w:rPr>
  </w:style>
  <w:style w:type="paragraph" w:styleId="Tabladeilustraciones">
    <w:name w:val="table of figures"/>
    <w:basedOn w:val="Normal"/>
    <w:next w:val="Normal"/>
    <w:semiHidden/>
    <w:rsid w:val="006220A2"/>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pPr>
    <w:rPr>
      <w:rFonts w:ascii="Book Antiqua" w:eastAsia="Times New Roman" w:hAnsi="Book Antiqua" w:cs="Times New Roman"/>
      <w:color w:val="auto"/>
      <w:sz w:val="20"/>
      <w:szCs w:val="20"/>
      <w:bdr w:val="none" w:sz="0" w:space="0" w:color="auto"/>
      <w:lang w:eastAsia="en-US"/>
    </w:rPr>
  </w:style>
  <w:style w:type="paragraph" w:customStyle="1" w:styleId="a">
    <w:name w:val="a"/>
    <w:basedOn w:val="Normal"/>
    <w:rsid w:val="006220A2"/>
    <w:pPr>
      <w:keepLines/>
      <w:pBdr>
        <w:top w:val="none" w:sz="0" w:space="0" w:color="auto"/>
        <w:left w:val="none" w:sz="0" w:space="0" w:color="auto"/>
        <w:bottom w:val="none" w:sz="0" w:space="0" w:color="auto"/>
        <w:right w:val="none" w:sz="0" w:space="0" w:color="auto"/>
        <w:between w:val="none" w:sz="0" w:space="0" w:color="auto"/>
        <w:bar w:val="none" w:sz="0" w:color="auto"/>
      </w:pBdr>
      <w:spacing w:before="240"/>
      <w:ind w:left="1276" w:right="-28" w:hanging="284"/>
      <w:jc w:val="both"/>
      <w:outlineLvl w:val="9"/>
    </w:pPr>
    <w:rPr>
      <w:rFonts w:ascii="Times New Roman" w:eastAsia="Times New Roman" w:hAnsi="Times New Roman" w:cs="Times New Roman"/>
      <w:color w:val="auto"/>
      <w:szCs w:val="20"/>
      <w:bdr w:val="none" w:sz="0" w:space="0" w:color="auto"/>
      <w:lang w:eastAsia="en-US"/>
    </w:rPr>
  </w:style>
  <w:style w:type="paragraph" w:customStyle="1" w:styleId="tab">
    <w:name w:val="tab"/>
    <w:basedOn w:val="Normal"/>
    <w:rsid w:val="006220A2"/>
    <w:pPr>
      <w:keepLines/>
      <w:pBdr>
        <w:top w:val="none" w:sz="0" w:space="0" w:color="auto"/>
        <w:left w:val="none" w:sz="0" w:space="0" w:color="auto"/>
        <w:bottom w:val="none" w:sz="0" w:space="0" w:color="auto"/>
        <w:right w:val="none" w:sz="0" w:space="0" w:color="auto"/>
        <w:between w:val="none" w:sz="0" w:space="0" w:color="auto"/>
        <w:bar w:val="none" w:sz="0" w:color="auto"/>
      </w:pBdr>
      <w:ind w:left="20"/>
      <w:jc w:val="both"/>
      <w:outlineLvl w:val="9"/>
    </w:pPr>
    <w:rPr>
      <w:rFonts w:ascii="Times" w:eastAsia="Times New Roman" w:hAnsi="Times" w:cs="Times New Roman"/>
      <w:color w:val="auto"/>
      <w:sz w:val="28"/>
      <w:szCs w:val="20"/>
      <w:bdr w:val="none" w:sz="0" w:space="0" w:color="auto"/>
      <w:lang w:eastAsia="en-US"/>
    </w:rPr>
  </w:style>
  <w:style w:type="paragraph" w:customStyle="1" w:styleId="F2-normal">
    <w:name w:val="_F2-normal"/>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jc w:val="both"/>
      <w:outlineLvl w:val="9"/>
    </w:pPr>
    <w:rPr>
      <w:rFonts w:ascii="Times New Roman" w:eastAsia="Times New Roman" w:hAnsi="Times New Roman" w:cs="Times New Roman"/>
      <w:color w:val="auto"/>
      <w:szCs w:val="20"/>
      <w:bdr w:val="none" w:sz="0" w:space="0" w:color="auto"/>
      <w:lang w:eastAsia="en-US"/>
    </w:rPr>
  </w:style>
  <w:style w:type="paragraph" w:styleId="NormalWeb">
    <w:name w:val="Normal (Web)"/>
    <w:basedOn w:val="Normal"/>
    <w:uiPriority w:val="99"/>
    <w:unhideWhenUsed/>
    <w:rsid w:val="00622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9"/>
    </w:pPr>
    <w:rPr>
      <w:rFonts w:ascii="Times New Roman" w:eastAsia="Times New Roman" w:hAnsi="Times New Roman" w:cs="Times New Roman"/>
      <w:color w:val="auto"/>
      <w:bdr w:val="none" w:sz="0" w:space="0" w:color="auto"/>
      <w:lang w:eastAsia="es-ES"/>
    </w:rPr>
  </w:style>
  <w:style w:type="paragraph" w:styleId="Textodeglobo">
    <w:name w:val="Balloon Text"/>
    <w:basedOn w:val="Normal"/>
    <w:link w:val="TextodegloboCar"/>
    <w:rsid w:val="006220A2"/>
    <w:pPr>
      <w:pBdr>
        <w:top w:val="none" w:sz="0" w:space="0" w:color="auto"/>
        <w:left w:val="none" w:sz="0" w:space="0" w:color="auto"/>
        <w:bottom w:val="none" w:sz="0" w:space="0" w:color="auto"/>
        <w:right w:val="none" w:sz="0" w:space="0" w:color="auto"/>
        <w:between w:val="none" w:sz="0" w:space="0" w:color="auto"/>
        <w:bar w:val="none" w:sz="0" w:color="auto"/>
      </w:pBdr>
      <w:ind w:left="284"/>
      <w:outlineLvl w:val="9"/>
    </w:pPr>
    <w:rPr>
      <w:rFonts w:ascii="Tahoma" w:eastAsia="Times" w:hAnsi="Tahoma" w:cs="Tahoma"/>
      <w:color w:val="auto"/>
      <w:sz w:val="16"/>
      <w:szCs w:val="16"/>
      <w:bdr w:val="none" w:sz="0" w:space="0" w:color="auto"/>
      <w:lang w:val="es-ES_tradnl" w:eastAsia="es-ES"/>
    </w:rPr>
  </w:style>
  <w:style w:type="character" w:customStyle="1" w:styleId="TextodegloboCar">
    <w:name w:val="Texto de globo Car"/>
    <w:basedOn w:val="Fuentedeprrafopredeter"/>
    <w:link w:val="Textodeglobo"/>
    <w:rsid w:val="006220A2"/>
    <w:rPr>
      <w:rFonts w:ascii="Tahoma" w:eastAsia="Times" w:hAnsi="Tahoma" w:cs="Tahoma"/>
      <w:sz w:val="16"/>
      <w:szCs w:val="16"/>
      <w:u w:color="000000"/>
      <w:lang w:eastAsia="es-ES"/>
    </w:rPr>
  </w:style>
  <w:style w:type="paragraph" w:styleId="Textocomentario">
    <w:name w:val="annotation text"/>
    <w:basedOn w:val="Normal"/>
    <w:link w:val="TextocomentarioCar"/>
    <w:semiHidden/>
    <w:unhideWhenUsed/>
    <w:rsid w:val="006220A2"/>
    <w:pPr>
      <w:pBdr>
        <w:top w:val="none" w:sz="0" w:space="0" w:color="auto"/>
        <w:left w:val="none" w:sz="0" w:space="0" w:color="auto"/>
        <w:bottom w:val="none" w:sz="0" w:space="0" w:color="auto"/>
        <w:right w:val="none" w:sz="0" w:space="0" w:color="auto"/>
        <w:between w:val="none" w:sz="0" w:space="0" w:color="auto"/>
        <w:bar w:val="none" w:sz="0" w:color="auto"/>
      </w:pBdr>
      <w:ind w:left="284"/>
      <w:outlineLvl w:val="9"/>
    </w:pPr>
    <w:rPr>
      <w:rFonts w:ascii="Times" w:eastAsia="Times" w:hAnsi="Times" w:cs="Times New Roman"/>
      <w:color w:val="auto"/>
      <w:sz w:val="20"/>
      <w:szCs w:val="20"/>
      <w:bdr w:val="none" w:sz="0" w:space="0" w:color="auto"/>
      <w:lang w:val="es-ES_tradnl" w:eastAsia="es-ES"/>
    </w:rPr>
  </w:style>
  <w:style w:type="character" w:customStyle="1" w:styleId="TextocomentarioCar">
    <w:name w:val="Texto comentario Car"/>
    <w:basedOn w:val="Fuentedeprrafopredeter"/>
    <w:link w:val="Textocomentario"/>
    <w:semiHidden/>
    <w:rsid w:val="006220A2"/>
    <w:rPr>
      <w:rFonts w:ascii="Times" w:eastAsia="Times" w:hAnsi="Times" w:cs="Times New Roman"/>
      <w:sz w:val="20"/>
      <w:szCs w:val="20"/>
      <w:u w:color="000000"/>
      <w:lang w:eastAsia="es-ES"/>
    </w:rPr>
  </w:style>
  <w:style w:type="paragraph" w:styleId="Asuntodelcomentario">
    <w:name w:val="annotation subject"/>
    <w:basedOn w:val="Textocomentario"/>
    <w:next w:val="Textocomentario"/>
    <w:link w:val="AsuntodelcomentarioCar"/>
    <w:semiHidden/>
    <w:unhideWhenUsed/>
    <w:rsid w:val="006220A2"/>
    <w:rPr>
      <w:b/>
      <w:bCs/>
    </w:rPr>
  </w:style>
  <w:style w:type="character" w:customStyle="1" w:styleId="AsuntodelcomentarioCar">
    <w:name w:val="Asunto del comentario Car"/>
    <w:basedOn w:val="TextocomentarioCar"/>
    <w:link w:val="Asuntodelcomentario"/>
    <w:semiHidden/>
    <w:rsid w:val="006220A2"/>
    <w:rPr>
      <w:rFonts w:ascii="Times" w:eastAsia="Times" w:hAnsi="Times" w:cs="Times New Roman"/>
      <w:b/>
      <w:bCs/>
      <w:sz w:val="20"/>
      <w:szCs w:val="20"/>
      <w:u w:color="000000"/>
      <w:lang w:eastAsia="es-ES"/>
    </w:rPr>
  </w:style>
  <w:style w:type="numbering" w:customStyle="1" w:styleId="Nmero">
    <w:name w:val="Número"/>
    <w:rsid w:val="002536C5"/>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05571">
      <w:bodyDiv w:val="1"/>
      <w:marLeft w:val="0"/>
      <w:marRight w:val="0"/>
      <w:marTop w:val="0"/>
      <w:marBottom w:val="0"/>
      <w:divBdr>
        <w:top w:val="none" w:sz="0" w:space="0" w:color="auto"/>
        <w:left w:val="none" w:sz="0" w:space="0" w:color="auto"/>
        <w:bottom w:val="none" w:sz="0" w:space="0" w:color="auto"/>
        <w:right w:val="none" w:sz="0" w:space="0" w:color="auto"/>
      </w:divBdr>
    </w:div>
    <w:div w:id="41446437">
      <w:bodyDiv w:val="1"/>
      <w:marLeft w:val="0"/>
      <w:marRight w:val="0"/>
      <w:marTop w:val="0"/>
      <w:marBottom w:val="0"/>
      <w:divBdr>
        <w:top w:val="none" w:sz="0" w:space="0" w:color="auto"/>
        <w:left w:val="none" w:sz="0" w:space="0" w:color="auto"/>
        <w:bottom w:val="none" w:sz="0" w:space="0" w:color="auto"/>
        <w:right w:val="none" w:sz="0" w:space="0" w:color="auto"/>
      </w:divBdr>
    </w:div>
    <w:div w:id="44985060">
      <w:bodyDiv w:val="1"/>
      <w:marLeft w:val="0"/>
      <w:marRight w:val="0"/>
      <w:marTop w:val="0"/>
      <w:marBottom w:val="0"/>
      <w:divBdr>
        <w:top w:val="none" w:sz="0" w:space="0" w:color="auto"/>
        <w:left w:val="none" w:sz="0" w:space="0" w:color="auto"/>
        <w:bottom w:val="none" w:sz="0" w:space="0" w:color="auto"/>
        <w:right w:val="none" w:sz="0" w:space="0" w:color="auto"/>
      </w:divBdr>
    </w:div>
    <w:div w:id="93062503">
      <w:bodyDiv w:val="1"/>
      <w:marLeft w:val="0"/>
      <w:marRight w:val="0"/>
      <w:marTop w:val="0"/>
      <w:marBottom w:val="0"/>
      <w:divBdr>
        <w:top w:val="none" w:sz="0" w:space="0" w:color="auto"/>
        <w:left w:val="none" w:sz="0" w:space="0" w:color="auto"/>
        <w:bottom w:val="none" w:sz="0" w:space="0" w:color="auto"/>
        <w:right w:val="none" w:sz="0" w:space="0" w:color="auto"/>
      </w:divBdr>
    </w:div>
    <w:div w:id="117996566">
      <w:bodyDiv w:val="1"/>
      <w:marLeft w:val="0"/>
      <w:marRight w:val="0"/>
      <w:marTop w:val="0"/>
      <w:marBottom w:val="0"/>
      <w:divBdr>
        <w:top w:val="none" w:sz="0" w:space="0" w:color="auto"/>
        <w:left w:val="none" w:sz="0" w:space="0" w:color="auto"/>
        <w:bottom w:val="none" w:sz="0" w:space="0" w:color="auto"/>
        <w:right w:val="none" w:sz="0" w:space="0" w:color="auto"/>
      </w:divBdr>
    </w:div>
    <w:div w:id="143008840">
      <w:bodyDiv w:val="1"/>
      <w:marLeft w:val="0"/>
      <w:marRight w:val="0"/>
      <w:marTop w:val="0"/>
      <w:marBottom w:val="0"/>
      <w:divBdr>
        <w:top w:val="none" w:sz="0" w:space="0" w:color="auto"/>
        <w:left w:val="none" w:sz="0" w:space="0" w:color="auto"/>
        <w:bottom w:val="none" w:sz="0" w:space="0" w:color="auto"/>
        <w:right w:val="none" w:sz="0" w:space="0" w:color="auto"/>
      </w:divBdr>
    </w:div>
    <w:div w:id="175001121">
      <w:bodyDiv w:val="1"/>
      <w:marLeft w:val="0"/>
      <w:marRight w:val="0"/>
      <w:marTop w:val="0"/>
      <w:marBottom w:val="0"/>
      <w:divBdr>
        <w:top w:val="none" w:sz="0" w:space="0" w:color="auto"/>
        <w:left w:val="none" w:sz="0" w:space="0" w:color="auto"/>
        <w:bottom w:val="none" w:sz="0" w:space="0" w:color="auto"/>
        <w:right w:val="none" w:sz="0" w:space="0" w:color="auto"/>
      </w:divBdr>
    </w:div>
    <w:div w:id="175921146">
      <w:bodyDiv w:val="1"/>
      <w:marLeft w:val="0"/>
      <w:marRight w:val="0"/>
      <w:marTop w:val="0"/>
      <w:marBottom w:val="0"/>
      <w:divBdr>
        <w:top w:val="none" w:sz="0" w:space="0" w:color="auto"/>
        <w:left w:val="none" w:sz="0" w:space="0" w:color="auto"/>
        <w:bottom w:val="none" w:sz="0" w:space="0" w:color="auto"/>
        <w:right w:val="none" w:sz="0" w:space="0" w:color="auto"/>
      </w:divBdr>
    </w:div>
    <w:div w:id="210581528">
      <w:bodyDiv w:val="1"/>
      <w:marLeft w:val="0"/>
      <w:marRight w:val="0"/>
      <w:marTop w:val="0"/>
      <w:marBottom w:val="0"/>
      <w:divBdr>
        <w:top w:val="none" w:sz="0" w:space="0" w:color="auto"/>
        <w:left w:val="none" w:sz="0" w:space="0" w:color="auto"/>
        <w:bottom w:val="none" w:sz="0" w:space="0" w:color="auto"/>
        <w:right w:val="none" w:sz="0" w:space="0" w:color="auto"/>
      </w:divBdr>
    </w:div>
    <w:div w:id="302317671">
      <w:bodyDiv w:val="1"/>
      <w:marLeft w:val="0"/>
      <w:marRight w:val="0"/>
      <w:marTop w:val="0"/>
      <w:marBottom w:val="0"/>
      <w:divBdr>
        <w:top w:val="none" w:sz="0" w:space="0" w:color="auto"/>
        <w:left w:val="none" w:sz="0" w:space="0" w:color="auto"/>
        <w:bottom w:val="none" w:sz="0" w:space="0" w:color="auto"/>
        <w:right w:val="none" w:sz="0" w:space="0" w:color="auto"/>
      </w:divBdr>
    </w:div>
    <w:div w:id="308247441">
      <w:bodyDiv w:val="1"/>
      <w:marLeft w:val="0"/>
      <w:marRight w:val="0"/>
      <w:marTop w:val="0"/>
      <w:marBottom w:val="0"/>
      <w:divBdr>
        <w:top w:val="none" w:sz="0" w:space="0" w:color="auto"/>
        <w:left w:val="none" w:sz="0" w:space="0" w:color="auto"/>
        <w:bottom w:val="none" w:sz="0" w:space="0" w:color="auto"/>
        <w:right w:val="none" w:sz="0" w:space="0" w:color="auto"/>
      </w:divBdr>
    </w:div>
    <w:div w:id="366295798">
      <w:bodyDiv w:val="1"/>
      <w:marLeft w:val="0"/>
      <w:marRight w:val="0"/>
      <w:marTop w:val="0"/>
      <w:marBottom w:val="0"/>
      <w:divBdr>
        <w:top w:val="none" w:sz="0" w:space="0" w:color="auto"/>
        <w:left w:val="none" w:sz="0" w:space="0" w:color="auto"/>
        <w:bottom w:val="none" w:sz="0" w:space="0" w:color="auto"/>
        <w:right w:val="none" w:sz="0" w:space="0" w:color="auto"/>
      </w:divBdr>
    </w:div>
    <w:div w:id="373313305">
      <w:bodyDiv w:val="1"/>
      <w:marLeft w:val="0"/>
      <w:marRight w:val="0"/>
      <w:marTop w:val="0"/>
      <w:marBottom w:val="0"/>
      <w:divBdr>
        <w:top w:val="none" w:sz="0" w:space="0" w:color="auto"/>
        <w:left w:val="none" w:sz="0" w:space="0" w:color="auto"/>
        <w:bottom w:val="none" w:sz="0" w:space="0" w:color="auto"/>
        <w:right w:val="none" w:sz="0" w:space="0" w:color="auto"/>
      </w:divBdr>
    </w:div>
    <w:div w:id="380254945">
      <w:bodyDiv w:val="1"/>
      <w:marLeft w:val="0"/>
      <w:marRight w:val="0"/>
      <w:marTop w:val="0"/>
      <w:marBottom w:val="0"/>
      <w:divBdr>
        <w:top w:val="none" w:sz="0" w:space="0" w:color="auto"/>
        <w:left w:val="none" w:sz="0" w:space="0" w:color="auto"/>
        <w:bottom w:val="none" w:sz="0" w:space="0" w:color="auto"/>
        <w:right w:val="none" w:sz="0" w:space="0" w:color="auto"/>
      </w:divBdr>
    </w:div>
    <w:div w:id="424427077">
      <w:bodyDiv w:val="1"/>
      <w:marLeft w:val="0"/>
      <w:marRight w:val="0"/>
      <w:marTop w:val="0"/>
      <w:marBottom w:val="0"/>
      <w:divBdr>
        <w:top w:val="none" w:sz="0" w:space="0" w:color="auto"/>
        <w:left w:val="none" w:sz="0" w:space="0" w:color="auto"/>
        <w:bottom w:val="none" w:sz="0" w:space="0" w:color="auto"/>
        <w:right w:val="none" w:sz="0" w:space="0" w:color="auto"/>
      </w:divBdr>
    </w:div>
    <w:div w:id="446698353">
      <w:bodyDiv w:val="1"/>
      <w:marLeft w:val="0"/>
      <w:marRight w:val="0"/>
      <w:marTop w:val="0"/>
      <w:marBottom w:val="0"/>
      <w:divBdr>
        <w:top w:val="none" w:sz="0" w:space="0" w:color="auto"/>
        <w:left w:val="none" w:sz="0" w:space="0" w:color="auto"/>
        <w:bottom w:val="none" w:sz="0" w:space="0" w:color="auto"/>
        <w:right w:val="none" w:sz="0" w:space="0" w:color="auto"/>
      </w:divBdr>
    </w:div>
    <w:div w:id="467667307">
      <w:bodyDiv w:val="1"/>
      <w:marLeft w:val="0"/>
      <w:marRight w:val="0"/>
      <w:marTop w:val="0"/>
      <w:marBottom w:val="0"/>
      <w:divBdr>
        <w:top w:val="none" w:sz="0" w:space="0" w:color="auto"/>
        <w:left w:val="none" w:sz="0" w:space="0" w:color="auto"/>
        <w:bottom w:val="none" w:sz="0" w:space="0" w:color="auto"/>
        <w:right w:val="none" w:sz="0" w:space="0" w:color="auto"/>
      </w:divBdr>
    </w:div>
    <w:div w:id="489518645">
      <w:bodyDiv w:val="1"/>
      <w:marLeft w:val="0"/>
      <w:marRight w:val="0"/>
      <w:marTop w:val="0"/>
      <w:marBottom w:val="0"/>
      <w:divBdr>
        <w:top w:val="none" w:sz="0" w:space="0" w:color="auto"/>
        <w:left w:val="none" w:sz="0" w:space="0" w:color="auto"/>
        <w:bottom w:val="none" w:sz="0" w:space="0" w:color="auto"/>
        <w:right w:val="none" w:sz="0" w:space="0" w:color="auto"/>
      </w:divBdr>
    </w:div>
    <w:div w:id="490633422">
      <w:bodyDiv w:val="1"/>
      <w:marLeft w:val="0"/>
      <w:marRight w:val="0"/>
      <w:marTop w:val="0"/>
      <w:marBottom w:val="0"/>
      <w:divBdr>
        <w:top w:val="none" w:sz="0" w:space="0" w:color="auto"/>
        <w:left w:val="none" w:sz="0" w:space="0" w:color="auto"/>
        <w:bottom w:val="none" w:sz="0" w:space="0" w:color="auto"/>
        <w:right w:val="none" w:sz="0" w:space="0" w:color="auto"/>
      </w:divBdr>
    </w:div>
    <w:div w:id="508712563">
      <w:bodyDiv w:val="1"/>
      <w:marLeft w:val="0"/>
      <w:marRight w:val="0"/>
      <w:marTop w:val="0"/>
      <w:marBottom w:val="0"/>
      <w:divBdr>
        <w:top w:val="none" w:sz="0" w:space="0" w:color="auto"/>
        <w:left w:val="none" w:sz="0" w:space="0" w:color="auto"/>
        <w:bottom w:val="none" w:sz="0" w:space="0" w:color="auto"/>
        <w:right w:val="none" w:sz="0" w:space="0" w:color="auto"/>
      </w:divBdr>
    </w:div>
    <w:div w:id="511144908">
      <w:bodyDiv w:val="1"/>
      <w:marLeft w:val="0"/>
      <w:marRight w:val="0"/>
      <w:marTop w:val="0"/>
      <w:marBottom w:val="0"/>
      <w:divBdr>
        <w:top w:val="none" w:sz="0" w:space="0" w:color="auto"/>
        <w:left w:val="none" w:sz="0" w:space="0" w:color="auto"/>
        <w:bottom w:val="none" w:sz="0" w:space="0" w:color="auto"/>
        <w:right w:val="none" w:sz="0" w:space="0" w:color="auto"/>
      </w:divBdr>
    </w:div>
    <w:div w:id="520897231">
      <w:bodyDiv w:val="1"/>
      <w:marLeft w:val="0"/>
      <w:marRight w:val="0"/>
      <w:marTop w:val="0"/>
      <w:marBottom w:val="0"/>
      <w:divBdr>
        <w:top w:val="none" w:sz="0" w:space="0" w:color="auto"/>
        <w:left w:val="none" w:sz="0" w:space="0" w:color="auto"/>
        <w:bottom w:val="none" w:sz="0" w:space="0" w:color="auto"/>
        <w:right w:val="none" w:sz="0" w:space="0" w:color="auto"/>
      </w:divBdr>
    </w:div>
    <w:div w:id="551504551">
      <w:bodyDiv w:val="1"/>
      <w:marLeft w:val="0"/>
      <w:marRight w:val="0"/>
      <w:marTop w:val="0"/>
      <w:marBottom w:val="0"/>
      <w:divBdr>
        <w:top w:val="none" w:sz="0" w:space="0" w:color="auto"/>
        <w:left w:val="none" w:sz="0" w:space="0" w:color="auto"/>
        <w:bottom w:val="none" w:sz="0" w:space="0" w:color="auto"/>
        <w:right w:val="none" w:sz="0" w:space="0" w:color="auto"/>
      </w:divBdr>
    </w:div>
    <w:div w:id="551965782">
      <w:bodyDiv w:val="1"/>
      <w:marLeft w:val="0"/>
      <w:marRight w:val="0"/>
      <w:marTop w:val="0"/>
      <w:marBottom w:val="0"/>
      <w:divBdr>
        <w:top w:val="none" w:sz="0" w:space="0" w:color="auto"/>
        <w:left w:val="none" w:sz="0" w:space="0" w:color="auto"/>
        <w:bottom w:val="none" w:sz="0" w:space="0" w:color="auto"/>
        <w:right w:val="none" w:sz="0" w:space="0" w:color="auto"/>
      </w:divBdr>
    </w:div>
    <w:div w:id="592780101">
      <w:bodyDiv w:val="1"/>
      <w:marLeft w:val="0"/>
      <w:marRight w:val="0"/>
      <w:marTop w:val="0"/>
      <w:marBottom w:val="0"/>
      <w:divBdr>
        <w:top w:val="none" w:sz="0" w:space="0" w:color="auto"/>
        <w:left w:val="none" w:sz="0" w:space="0" w:color="auto"/>
        <w:bottom w:val="none" w:sz="0" w:space="0" w:color="auto"/>
        <w:right w:val="none" w:sz="0" w:space="0" w:color="auto"/>
      </w:divBdr>
    </w:div>
    <w:div w:id="632096378">
      <w:bodyDiv w:val="1"/>
      <w:marLeft w:val="0"/>
      <w:marRight w:val="0"/>
      <w:marTop w:val="0"/>
      <w:marBottom w:val="0"/>
      <w:divBdr>
        <w:top w:val="none" w:sz="0" w:space="0" w:color="auto"/>
        <w:left w:val="none" w:sz="0" w:space="0" w:color="auto"/>
        <w:bottom w:val="none" w:sz="0" w:space="0" w:color="auto"/>
        <w:right w:val="none" w:sz="0" w:space="0" w:color="auto"/>
      </w:divBdr>
    </w:div>
    <w:div w:id="679310329">
      <w:bodyDiv w:val="1"/>
      <w:marLeft w:val="0"/>
      <w:marRight w:val="0"/>
      <w:marTop w:val="0"/>
      <w:marBottom w:val="0"/>
      <w:divBdr>
        <w:top w:val="none" w:sz="0" w:space="0" w:color="auto"/>
        <w:left w:val="none" w:sz="0" w:space="0" w:color="auto"/>
        <w:bottom w:val="none" w:sz="0" w:space="0" w:color="auto"/>
        <w:right w:val="none" w:sz="0" w:space="0" w:color="auto"/>
      </w:divBdr>
    </w:div>
    <w:div w:id="687802372">
      <w:bodyDiv w:val="1"/>
      <w:marLeft w:val="0"/>
      <w:marRight w:val="0"/>
      <w:marTop w:val="0"/>
      <w:marBottom w:val="0"/>
      <w:divBdr>
        <w:top w:val="none" w:sz="0" w:space="0" w:color="auto"/>
        <w:left w:val="none" w:sz="0" w:space="0" w:color="auto"/>
        <w:bottom w:val="none" w:sz="0" w:space="0" w:color="auto"/>
        <w:right w:val="none" w:sz="0" w:space="0" w:color="auto"/>
      </w:divBdr>
    </w:div>
    <w:div w:id="690423761">
      <w:bodyDiv w:val="1"/>
      <w:marLeft w:val="0"/>
      <w:marRight w:val="0"/>
      <w:marTop w:val="0"/>
      <w:marBottom w:val="0"/>
      <w:divBdr>
        <w:top w:val="none" w:sz="0" w:space="0" w:color="auto"/>
        <w:left w:val="none" w:sz="0" w:space="0" w:color="auto"/>
        <w:bottom w:val="none" w:sz="0" w:space="0" w:color="auto"/>
        <w:right w:val="none" w:sz="0" w:space="0" w:color="auto"/>
      </w:divBdr>
    </w:div>
    <w:div w:id="720714937">
      <w:bodyDiv w:val="1"/>
      <w:marLeft w:val="0"/>
      <w:marRight w:val="0"/>
      <w:marTop w:val="0"/>
      <w:marBottom w:val="0"/>
      <w:divBdr>
        <w:top w:val="none" w:sz="0" w:space="0" w:color="auto"/>
        <w:left w:val="none" w:sz="0" w:space="0" w:color="auto"/>
        <w:bottom w:val="none" w:sz="0" w:space="0" w:color="auto"/>
        <w:right w:val="none" w:sz="0" w:space="0" w:color="auto"/>
      </w:divBdr>
    </w:div>
    <w:div w:id="723338305">
      <w:bodyDiv w:val="1"/>
      <w:marLeft w:val="0"/>
      <w:marRight w:val="0"/>
      <w:marTop w:val="0"/>
      <w:marBottom w:val="0"/>
      <w:divBdr>
        <w:top w:val="none" w:sz="0" w:space="0" w:color="auto"/>
        <w:left w:val="none" w:sz="0" w:space="0" w:color="auto"/>
        <w:bottom w:val="none" w:sz="0" w:space="0" w:color="auto"/>
        <w:right w:val="none" w:sz="0" w:space="0" w:color="auto"/>
      </w:divBdr>
    </w:div>
    <w:div w:id="739594485">
      <w:bodyDiv w:val="1"/>
      <w:marLeft w:val="0"/>
      <w:marRight w:val="0"/>
      <w:marTop w:val="0"/>
      <w:marBottom w:val="0"/>
      <w:divBdr>
        <w:top w:val="none" w:sz="0" w:space="0" w:color="auto"/>
        <w:left w:val="none" w:sz="0" w:space="0" w:color="auto"/>
        <w:bottom w:val="none" w:sz="0" w:space="0" w:color="auto"/>
        <w:right w:val="none" w:sz="0" w:space="0" w:color="auto"/>
      </w:divBdr>
    </w:div>
    <w:div w:id="741677823">
      <w:bodyDiv w:val="1"/>
      <w:marLeft w:val="0"/>
      <w:marRight w:val="0"/>
      <w:marTop w:val="0"/>
      <w:marBottom w:val="0"/>
      <w:divBdr>
        <w:top w:val="none" w:sz="0" w:space="0" w:color="auto"/>
        <w:left w:val="none" w:sz="0" w:space="0" w:color="auto"/>
        <w:bottom w:val="none" w:sz="0" w:space="0" w:color="auto"/>
        <w:right w:val="none" w:sz="0" w:space="0" w:color="auto"/>
      </w:divBdr>
    </w:div>
    <w:div w:id="836725504">
      <w:bodyDiv w:val="1"/>
      <w:marLeft w:val="0"/>
      <w:marRight w:val="0"/>
      <w:marTop w:val="0"/>
      <w:marBottom w:val="0"/>
      <w:divBdr>
        <w:top w:val="none" w:sz="0" w:space="0" w:color="auto"/>
        <w:left w:val="none" w:sz="0" w:space="0" w:color="auto"/>
        <w:bottom w:val="none" w:sz="0" w:space="0" w:color="auto"/>
        <w:right w:val="none" w:sz="0" w:space="0" w:color="auto"/>
      </w:divBdr>
    </w:div>
    <w:div w:id="885800635">
      <w:bodyDiv w:val="1"/>
      <w:marLeft w:val="0"/>
      <w:marRight w:val="0"/>
      <w:marTop w:val="0"/>
      <w:marBottom w:val="0"/>
      <w:divBdr>
        <w:top w:val="none" w:sz="0" w:space="0" w:color="auto"/>
        <w:left w:val="none" w:sz="0" w:space="0" w:color="auto"/>
        <w:bottom w:val="none" w:sz="0" w:space="0" w:color="auto"/>
        <w:right w:val="none" w:sz="0" w:space="0" w:color="auto"/>
      </w:divBdr>
    </w:div>
    <w:div w:id="916749494">
      <w:bodyDiv w:val="1"/>
      <w:marLeft w:val="0"/>
      <w:marRight w:val="0"/>
      <w:marTop w:val="0"/>
      <w:marBottom w:val="0"/>
      <w:divBdr>
        <w:top w:val="none" w:sz="0" w:space="0" w:color="auto"/>
        <w:left w:val="none" w:sz="0" w:space="0" w:color="auto"/>
        <w:bottom w:val="none" w:sz="0" w:space="0" w:color="auto"/>
        <w:right w:val="none" w:sz="0" w:space="0" w:color="auto"/>
      </w:divBdr>
    </w:div>
    <w:div w:id="920944268">
      <w:bodyDiv w:val="1"/>
      <w:marLeft w:val="0"/>
      <w:marRight w:val="0"/>
      <w:marTop w:val="0"/>
      <w:marBottom w:val="0"/>
      <w:divBdr>
        <w:top w:val="none" w:sz="0" w:space="0" w:color="auto"/>
        <w:left w:val="none" w:sz="0" w:space="0" w:color="auto"/>
        <w:bottom w:val="none" w:sz="0" w:space="0" w:color="auto"/>
        <w:right w:val="none" w:sz="0" w:space="0" w:color="auto"/>
      </w:divBdr>
    </w:div>
    <w:div w:id="934097338">
      <w:bodyDiv w:val="1"/>
      <w:marLeft w:val="0"/>
      <w:marRight w:val="0"/>
      <w:marTop w:val="0"/>
      <w:marBottom w:val="0"/>
      <w:divBdr>
        <w:top w:val="none" w:sz="0" w:space="0" w:color="auto"/>
        <w:left w:val="none" w:sz="0" w:space="0" w:color="auto"/>
        <w:bottom w:val="none" w:sz="0" w:space="0" w:color="auto"/>
        <w:right w:val="none" w:sz="0" w:space="0" w:color="auto"/>
      </w:divBdr>
    </w:div>
    <w:div w:id="940574113">
      <w:bodyDiv w:val="1"/>
      <w:marLeft w:val="0"/>
      <w:marRight w:val="0"/>
      <w:marTop w:val="0"/>
      <w:marBottom w:val="0"/>
      <w:divBdr>
        <w:top w:val="none" w:sz="0" w:space="0" w:color="auto"/>
        <w:left w:val="none" w:sz="0" w:space="0" w:color="auto"/>
        <w:bottom w:val="none" w:sz="0" w:space="0" w:color="auto"/>
        <w:right w:val="none" w:sz="0" w:space="0" w:color="auto"/>
      </w:divBdr>
    </w:div>
    <w:div w:id="942689450">
      <w:bodyDiv w:val="1"/>
      <w:marLeft w:val="0"/>
      <w:marRight w:val="0"/>
      <w:marTop w:val="0"/>
      <w:marBottom w:val="0"/>
      <w:divBdr>
        <w:top w:val="none" w:sz="0" w:space="0" w:color="auto"/>
        <w:left w:val="none" w:sz="0" w:space="0" w:color="auto"/>
        <w:bottom w:val="none" w:sz="0" w:space="0" w:color="auto"/>
        <w:right w:val="none" w:sz="0" w:space="0" w:color="auto"/>
      </w:divBdr>
    </w:div>
    <w:div w:id="951130088">
      <w:bodyDiv w:val="1"/>
      <w:marLeft w:val="0"/>
      <w:marRight w:val="0"/>
      <w:marTop w:val="0"/>
      <w:marBottom w:val="0"/>
      <w:divBdr>
        <w:top w:val="none" w:sz="0" w:space="0" w:color="auto"/>
        <w:left w:val="none" w:sz="0" w:space="0" w:color="auto"/>
        <w:bottom w:val="none" w:sz="0" w:space="0" w:color="auto"/>
        <w:right w:val="none" w:sz="0" w:space="0" w:color="auto"/>
      </w:divBdr>
    </w:div>
    <w:div w:id="952903798">
      <w:bodyDiv w:val="1"/>
      <w:marLeft w:val="0"/>
      <w:marRight w:val="0"/>
      <w:marTop w:val="0"/>
      <w:marBottom w:val="0"/>
      <w:divBdr>
        <w:top w:val="none" w:sz="0" w:space="0" w:color="auto"/>
        <w:left w:val="none" w:sz="0" w:space="0" w:color="auto"/>
        <w:bottom w:val="none" w:sz="0" w:space="0" w:color="auto"/>
        <w:right w:val="none" w:sz="0" w:space="0" w:color="auto"/>
      </w:divBdr>
    </w:div>
    <w:div w:id="991635684">
      <w:bodyDiv w:val="1"/>
      <w:marLeft w:val="0"/>
      <w:marRight w:val="0"/>
      <w:marTop w:val="0"/>
      <w:marBottom w:val="0"/>
      <w:divBdr>
        <w:top w:val="none" w:sz="0" w:space="0" w:color="auto"/>
        <w:left w:val="none" w:sz="0" w:space="0" w:color="auto"/>
        <w:bottom w:val="none" w:sz="0" w:space="0" w:color="auto"/>
        <w:right w:val="none" w:sz="0" w:space="0" w:color="auto"/>
      </w:divBdr>
    </w:div>
    <w:div w:id="995956131">
      <w:bodyDiv w:val="1"/>
      <w:marLeft w:val="0"/>
      <w:marRight w:val="0"/>
      <w:marTop w:val="0"/>
      <w:marBottom w:val="0"/>
      <w:divBdr>
        <w:top w:val="none" w:sz="0" w:space="0" w:color="auto"/>
        <w:left w:val="none" w:sz="0" w:space="0" w:color="auto"/>
        <w:bottom w:val="none" w:sz="0" w:space="0" w:color="auto"/>
        <w:right w:val="none" w:sz="0" w:space="0" w:color="auto"/>
      </w:divBdr>
    </w:div>
    <w:div w:id="995963115">
      <w:bodyDiv w:val="1"/>
      <w:marLeft w:val="0"/>
      <w:marRight w:val="0"/>
      <w:marTop w:val="0"/>
      <w:marBottom w:val="0"/>
      <w:divBdr>
        <w:top w:val="none" w:sz="0" w:space="0" w:color="auto"/>
        <w:left w:val="none" w:sz="0" w:space="0" w:color="auto"/>
        <w:bottom w:val="none" w:sz="0" w:space="0" w:color="auto"/>
        <w:right w:val="none" w:sz="0" w:space="0" w:color="auto"/>
      </w:divBdr>
    </w:div>
    <w:div w:id="1037631514">
      <w:bodyDiv w:val="1"/>
      <w:marLeft w:val="0"/>
      <w:marRight w:val="0"/>
      <w:marTop w:val="0"/>
      <w:marBottom w:val="0"/>
      <w:divBdr>
        <w:top w:val="none" w:sz="0" w:space="0" w:color="auto"/>
        <w:left w:val="none" w:sz="0" w:space="0" w:color="auto"/>
        <w:bottom w:val="none" w:sz="0" w:space="0" w:color="auto"/>
        <w:right w:val="none" w:sz="0" w:space="0" w:color="auto"/>
      </w:divBdr>
    </w:div>
    <w:div w:id="1041056872">
      <w:bodyDiv w:val="1"/>
      <w:marLeft w:val="0"/>
      <w:marRight w:val="0"/>
      <w:marTop w:val="0"/>
      <w:marBottom w:val="0"/>
      <w:divBdr>
        <w:top w:val="none" w:sz="0" w:space="0" w:color="auto"/>
        <w:left w:val="none" w:sz="0" w:space="0" w:color="auto"/>
        <w:bottom w:val="none" w:sz="0" w:space="0" w:color="auto"/>
        <w:right w:val="none" w:sz="0" w:space="0" w:color="auto"/>
      </w:divBdr>
    </w:div>
    <w:div w:id="1051156533">
      <w:bodyDiv w:val="1"/>
      <w:marLeft w:val="0"/>
      <w:marRight w:val="0"/>
      <w:marTop w:val="0"/>
      <w:marBottom w:val="0"/>
      <w:divBdr>
        <w:top w:val="none" w:sz="0" w:space="0" w:color="auto"/>
        <w:left w:val="none" w:sz="0" w:space="0" w:color="auto"/>
        <w:bottom w:val="none" w:sz="0" w:space="0" w:color="auto"/>
        <w:right w:val="none" w:sz="0" w:space="0" w:color="auto"/>
      </w:divBdr>
    </w:div>
    <w:div w:id="1068646569">
      <w:bodyDiv w:val="1"/>
      <w:marLeft w:val="0"/>
      <w:marRight w:val="0"/>
      <w:marTop w:val="0"/>
      <w:marBottom w:val="0"/>
      <w:divBdr>
        <w:top w:val="none" w:sz="0" w:space="0" w:color="auto"/>
        <w:left w:val="none" w:sz="0" w:space="0" w:color="auto"/>
        <w:bottom w:val="none" w:sz="0" w:space="0" w:color="auto"/>
        <w:right w:val="none" w:sz="0" w:space="0" w:color="auto"/>
      </w:divBdr>
    </w:div>
    <w:div w:id="1114596825">
      <w:bodyDiv w:val="1"/>
      <w:marLeft w:val="0"/>
      <w:marRight w:val="0"/>
      <w:marTop w:val="0"/>
      <w:marBottom w:val="0"/>
      <w:divBdr>
        <w:top w:val="none" w:sz="0" w:space="0" w:color="auto"/>
        <w:left w:val="none" w:sz="0" w:space="0" w:color="auto"/>
        <w:bottom w:val="none" w:sz="0" w:space="0" w:color="auto"/>
        <w:right w:val="none" w:sz="0" w:space="0" w:color="auto"/>
      </w:divBdr>
    </w:div>
    <w:div w:id="1141194674">
      <w:bodyDiv w:val="1"/>
      <w:marLeft w:val="0"/>
      <w:marRight w:val="0"/>
      <w:marTop w:val="0"/>
      <w:marBottom w:val="0"/>
      <w:divBdr>
        <w:top w:val="none" w:sz="0" w:space="0" w:color="auto"/>
        <w:left w:val="none" w:sz="0" w:space="0" w:color="auto"/>
        <w:bottom w:val="none" w:sz="0" w:space="0" w:color="auto"/>
        <w:right w:val="none" w:sz="0" w:space="0" w:color="auto"/>
      </w:divBdr>
    </w:div>
    <w:div w:id="1143035543">
      <w:bodyDiv w:val="1"/>
      <w:marLeft w:val="0"/>
      <w:marRight w:val="0"/>
      <w:marTop w:val="0"/>
      <w:marBottom w:val="0"/>
      <w:divBdr>
        <w:top w:val="none" w:sz="0" w:space="0" w:color="auto"/>
        <w:left w:val="none" w:sz="0" w:space="0" w:color="auto"/>
        <w:bottom w:val="none" w:sz="0" w:space="0" w:color="auto"/>
        <w:right w:val="none" w:sz="0" w:space="0" w:color="auto"/>
      </w:divBdr>
    </w:div>
    <w:div w:id="1171070356">
      <w:bodyDiv w:val="1"/>
      <w:marLeft w:val="0"/>
      <w:marRight w:val="0"/>
      <w:marTop w:val="0"/>
      <w:marBottom w:val="0"/>
      <w:divBdr>
        <w:top w:val="none" w:sz="0" w:space="0" w:color="auto"/>
        <w:left w:val="none" w:sz="0" w:space="0" w:color="auto"/>
        <w:bottom w:val="none" w:sz="0" w:space="0" w:color="auto"/>
        <w:right w:val="none" w:sz="0" w:space="0" w:color="auto"/>
      </w:divBdr>
    </w:div>
    <w:div w:id="1188174603">
      <w:bodyDiv w:val="1"/>
      <w:marLeft w:val="0"/>
      <w:marRight w:val="0"/>
      <w:marTop w:val="0"/>
      <w:marBottom w:val="0"/>
      <w:divBdr>
        <w:top w:val="none" w:sz="0" w:space="0" w:color="auto"/>
        <w:left w:val="none" w:sz="0" w:space="0" w:color="auto"/>
        <w:bottom w:val="none" w:sz="0" w:space="0" w:color="auto"/>
        <w:right w:val="none" w:sz="0" w:space="0" w:color="auto"/>
      </w:divBdr>
    </w:div>
    <w:div w:id="1191265417">
      <w:bodyDiv w:val="1"/>
      <w:marLeft w:val="0"/>
      <w:marRight w:val="0"/>
      <w:marTop w:val="0"/>
      <w:marBottom w:val="0"/>
      <w:divBdr>
        <w:top w:val="none" w:sz="0" w:space="0" w:color="auto"/>
        <w:left w:val="none" w:sz="0" w:space="0" w:color="auto"/>
        <w:bottom w:val="none" w:sz="0" w:space="0" w:color="auto"/>
        <w:right w:val="none" w:sz="0" w:space="0" w:color="auto"/>
      </w:divBdr>
    </w:div>
    <w:div w:id="1212576595">
      <w:bodyDiv w:val="1"/>
      <w:marLeft w:val="0"/>
      <w:marRight w:val="0"/>
      <w:marTop w:val="0"/>
      <w:marBottom w:val="0"/>
      <w:divBdr>
        <w:top w:val="none" w:sz="0" w:space="0" w:color="auto"/>
        <w:left w:val="none" w:sz="0" w:space="0" w:color="auto"/>
        <w:bottom w:val="none" w:sz="0" w:space="0" w:color="auto"/>
        <w:right w:val="none" w:sz="0" w:space="0" w:color="auto"/>
      </w:divBdr>
    </w:div>
    <w:div w:id="1220820127">
      <w:bodyDiv w:val="1"/>
      <w:marLeft w:val="0"/>
      <w:marRight w:val="0"/>
      <w:marTop w:val="0"/>
      <w:marBottom w:val="0"/>
      <w:divBdr>
        <w:top w:val="none" w:sz="0" w:space="0" w:color="auto"/>
        <w:left w:val="none" w:sz="0" w:space="0" w:color="auto"/>
        <w:bottom w:val="none" w:sz="0" w:space="0" w:color="auto"/>
        <w:right w:val="none" w:sz="0" w:space="0" w:color="auto"/>
      </w:divBdr>
    </w:div>
    <w:div w:id="1233348651">
      <w:bodyDiv w:val="1"/>
      <w:marLeft w:val="0"/>
      <w:marRight w:val="0"/>
      <w:marTop w:val="0"/>
      <w:marBottom w:val="0"/>
      <w:divBdr>
        <w:top w:val="none" w:sz="0" w:space="0" w:color="auto"/>
        <w:left w:val="none" w:sz="0" w:space="0" w:color="auto"/>
        <w:bottom w:val="none" w:sz="0" w:space="0" w:color="auto"/>
        <w:right w:val="none" w:sz="0" w:space="0" w:color="auto"/>
      </w:divBdr>
    </w:div>
    <w:div w:id="1236282277">
      <w:bodyDiv w:val="1"/>
      <w:marLeft w:val="0"/>
      <w:marRight w:val="0"/>
      <w:marTop w:val="0"/>
      <w:marBottom w:val="0"/>
      <w:divBdr>
        <w:top w:val="none" w:sz="0" w:space="0" w:color="auto"/>
        <w:left w:val="none" w:sz="0" w:space="0" w:color="auto"/>
        <w:bottom w:val="none" w:sz="0" w:space="0" w:color="auto"/>
        <w:right w:val="none" w:sz="0" w:space="0" w:color="auto"/>
      </w:divBdr>
    </w:div>
    <w:div w:id="1262420931">
      <w:bodyDiv w:val="1"/>
      <w:marLeft w:val="0"/>
      <w:marRight w:val="0"/>
      <w:marTop w:val="0"/>
      <w:marBottom w:val="0"/>
      <w:divBdr>
        <w:top w:val="none" w:sz="0" w:space="0" w:color="auto"/>
        <w:left w:val="none" w:sz="0" w:space="0" w:color="auto"/>
        <w:bottom w:val="none" w:sz="0" w:space="0" w:color="auto"/>
        <w:right w:val="none" w:sz="0" w:space="0" w:color="auto"/>
      </w:divBdr>
    </w:div>
    <w:div w:id="1276252945">
      <w:bodyDiv w:val="1"/>
      <w:marLeft w:val="0"/>
      <w:marRight w:val="0"/>
      <w:marTop w:val="0"/>
      <w:marBottom w:val="0"/>
      <w:divBdr>
        <w:top w:val="none" w:sz="0" w:space="0" w:color="auto"/>
        <w:left w:val="none" w:sz="0" w:space="0" w:color="auto"/>
        <w:bottom w:val="none" w:sz="0" w:space="0" w:color="auto"/>
        <w:right w:val="none" w:sz="0" w:space="0" w:color="auto"/>
      </w:divBdr>
    </w:div>
    <w:div w:id="1282300765">
      <w:bodyDiv w:val="1"/>
      <w:marLeft w:val="0"/>
      <w:marRight w:val="0"/>
      <w:marTop w:val="0"/>
      <w:marBottom w:val="0"/>
      <w:divBdr>
        <w:top w:val="none" w:sz="0" w:space="0" w:color="auto"/>
        <w:left w:val="none" w:sz="0" w:space="0" w:color="auto"/>
        <w:bottom w:val="none" w:sz="0" w:space="0" w:color="auto"/>
        <w:right w:val="none" w:sz="0" w:space="0" w:color="auto"/>
      </w:divBdr>
    </w:div>
    <w:div w:id="1329482664">
      <w:bodyDiv w:val="1"/>
      <w:marLeft w:val="0"/>
      <w:marRight w:val="0"/>
      <w:marTop w:val="0"/>
      <w:marBottom w:val="0"/>
      <w:divBdr>
        <w:top w:val="none" w:sz="0" w:space="0" w:color="auto"/>
        <w:left w:val="none" w:sz="0" w:space="0" w:color="auto"/>
        <w:bottom w:val="none" w:sz="0" w:space="0" w:color="auto"/>
        <w:right w:val="none" w:sz="0" w:space="0" w:color="auto"/>
      </w:divBdr>
    </w:div>
    <w:div w:id="1352493784">
      <w:bodyDiv w:val="1"/>
      <w:marLeft w:val="0"/>
      <w:marRight w:val="0"/>
      <w:marTop w:val="0"/>
      <w:marBottom w:val="0"/>
      <w:divBdr>
        <w:top w:val="none" w:sz="0" w:space="0" w:color="auto"/>
        <w:left w:val="none" w:sz="0" w:space="0" w:color="auto"/>
        <w:bottom w:val="none" w:sz="0" w:space="0" w:color="auto"/>
        <w:right w:val="none" w:sz="0" w:space="0" w:color="auto"/>
      </w:divBdr>
    </w:div>
    <w:div w:id="1403530266">
      <w:bodyDiv w:val="1"/>
      <w:marLeft w:val="0"/>
      <w:marRight w:val="0"/>
      <w:marTop w:val="0"/>
      <w:marBottom w:val="0"/>
      <w:divBdr>
        <w:top w:val="none" w:sz="0" w:space="0" w:color="auto"/>
        <w:left w:val="none" w:sz="0" w:space="0" w:color="auto"/>
        <w:bottom w:val="none" w:sz="0" w:space="0" w:color="auto"/>
        <w:right w:val="none" w:sz="0" w:space="0" w:color="auto"/>
      </w:divBdr>
    </w:div>
    <w:div w:id="1407603633">
      <w:bodyDiv w:val="1"/>
      <w:marLeft w:val="0"/>
      <w:marRight w:val="0"/>
      <w:marTop w:val="0"/>
      <w:marBottom w:val="0"/>
      <w:divBdr>
        <w:top w:val="none" w:sz="0" w:space="0" w:color="auto"/>
        <w:left w:val="none" w:sz="0" w:space="0" w:color="auto"/>
        <w:bottom w:val="none" w:sz="0" w:space="0" w:color="auto"/>
        <w:right w:val="none" w:sz="0" w:space="0" w:color="auto"/>
      </w:divBdr>
    </w:div>
    <w:div w:id="1418943068">
      <w:bodyDiv w:val="1"/>
      <w:marLeft w:val="0"/>
      <w:marRight w:val="0"/>
      <w:marTop w:val="0"/>
      <w:marBottom w:val="0"/>
      <w:divBdr>
        <w:top w:val="none" w:sz="0" w:space="0" w:color="auto"/>
        <w:left w:val="none" w:sz="0" w:space="0" w:color="auto"/>
        <w:bottom w:val="none" w:sz="0" w:space="0" w:color="auto"/>
        <w:right w:val="none" w:sz="0" w:space="0" w:color="auto"/>
      </w:divBdr>
    </w:div>
    <w:div w:id="1445077452">
      <w:bodyDiv w:val="1"/>
      <w:marLeft w:val="0"/>
      <w:marRight w:val="0"/>
      <w:marTop w:val="0"/>
      <w:marBottom w:val="0"/>
      <w:divBdr>
        <w:top w:val="none" w:sz="0" w:space="0" w:color="auto"/>
        <w:left w:val="none" w:sz="0" w:space="0" w:color="auto"/>
        <w:bottom w:val="none" w:sz="0" w:space="0" w:color="auto"/>
        <w:right w:val="none" w:sz="0" w:space="0" w:color="auto"/>
      </w:divBdr>
    </w:div>
    <w:div w:id="1463960147">
      <w:bodyDiv w:val="1"/>
      <w:marLeft w:val="0"/>
      <w:marRight w:val="0"/>
      <w:marTop w:val="0"/>
      <w:marBottom w:val="0"/>
      <w:divBdr>
        <w:top w:val="none" w:sz="0" w:space="0" w:color="auto"/>
        <w:left w:val="none" w:sz="0" w:space="0" w:color="auto"/>
        <w:bottom w:val="none" w:sz="0" w:space="0" w:color="auto"/>
        <w:right w:val="none" w:sz="0" w:space="0" w:color="auto"/>
      </w:divBdr>
    </w:div>
    <w:div w:id="1484663673">
      <w:bodyDiv w:val="1"/>
      <w:marLeft w:val="0"/>
      <w:marRight w:val="0"/>
      <w:marTop w:val="0"/>
      <w:marBottom w:val="0"/>
      <w:divBdr>
        <w:top w:val="none" w:sz="0" w:space="0" w:color="auto"/>
        <w:left w:val="none" w:sz="0" w:space="0" w:color="auto"/>
        <w:bottom w:val="none" w:sz="0" w:space="0" w:color="auto"/>
        <w:right w:val="none" w:sz="0" w:space="0" w:color="auto"/>
      </w:divBdr>
    </w:div>
    <w:div w:id="1487237024">
      <w:bodyDiv w:val="1"/>
      <w:marLeft w:val="0"/>
      <w:marRight w:val="0"/>
      <w:marTop w:val="0"/>
      <w:marBottom w:val="0"/>
      <w:divBdr>
        <w:top w:val="none" w:sz="0" w:space="0" w:color="auto"/>
        <w:left w:val="none" w:sz="0" w:space="0" w:color="auto"/>
        <w:bottom w:val="none" w:sz="0" w:space="0" w:color="auto"/>
        <w:right w:val="none" w:sz="0" w:space="0" w:color="auto"/>
      </w:divBdr>
      <w:divsChild>
        <w:div w:id="545290831">
          <w:marLeft w:val="0"/>
          <w:marRight w:val="0"/>
          <w:marTop w:val="0"/>
          <w:marBottom w:val="0"/>
          <w:divBdr>
            <w:top w:val="none" w:sz="0" w:space="0" w:color="auto"/>
            <w:left w:val="none" w:sz="0" w:space="0" w:color="auto"/>
            <w:bottom w:val="none" w:sz="0" w:space="0" w:color="auto"/>
            <w:right w:val="none" w:sz="0" w:space="0" w:color="auto"/>
          </w:divBdr>
        </w:div>
      </w:divsChild>
    </w:div>
    <w:div w:id="1492334149">
      <w:bodyDiv w:val="1"/>
      <w:marLeft w:val="0"/>
      <w:marRight w:val="0"/>
      <w:marTop w:val="0"/>
      <w:marBottom w:val="0"/>
      <w:divBdr>
        <w:top w:val="none" w:sz="0" w:space="0" w:color="auto"/>
        <w:left w:val="none" w:sz="0" w:space="0" w:color="auto"/>
        <w:bottom w:val="none" w:sz="0" w:space="0" w:color="auto"/>
        <w:right w:val="none" w:sz="0" w:space="0" w:color="auto"/>
      </w:divBdr>
    </w:div>
    <w:div w:id="1512062022">
      <w:bodyDiv w:val="1"/>
      <w:marLeft w:val="0"/>
      <w:marRight w:val="0"/>
      <w:marTop w:val="0"/>
      <w:marBottom w:val="0"/>
      <w:divBdr>
        <w:top w:val="none" w:sz="0" w:space="0" w:color="auto"/>
        <w:left w:val="none" w:sz="0" w:space="0" w:color="auto"/>
        <w:bottom w:val="none" w:sz="0" w:space="0" w:color="auto"/>
        <w:right w:val="none" w:sz="0" w:space="0" w:color="auto"/>
      </w:divBdr>
    </w:div>
    <w:div w:id="1563565484">
      <w:bodyDiv w:val="1"/>
      <w:marLeft w:val="0"/>
      <w:marRight w:val="0"/>
      <w:marTop w:val="0"/>
      <w:marBottom w:val="0"/>
      <w:divBdr>
        <w:top w:val="none" w:sz="0" w:space="0" w:color="auto"/>
        <w:left w:val="none" w:sz="0" w:space="0" w:color="auto"/>
        <w:bottom w:val="none" w:sz="0" w:space="0" w:color="auto"/>
        <w:right w:val="none" w:sz="0" w:space="0" w:color="auto"/>
      </w:divBdr>
    </w:div>
    <w:div w:id="1602110129">
      <w:bodyDiv w:val="1"/>
      <w:marLeft w:val="0"/>
      <w:marRight w:val="0"/>
      <w:marTop w:val="0"/>
      <w:marBottom w:val="0"/>
      <w:divBdr>
        <w:top w:val="none" w:sz="0" w:space="0" w:color="auto"/>
        <w:left w:val="none" w:sz="0" w:space="0" w:color="auto"/>
        <w:bottom w:val="none" w:sz="0" w:space="0" w:color="auto"/>
        <w:right w:val="none" w:sz="0" w:space="0" w:color="auto"/>
      </w:divBdr>
    </w:div>
    <w:div w:id="1622498765">
      <w:bodyDiv w:val="1"/>
      <w:marLeft w:val="0"/>
      <w:marRight w:val="0"/>
      <w:marTop w:val="0"/>
      <w:marBottom w:val="0"/>
      <w:divBdr>
        <w:top w:val="none" w:sz="0" w:space="0" w:color="auto"/>
        <w:left w:val="none" w:sz="0" w:space="0" w:color="auto"/>
        <w:bottom w:val="none" w:sz="0" w:space="0" w:color="auto"/>
        <w:right w:val="none" w:sz="0" w:space="0" w:color="auto"/>
      </w:divBdr>
    </w:div>
    <w:div w:id="1622690614">
      <w:bodyDiv w:val="1"/>
      <w:marLeft w:val="0"/>
      <w:marRight w:val="0"/>
      <w:marTop w:val="0"/>
      <w:marBottom w:val="0"/>
      <w:divBdr>
        <w:top w:val="none" w:sz="0" w:space="0" w:color="auto"/>
        <w:left w:val="none" w:sz="0" w:space="0" w:color="auto"/>
        <w:bottom w:val="none" w:sz="0" w:space="0" w:color="auto"/>
        <w:right w:val="none" w:sz="0" w:space="0" w:color="auto"/>
      </w:divBdr>
    </w:div>
    <w:div w:id="1632202968">
      <w:bodyDiv w:val="1"/>
      <w:marLeft w:val="0"/>
      <w:marRight w:val="0"/>
      <w:marTop w:val="0"/>
      <w:marBottom w:val="0"/>
      <w:divBdr>
        <w:top w:val="none" w:sz="0" w:space="0" w:color="auto"/>
        <w:left w:val="none" w:sz="0" w:space="0" w:color="auto"/>
        <w:bottom w:val="none" w:sz="0" w:space="0" w:color="auto"/>
        <w:right w:val="none" w:sz="0" w:space="0" w:color="auto"/>
      </w:divBdr>
    </w:div>
    <w:div w:id="1650552291">
      <w:bodyDiv w:val="1"/>
      <w:marLeft w:val="0"/>
      <w:marRight w:val="0"/>
      <w:marTop w:val="0"/>
      <w:marBottom w:val="0"/>
      <w:divBdr>
        <w:top w:val="none" w:sz="0" w:space="0" w:color="auto"/>
        <w:left w:val="none" w:sz="0" w:space="0" w:color="auto"/>
        <w:bottom w:val="none" w:sz="0" w:space="0" w:color="auto"/>
        <w:right w:val="none" w:sz="0" w:space="0" w:color="auto"/>
      </w:divBdr>
    </w:div>
    <w:div w:id="1682660790">
      <w:bodyDiv w:val="1"/>
      <w:marLeft w:val="0"/>
      <w:marRight w:val="0"/>
      <w:marTop w:val="0"/>
      <w:marBottom w:val="0"/>
      <w:divBdr>
        <w:top w:val="none" w:sz="0" w:space="0" w:color="auto"/>
        <w:left w:val="none" w:sz="0" w:space="0" w:color="auto"/>
        <w:bottom w:val="none" w:sz="0" w:space="0" w:color="auto"/>
        <w:right w:val="none" w:sz="0" w:space="0" w:color="auto"/>
      </w:divBdr>
    </w:div>
    <w:div w:id="1684357429">
      <w:bodyDiv w:val="1"/>
      <w:marLeft w:val="0"/>
      <w:marRight w:val="0"/>
      <w:marTop w:val="0"/>
      <w:marBottom w:val="0"/>
      <w:divBdr>
        <w:top w:val="none" w:sz="0" w:space="0" w:color="auto"/>
        <w:left w:val="none" w:sz="0" w:space="0" w:color="auto"/>
        <w:bottom w:val="none" w:sz="0" w:space="0" w:color="auto"/>
        <w:right w:val="none" w:sz="0" w:space="0" w:color="auto"/>
      </w:divBdr>
    </w:div>
    <w:div w:id="1734617819">
      <w:bodyDiv w:val="1"/>
      <w:marLeft w:val="0"/>
      <w:marRight w:val="0"/>
      <w:marTop w:val="0"/>
      <w:marBottom w:val="0"/>
      <w:divBdr>
        <w:top w:val="none" w:sz="0" w:space="0" w:color="auto"/>
        <w:left w:val="none" w:sz="0" w:space="0" w:color="auto"/>
        <w:bottom w:val="none" w:sz="0" w:space="0" w:color="auto"/>
        <w:right w:val="none" w:sz="0" w:space="0" w:color="auto"/>
      </w:divBdr>
    </w:div>
    <w:div w:id="1734618178">
      <w:bodyDiv w:val="1"/>
      <w:marLeft w:val="0"/>
      <w:marRight w:val="0"/>
      <w:marTop w:val="0"/>
      <w:marBottom w:val="0"/>
      <w:divBdr>
        <w:top w:val="none" w:sz="0" w:space="0" w:color="auto"/>
        <w:left w:val="none" w:sz="0" w:space="0" w:color="auto"/>
        <w:bottom w:val="none" w:sz="0" w:space="0" w:color="auto"/>
        <w:right w:val="none" w:sz="0" w:space="0" w:color="auto"/>
      </w:divBdr>
    </w:div>
    <w:div w:id="1799256605">
      <w:bodyDiv w:val="1"/>
      <w:marLeft w:val="0"/>
      <w:marRight w:val="0"/>
      <w:marTop w:val="0"/>
      <w:marBottom w:val="0"/>
      <w:divBdr>
        <w:top w:val="none" w:sz="0" w:space="0" w:color="auto"/>
        <w:left w:val="none" w:sz="0" w:space="0" w:color="auto"/>
        <w:bottom w:val="none" w:sz="0" w:space="0" w:color="auto"/>
        <w:right w:val="none" w:sz="0" w:space="0" w:color="auto"/>
      </w:divBdr>
    </w:div>
    <w:div w:id="1875195056">
      <w:bodyDiv w:val="1"/>
      <w:marLeft w:val="0"/>
      <w:marRight w:val="0"/>
      <w:marTop w:val="0"/>
      <w:marBottom w:val="0"/>
      <w:divBdr>
        <w:top w:val="none" w:sz="0" w:space="0" w:color="auto"/>
        <w:left w:val="none" w:sz="0" w:space="0" w:color="auto"/>
        <w:bottom w:val="none" w:sz="0" w:space="0" w:color="auto"/>
        <w:right w:val="none" w:sz="0" w:space="0" w:color="auto"/>
      </w:divBdr>
    </w:div>
    <w:div w:id="1934236846">
      <w:bodyDiv w:val="1"/>
      <w:marLeft w:val="0"/>
      <w:marRight w:val="0"/>
      <w:marTop w:val="0"/>
      <w:marBottom w:val="0"/>
      <w:divBdr>
        <w:top w:val="none" w:sz="0" w:space="0" w:color="auto"/>
        <w:left w:val="none" w:sz="0" w:space="0" w:color="auto"/>
        <w:bottom w:val="none" w:sz="0" w:space="0" w:color="auto"/>
        <w:right w:val="none" w:sz="0" w:space="0" w:color="auto"/>
      </w:divBdr>
    </w:div>
    <w:div w:id="1995375929">
      <w:bodyDiv w:val="1"/>
      <w:marLeft w:val="0"/>
      <w:marRight w:val="0"/>
      <w:marTop w:val="0"/>
      <w:marBottom w:val="0"/>
      <w:divBdr>
        <w:top w:val="none" w:sz="0" w:space="0" w:color="auto"/>
        <w:left w:val="none" w:sz="0" w:space="0" w:color="auto"/>
        <w:bottom w:val="none" w:sz="0" w:space="0" w:color="auto"/>
        <w:right w:val="none" w:sz="0" w:space="0" w:color="auto"/>
      </w:divBdr>
    </w:div>
    <w:div w:id="2043552221">
      <w:bodyDiv w:val="1"/>
      <w:marLeft w:val="0"/>
      <w:marRight w:val="0"/>
      <w:marTop w:val="0"/>
      <w:marBottom w:val="0"/>
      <w:divBdr>
        <w:top w:val="none" w:sz="0" w:space="0" w:color="auto"/>
        <w:left w:val="none" w:sz="0" w:space="0" w:color="auto"/>
        <w:bottom w:val="none" w:sz="0" w:space="0" w:color="auto"/>
        <w:right w:val="none" w:sz="0" w:space="0" w:color="auto"/>
      </w:divBdr>
    </w:div>
    <w:div w:id="2063869672">
      <w:bodyDiv w:val="1"/>
      <w:marLeft w:val="0"/>
      <w:marRight w:val="0"/>
      <w:marTop w:val="0"/>
      <w:marBottom w:val="0"/>
      <w:divBdr>
        <w:top w:val="none" w:sz="0" w:space="0" w:color="auto"/>
        <w:left w:val="none" w:sz="0" w:space="0" w:color="auto"/>
        <w:bottom w:val="none" w:sz="0" w:space="0" w:color="auto"/>
        <w:right w:val="none" w:sz="0" w:space="0" w:color="auto"/>
      </w:divBdr>
    </w:div>
    <w:div w:id="2073578254">
      <w:bodyDiv w:val="1"/>
      <w:marLeft w:val="0"/>
      <w:marRight w:val="0"/>
      <w:marTop w:val="0"/>
      <w:marBottom w:val="0"/>
      <w:divBdr>
        <w:top w:val="none" w:sz="0" w:space="0" w:color="auto"/>
        <w:left w:val="none" w:sz="0" w:space="0" w:color="auto"/>
        <w:bottom w:val="none" w:sz="0" w:space="0" w:color="auto"/>
        <w:right w:val="none" w:sz="0" w:space="0" w:color="auto"/>
      </w:divBdr>
    </w:div>
    <w:div w:id="2075883867">
      <w:bodyDiv w:val="1"/>
      <w:marLeft w:val="0"/>
      <w:marRight w:val="0"/>
      <w:marTop w:val="0"/>
      <w:marBottom w:val="0"/>
      <w:divBdr>
        <w:top w:val="none" w:sz="0" w:space="0" w:color="auto"/>
        <w:left w:val="none" w:sz="0" w:space="0" w:color="auto"/>
        <w:bottom w:val="none" w:sz="0" w:space="0" w:color="auto"/>
        <w:right w:val="none" w:sz="0" w:space="0" w:color="auto"/>
      </w:divBdr>
    </w:div>
    <w:div w:id="211860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RG\Documents\Plantillas%20personalizadas%20de%20Office\PLANTILLA%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11B9-1724-44F9-940E-FC36C2B7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CARTA.dotx</Template>
  <TotalTime>24</TotalTime>
  <Pages>37</Pages>
  <Words>13264</Words>
  <Characters>72958</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Rodríguez</dc:creator>
  <cp:keywords/>
  <dc:description/>
  <cp:lastModifiedBy>Joan Francesc Garcia</cp:lastModifiedBy>
  <cp:revision>5</cp:revision>
  <cp:lastPrinted>2021-03-25T08:59:00Z</cp:lastPrinted>
  <dcterms:created xsi:type="dcterms:W3CDTF">2021-03-25T08:47:00Z</dcterms:created>
  <dcterms:modified xsi:type="dcterms:W3CDTF">2021-03-25T09:05:00Z</dcterms:modified>
</cp:coreProperties>
</file>