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EA37B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0C5296C2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  <w:r w:rsidRPr="008E3641">
        <w:rPr>
          <w:rFonts w:ascii="Times New Roman" w:eastAsia="Times New Roman" w:hAnsi="Times New Roman" w:cs="Times New Roman"/>
          <w:noProof/>
          <w:color w:val="auto"/>
          <w:bdr w:val="none" w:sz="0" w:space="0" w:color="auto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F598D" wp14:editId="7B0B6E7B">
                <wp:simplePos x="0" y="0"/>
                <wp:positionH relativeFrom="column">
                  <wp:posOffset>-82550</wp:posOffset>
                </wp:positionH>
                <wp:positionV relativeFrom="paragraph">
                  <wp:posOffset>100965</wp:posOffset>
                </wp:positionV>
                <wp:extent cx="5669280" cy="1527810"/>
                <wp:effectExtent l="0" t="0" r="26670" b="15240"/>
                <wp:wrapNone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527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A420D4" w14:textId="5CE07EF7" w:rsidR="00B53C34" w:rsidRPr="00B93D35" w:rsidRDefault="00B53C34" w:rsidP="008E3641">
                            <w:pPr>
                              <w:pStyle w:val="Ttulo1"/>
                              <w:numPr>
                                <w:ilvl w:val="0"/>
                                <w:numId w:val="0"/>
                              </w:numPr>
                              <w:ind w:left="360"/>
                              <w:jc w:val="both"/>
                            </w:pPr>
                            <w:r w:rsidRPr="00B93D35">
                              <w:t>INFORME ECONÓMICO DE PROMOTUR TURISMO CANARIAS, S.A., A 3</w:t>
                            </w:r>
                            <w:r w:rsidR="00F91A35">
                              <w:t>1</w:t>
                            </w:r>
                            <w:r w:rsidRPr="00B93D35">
                              <w:t xml:space="preserve"> DE </w:t>
                            </w:r>
                            <w:r w:rsidR="00F91A35">
                              <w:t>DIC</w:t>
                            </w:r>
                            <w:r w:rsidR="00AD1D45">
                              <w:t>IEMBRE</w:t>
                            </w:r>
                            <w:r w:rsidRPr="00B93D35">
                              <w:t xml:space="preserve"> DE 20</w:t>
                            </w:r>
                            <w:r>
                              <w:t>21</w:t>
                            </w:r>
                            <w:r w:rsidRPr="00B93D35">
                              <w:t>, DE CONFORMIDAD CON EL ACUERDO SOBRE MEDIDAS REGULADORAS DE RACIONALIZACIÓN DEL SECTOR PÚBLICO EMPRESARIAL DE LA COMUNIDAD AUTÓNOMA DE CANARIAS. (CONSEJERÍAS DE PRESIDENCIA Y JUSTICIA Y DE ECONOMÍA Y HACIENDA)</w:t>
                            </w:r>
                          </w:p>
                          <w:p w14:paraId="338C212F" w14:textId="77777777" w:rsidR="00B53C34" w:rsidRPr="00A34096" w:rsidRDefault="00B53C34" w:rsidP="008E36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AF598D" id="Rectángulo: esquinas redondeadas 2" o:spid="_x0000_s1026" style="position:absolute;margin-left:-6.5pt;margin-top:7.95pt;width:446.4pt;height:1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" fillcolor="#ddd">
                <v:textbox>
                  <w:txbxContent>
                    <w:p w14:paraId="00A420D4" w14:textId="5CE07EF7" w:rsidR="00B53C34" w:rsidRPr="00B93D35" w:rsidRDefault="00B53C34" w:rsidP="008E3641">
                      <w:pPr>
                        <w:pStyle w:val="Ttulo1"/>
                        <w:numPr>
                          <w:ilvl w:val="0"/>
                          <w:numId w:val="0"/>
                        </w:numPr>
                        <w:ind w:left="360"/>
                        <w:jc w:val="both"/>
                      </w:pPr>
                      <w:r w:rsidRPr="00B93D35">
                        <w:t>INFORME ECONÓMICO DE PROMOTUR TURISMO CANARIAS, S.A., A 3</w:t>
                      </w:r>
                      <w:r w:rsidR="00F91A35">
                        <w:t>1</w:t>
                      </w:r>
                      <w:r w:rsidRPr="00B93D35">
                        <w:t xml:space="preserve"> DE </w:t>
                      </w:r>
                      <w:r w:rsidR="00F91A35">
                        <w:t>DIC</w:t>
                      </w:r>
                      <w:r w:rsidR="00AD1D45">
                        <w:t>IEMBRE</w:t>
                      </w:r>
                      <w:r w:rsidRPr="00B93D35">
                        <w:t xml:space="preserve"> DE 20</w:t>
                      </w:r>
                      <w:r>
                        <w:t>21</w:t>
                      </w:r>
                      <w:r w:rsidRPr="00B93D35">
                        <w:t>, DE CONFORMIDAD CON EL ACUERDO SOBRE MEDIDAS REGULADORAS DE RACIONALIZACIÓN DEL SECTOR PÚBLICO EMPRESARIAL DE LA COMUNIDAD AUTÓNOMA DE CANARIAS. (CONSEJERÍAS DE PRESIDENCIA Y JUSTICIA Y DE ECONOMÍA Y HACIENDA)</w:t>
                      </w:r>
                    </w:p>
                    <w:p w14:paraId="338C212F" w14:textId="77777777" w:rsidR="00B53C34" w:rsidRPr="00A34096" w:rsidRDefault="00B53C34" w:rsidP="008E3641"/>
                  </w:txbxContent>
                </v:textbox>
              </v:roundrect>
            </w:pict>
          </mc:Fallback>
        </mc:AlternateContent>
      </w:r>
    </w:p>
    <w:p w14:paraId="576E3843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3A714D7D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27B68483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20064FBD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2D2DB757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4DDF487D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09ECD2FB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5D66AC6A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46F1586B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33D9C8A7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44F388F5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4DD9F41F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3D77304A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2084575C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10181B0C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07D25ECC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2C8B7DDE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7E688B9B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0BC0B0F9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7A51F714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3580A411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2322E5F0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0CDBDFCA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6A24F351" w14:textId="6DC03AFF" w:rsidR="008E3641" w:rsidRPr="008E3641" w:rsidRDefault="00F91A35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outlineLvl w:val="9"/>
        <w:rPr>
          <w:rFonts w:ascii="Times New Roman" w:eastAsia="Times New Roman" w:hAnsi="Times New Roman" w:cs="Times New Roman"/>
          <w:b/>
          <w:color w:val="auto"/>
          <w:bdr w:val="none" w:sz="0" w:space="0" w:color="auto"/>
          <w:lang w:val="es-ES_tradnl"/>
        </w:rPr>
      </w:pPr>
      <w:r>
        <w:rPr>
          <w:rFonts w:ascii="Times New Roman" w:eastAsia="Times New Roman" w:hAnsi="Times New Roman" w:cs="Times New Roman"/>
          <w:b/>
          <w:color w:val="auto"/>
          <w:bdr w:val="none" w:sz="0" w:space="0" w:color="auto"/>
          <w:lang w:val="es-ES_tradnl"/>
        </w:rPr>
        <w:t>DICIEMBRE</w:t>
      </w:r>
      <w:r w:rsidR="008E3641" w:rsidRPr="008E3641">
        <w:rPr>
          <w:rFonts w:ascii="Times New Roman" w:eastAsia="Times New Roman" w:hAnsi="Times New Roman" w:cs="Times New Roman"/>
          <w:b/>
          <w:color w:val="auto"/>
          <w:bdr w:val="none" w:sz="0" w:space="0" w:color="auto"/>
          <w:lang w:val="es-ES_tradnl"/>
        </w:rPr>
        <w:t xml:space="preserve"> 20</w:t>
      </w:r>
      <w:r w:rsidR="00116FC9">
        <w:rPr>
          <w:rFonts w:ascii="Times New Roman" w:eastAsia="Times New Roman" w:hAnsi="Times New Roman" w:cs="Times New Roman"/>
          <w:b/>
          <w:color w:val="auto"/>
          <w:bdr w:val="none" w:sz="0" w:space="0" w:color="auto"/>
          <w:lang w:val="es-ES_tradnl"/>
        </w:rPr>
        <w:t>2</w:t>
      </w:r>
      <w:r w:rsidR="002D4E6E">
        <w:rPr>
          <w:rFonts w:ascii="Times New Roman" w:eastAsia="Times New Roman" w:hAnsi="Times New Roman" w:cs="Times New Roman"/>
          <w:b/>
          <w:color w:val="auto"/>
          <w:bdr w:val="none" w:sz="0" w:space="0" w:color="auto"/>
          <w:lang w:val="es-ES_tradnl"/>
        </w:rPr>
        <w:t>1</w:t>
      </w:r>
    </w:p>
    <w:p w14:paraId="26974757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outlineLvl w:val="9"/>
        <w:rPr>
          <w:rFonts w:ascii="Times New Roman" w:eastAsia="Times New Roman" w:hAnsi="Times New Roman" w:cs="Times New Roman"/>
          <w:b/>
          <w:color w:val="auto"/>
          <w:bdr w:val="none" w:sz="0" w:space="0" w:color="auto"/>
          <w:lang w:val="es-ES_tradnl"/>
        </w:rPr>
      </w:pPr>
    </w:p>
    <w:p w14:paraId="14989113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3C024FC8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3FBB893E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188CE458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7020CF1F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35B6B938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3DEC74FB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3350A0A5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372F9D27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38ACB863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552A71ED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58616145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2ADD7B8B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0DD9576B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65FB6821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78D6A608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5DAC7E43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3D74A5D5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3F0ABFE2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1A702356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5B0852BD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695AF4D9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61702104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920"/>
        </w:tabs>
        <w:outlineLvl w:val="9"/>
        <w:rPr>
          <w:rFonts w:ascii="Times New Roman" w:eastAsia="Times New Roman" w:hAnsi="Times New Roman" w:cs="Times New Roman"/>
          <w:b/>
          <w:color w:val="auto"/>
          <w:bdr w:val="none" w:sz="0" w:space="0" w:color="auto"/>
          <w:lang w:val="es-ES_tradnl"/>
        </w:rPr>
      </w:pPr>
      <w:r w:rsidRPr="008E3641">
        <w:rPr>
          <w:rFonts w:ascii="Times New Roman" w:eastAsia="Times New Roman" w:hAnsi="Times New Roman" w:cs="Times New Roman"/>
          <w:b/>
          <w:color w:val="auto"/>
          <w:bdr w:val="none" w:sz="0" w:space="0" w:color="auto"/>
          <w:lang w:val="es-ES_tradnl"/>
        </w:rPr>
        <w:t xml:space="preserve">                                                    INDICE</w:t>
      </w:r>
      <w:r w:rsidRPr="008E3641">
        <w:rPr>
          <w:rFonts w:ascii="Times New Roman" w:eastAsia="Times New Roman" w:hAnsi="Times New Roman" w:cs="Times New Roman"/>
          <w:b/>
          <w:color w:val="auto"/>
          <w:bdr w:val="none" w:sz="0" w:space="0" w:color="auto"/>
          <w:lang w:val="es-ES_tradnl"/>
        </w:rPr>
        <w:tab/>
        <w:t>PAG</w:t>
      </w:r>
    </w:p>
    <w:p w14:paraId="25AF7DC8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920"/>
        </w:tabs>
        <w:outlineLvl w:val="9"/>
        <w:rPr>
          <w:rFonts w:ascii="Times New Roman" w:eastAsia="Times New Roman" w:hAnsi="Times New Roman" w:cs="Times New Roman"/>
          <w:b/>
          <w:color w:val="auto"/>
          <w:bdr w:val="none" w:sz="0" w:space="0" w:color="auto"/>
          <w:lang w:val="es-ES_tradnl"/>
        </w:rPr>
      </w:pPr>
    </w:p>
    <w:p w14:paraId="587927A3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920"/>
        </w:tabs>
        <w:outlineLvl w:val="9"/>
        <w:rPr>
          <w:rFonts w:ascii="Times New Roman" w:eastAsia="Times New Roman" w:hAnsi="Times New Roman" w:cs="Times New Roman"/>
          <w:b/>
          <w:color w:val="auto"/>
          <w:bdr w:val="none" w:sz="0" w:space="0" w:color="auto"/>
          <w:lang w:val="es-ES_tradnl"/>
        </w:rPr>
      </w:pPr>
    </w:p>
    <w:p w14:paraId="3AF28B15" w14:textId="77777777" w:rsidR="008E3641" w:rsidRPr="004C3AAB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740"/>
        </w:tabs>
        <w:outlineLvl w:val="9"/>
        <w:rPr>
          <w:rFonts w:ascii="Times New Roman" w:eastAsia="Times New Roman" w:hAnsi="Times New Roman" w:cs="Times New Roman"/>
          <w:b/>
          <w:color w:val="auto"/>
          <w:bdr w:val="none" w:sz="0" w:space="0" w:color="auto"/>
          <w:lang w:val="es-ES_tradnl"/>
        </w:rPr>
      </w:pPr>
      <w:r w:rsidRPr="004C3AAB">
        <w:rPr>
          <w:rFonts w:ascii="Times New Roman" w:eastAsia="Times New Roman" w:hAnsi="Times New Roman" w:cs="Times New Roman"/>
          <w:b/>
          <w:color w:val="auto"/>
          <w:bdr w:val="none" w:sz="0" w:space="0" w:color="auto"/>
          <w:lang w:val="es-ES_tradnl"/>
        </w:rPr>
        <w:t>Introducción</w:t>
      </w:r>
      <w:r w:rsidRPr="004C3AAB">
        <w:rPr>
          <w:rFonts w:ascii="Times New Roman" w:eastAsia="Times New Roman" w:hAnsi="Times New Roman" w:cs="Times New Roman"/>
          <w:b/>
          <w:color w:val="auto"/>
          <w:bdr w:val="none" w:sz="0" w:space="0" w:color="auto"/>
          <w:lang w:val="es-ES_tradnl"/>
        </w:rPr>
        <w:tab/>
        <w:t>3</w:t>
      </w:r>
    </w:p>
    <w:p w14:paraId="05CE6991" w14:textId="77777777" w:rsidR="008E3641" w:rsidRPr="004C3AAB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5AB49759" w14:textId="7C9BDD71" w:rsidR="008E3641" w:rsidRPr="004C3AAB" w:rsidRDefault="008E3641" w:rsidP="008E3641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740"/>
        </w:tabs>
        <w:ind w:right="2657"/>
        <w:jc w:val="both"/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  <w:r w:rsidRPr="004C3AAB"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  <w:t>Análisis de la evolución y cumplimiento de los objetivos de la entidad en el ejercicio.</w:t>
      </w:r>
      <w:r w:rsidRPr="004C3AAB"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  <w:tab/>
        <w:t>4</w:t>
      </w:r>
    </w:p>
    <w:p w14:paraId="5D1F0999" w14:textId="77777777" w:rsidR="008E3641" w:rsidRPr="004C3AAB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740"/>
        </w:tabs>
        <w:ind w:left="-540" w:right="2744"/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  <w:r w:rsidRPr="004C3AAB"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  <w:tab/>
      </w:r>
    </w:p>
    <w:p w14:paraId="0AC00B60" w14:textId="746C5625" w:rsidR="008E3641" w:rsidRPr="004C3AAB" w:rsidRDefault="008E3641" w:rsidP="008E3641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740"/>
        </w:tabs>
        <w:ind w:right="2744"/>
        <w:jc w:val="both"/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  <w:r w:rsidRPr="004C3AAB"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  <w:t>Estados contables, balance de situación y cuenta de pérdidas y ganancias, correspondientes al periodo en cuestión.</w:t>
      </w:r>
      <w:r w:rsidRPr="004C3AAB"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  <w:tab/>
      </w:r>
      <w:r w:rsidR="006C61FF" w:rsidRPr="004C3AAB"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  <w:t>9</w:t>
      </w:r>
      <w:r w:rsidRPr="004C3AAB"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  <w:tab/>
      </w:r>
      <w:r w:rsidRPr="004C3AAB"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  <w:tab/>
      </w:r>
    </w:p>
    <w:p w14:paraId="04811EB9" w14:textId="77777777" w:rsidR="008E3641" w:rsidRPr="004C3AAB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740"/>
        </w:tabs>
        <w:ind w:right="2744"/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68843F33" w14:textId="3FA4559A" w:rsidR="008E3641" w:rsidRPr="004C3AAB" w:rsidRDefault="008E3641" w:rsidP="008E3641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740"/>
        </w:tabs>
        <w:ind w:right="2744"/>
        <w:jc w:val="both"/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  <w:r w:rsidRPr="004C3AAB"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  <w:t>Análisis y justificación de las desviaciones económicas sobre la Cuenta de Pérdidas y Ganancias y Balance de Situación aprobados por el Parlamento de Canarias.</w:t>
      </w:r>
      <w:r w:rsidRPr="004C3AAB"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  <w:tab/>
        <w:t>1</w:t>
      </w:r>
      <w:r w:rsidR="006C61FF" w:rsidRPr="004C3AAB"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  <w:t>2</w:t>
      </w:r>
      <w:r w:rsidRPr="004C3AAB"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  <w:tab/>
      </w:r>
    </w:p>
    <w:p w14:paraId="347976DF" w14:textId="77777777" w:rsidR="008E3641" w:rsidRPr="004C3AAB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740"/>
        </w:tabs>
        <w:ind w:left="-540" w:right="2744"/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32D21FB4" w14:textId="0D5BFBB7" w:rsidR="008E3641" w:rsidRPr="004C3AAB" w:rsidRDefault="008E3641" w:rsidP="008E3641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740"/>
        </w:tabs>
        <w:ind w:right="2744"/>
        <w:jc w:val="both"/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  <w:r w:rsidRPr="004C3AAB"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  <w:t>Informe de la política de personal, justificando específicamente el cumplimiento de lo establecido en la Ley Anual de Presupuestos.</w:t>
      </w:r>
      <w:r w:rsidRPr="004C3AAB"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  <w:tab/>
        <w:t>1</w:t>
      </w:r>
      <w:r w:rsidR="004C3AAB" w:rsidRPr="004C3AAB"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  <w:t>7</w:t>
      </w:r>
    </w:p>
    <w:p w14:paraId="42171C4D" w14:textId="77777777" w:rsidR="008E3641" w:rsidRPr="004C3AAB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740"/>
        </w:tabs>
        <w:ind w:left="-540" w:right="2744"/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0BA57CA2" w14:textId="1ABFFDD4" w:rsidR="008E3641" w:rsidRPr="004C3AAB" w:rsidRDefault="008E3641" w:rsidP="008E3641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740"/>
        </w:tabs>
        <w:ind w:right="2744"/>
        <w:jc w:val="both"/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  <w:r w:rsidRPr="004C3AAB"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  <w:t>Informe sobre operaciones concertadas de endeudamiento.</w:t>
      </w:r>
      <w:r w:rsidRPr="004C3AAB"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  <w:tab/>
        <w:t>1</w:t>
      </w:r>
      <w:r w:rsidR="004C3AAB" w:rsidRPr="004C3AAB"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  <w:t>7</w:t>
      </w:r>
    </w:p>
    <w:p w14:paraId="66AB1157" w14:textId="77777777" w:rsidR="008E3641" w:rsidRPr="004C3AAB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740"/>
        </w:tabs>
        <w:ind w:left="-540" w:right="2744"/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4BC5232D" w14:textId="19A8C1E4" w:rsidR="008E3641" w:rsidRPr="004C3AAB" w:rsidRDefault="008E3641" w:rsidP="008E3641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740"/>
        </w:tabs>
        <w:ind w:right="2744"/>
        <w:jc w:val="both"/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  <w:r w:rsidRPr="004C3AAB"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  <w:t>Cualquier otra contingencia o hecho que dada su relevancia pueda afectar a la marcha de la empresa.</w:t>
      </w:r>
      <w:r w:rsidRPr="004C3AAB"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  <w:tab/>
        <w:t>1</w:t>
      </w:r>
      <w:r w:rsidR="004C3AAB" w:rsidRPr="004C3AAB"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  <w:t>7</w:t>
      </w:r>
    </w:p>
    <w:p w14:paraId="64E356C1" w14:textId="77777777" w:rsidR="008E3641" w:rsidRPr="004C3AAB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740"/>
        </w:tabs>
        <w:ind w:right="2744"/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0084090D" w14:textId="2CE15C0F" w:rsidR="008E3641" w:rsidRPr="004C3AAB" w:rsidRDefault="008E3641" w:rsidP="008E3641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740"/>
        </w:tabs>
        <w:ind w:right="2744"/>
        <w:jc w:val="both"/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  <w:r w:rsidRPr="004C3AAB"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  <w:t>Análisis detallado sobre el alcance, y en su caso justificación, de las discrepancias, reservas, salvedades o incumplimientos manifestados por los auditores en sus informes, así como sobre las medidas a adoptar.</w:t>
      </w:r>
      <w:r w:rsidRPr="004C3AAB"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  <w:tab/>
        <w:t>1</w:t>
      </w:r>
      <w:r w:rsidR="004C3AAB" w:rsidRPr="004C3AAB"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  <w:t>7</w:t>
      </w:r>
    </w:p>
    <w:p w14:paraId="645BF084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-180"/>
        </w:tabs>
        <w:ind w:left="-180"/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3626EC05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0E39489F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46A3B635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1191DCCF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23D0A49A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164772A7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4E0627D1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5D324AC6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6D6B8391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50A33242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1FCBED10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6D52458B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0842D152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b/>
          <w:color w:val="auto"/>
          <w:bdr w:val="none" w:sz="0" w:space="0" w:color="auto"/>
          <w:lang w:val="es-ES_tradnl"/>
        </w:rPr>
      </w:pPr>
    </w:p>
    <w:p w14:paraId="0664F8F4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b/>
          <w:color w:val="auto"/>
          <w:bdr w:val="none" w:sz="0" w:space="0" w:color="auto"/>
          <w:lang w:val="es-ES_tradnl"/>
        </w:rPr>
      </w:pPr>
    </w:p>
    <w:p w14:paraId="6AAF6B06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b/>
          <w:color w:val="auto"/>
          <w:bdr w:val="none" w:sz="0" w:space="0" w:color="auto"/>
          <w:lang w:val="es-ES_tradnl"/>
        </w:rPr>
      </w:pPr>
      <w:r w:rsidRPr="008E3641">
        <w:rPr>
          <w:rFonts w:ascii="Times New Roman" w:eastAsia="Times New Roman" w:hAnsi="Times New Roman" w:cs="Times New Roman"/>
          <w:b/>
          <w:color w:val="auto"/>
          <w:bdr w:val="none" w:sz="0" w:space="0" w:color="auto"/>
          <w:lang w:val="es-ES_tradnl"/>
        </w:rPr>
        <w:tab/>
        <w:t>INTRODUCCIÓN</w:t>
      </w:r>
    </w:p>
    <w:p w14:paraId="66A9C2D5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19A456AC" w14:textId="728BBC01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  <w:r w:rsidRPr="008E36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ab/>
        <w:t xml:space="preserve">El presente informe se realiza de conformidad con lo previsto </w:t>
      </w:r>
      <w:r w:rsidRPr="008E36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ab/>
        <w:t xml:space="preserve"> en el Acuerdo de Gobierno de fecha 4 de octubre de 2005, sobre modificación de otro de 1 de junio de 2004, de medidas </w:t>
      </w:r>
      <w:r w:rsidRPr="008E36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ab/>
        <w:t xml:space="preserve">reguladoras de racionalización del sector público empresarial </w:t>
      </w:r>
      <w:r w:rsidRPr="008E36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ab/>
        <w:t xml:space="preserve">de la Comunidad Autónoma de Canarias. (Consejerías de </w:t>
      </w:r>
      <w:r w:rsidRPr="008E36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ab/>
        <w:t xml:space="preserve">Presidencia y Justicia y de Economía y Hacienda), y está </w:t>
      </w:r>
      <w:r w:rsidRPr="008E36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ab/>
        <w:t>referido a los resultados de la empresa a 3</w:t>
      </w:r>
      <w:r w:rsidR="004D036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1</w:t>
      </w:r>
      <w:r w:rsidRPr="008E36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 de </w:t>
      </w:r>
      <w:r w:rsidR="004D036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dic</w:t>
      </w:r>
      <w:r w:rsidR="00AD1D4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iembre</w:t>
      </w:r>
      <w:r w:rsidRPr="008E36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 de 20</w:t>
      </w:r>
      <w:r w:rsidR="00116FC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2</w:t>
      </w:r>
      <w:r w:rsidR="002D4E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1</w:t>
      </w:r>
      <w:r w:rsidRPr="008E36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. </w:t>
      </w:r>
    </w:p>
    <w:p w14:paraId="509DD089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</w:p>
    <w:p w14:paraId="5155FF9F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before="100" w:after="100"/>
        <w:jc w:val="both"/>
        <w:textAlignment w:val="baseline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s-ES"/>
        </w:rPr>
      </w:pPr>
    </w:p>
    <w:p w14:paraId="6B3C4728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0282C5EB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</w:p>
    <w:p w14:paraId="6DEF6990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14B1A511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7E162901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33301588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56B6DA25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1CDA75AE" w14:textId="775B8D3D" w:rsid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0E464BC2" w14:textId="39D508D9" w:rsidR="00CD1C5F" w:rsidRDefault="00CD1C5F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3CC14F97" w14:textId="5F1716C4" w:rsidR="00CD1C5F" w:rsidRDefault="00CD1C5F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13D13EEA" w14:textId="5D674516" w:rsidR="00CD1C5F" w:rsidRDefault="00CD1C5F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5DD25207" w14:textId="68A1CC1A" w:rsidR="00CD1C5F" w:rsidRDefault="00CD1C5F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2220016D" w14:textId="40E36F5D" w:rsidR="00CD1C5F" w:rsidRDefault="00CD1C5F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70342889" w14:textId="1C04033D" w:rsidR="00CD1C5F" w:rsidRDefault="00CD1C5F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60FCEB30" w14:textId="61D77AD5" w:rsidR="00CD1C5F" w:rsidRDefault="00CD1C5F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22903AE3" w14:textId="122FD376" w:rsidR="00CD1C5F" w:rsidRDefault="00CD1C5F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4FD003CC" w14:textId="7A2E9035" w:rsidR="00CD1C5F" w:rsidRDefault="00CD1C5F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675F3F0E" w14:textId="4C02FB64" w:rsidR="00CD1C5F" w:rsidRDefault="00CD1C5F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2972F61C" w14:textId="3A584E4A" w:rsidR="00CD1C5F" w:rsidRDefault="00CD1C5F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68C0369C" w14:textId="30FBF4AF" w:rsidR="00CD1C5F" w:rsidRDefault="00CD1C5F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4CE6BAA2" w14:textId="4A92C99E" w:rsidR="00CD1C5F" w:rsidRDefault="00CD1C5F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7C4D9A65" w14:textId="48291964" w:rsidR="00CD1C5F" w:rsidRDefault="00CD1C5F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6BBFDF2D" w14:textId="3AE1B6FC" w:rsidR="00CD1C5F" w:rsidRDefault="00CD1C5F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0035C249" w14:textId="296B0ABE" w:rsidR="00CD1C5F" w:rsidRDefault="00CD1C5F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0A87D28D" w14:textId="17A51D94" w:rsidR="00CD1C5F" w:rsidRDefault="00CD1C5F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4C72FA0E" w14:textId="336877E4" w:rsidR="00CD1C5F" w:rsidRDefault="00CD1C5F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49CC44FD" w14:textId="77777777" w:rsidR="009476B1" w:rsidRPr="008E3641" w:rsidRDefault="009476B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es-ES_tradnl"/>
        </w:rPr>
      </w:pPr>
    </w:p>
    <w:p w14:paraId="03E15255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es-ES_tradnl"/>
        </w:rPr>
      </w:pPr>
      <w:r w:rsidRPr="008E364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es-ES_tradnl"/>
        </w:rPr>
        <w:lastRenderedPageBreak/>
        <w:t xml:space="preserve">A) Análisis de la evolución y cumplimiento de los objetivos </w:t>
      </w:r>
      <w:r w:rsidRPr="008E364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es-ES_tradnl"/>
        </w:rPr>
        <w:tab/>
        <w:t>de la entidad en el ejercicio.</w:t>
      </w:r>
    </w:p>
    <w:p w14:paraId="76202A3E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es-ES_tradnl"/>
        </w:rPr>
      </w:pPr>
    </w:p>
    <w:p w14:paraId="13F99EE9" w14:textId="77AD6CE8" w:rsid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  <w:r w:rsidRPr="008E36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En el presente ejercicio se han ejecutado las actividades de promoción turística previstas en los Presupuestos aprobados por el Gobierno de Canarias. </w:t>
      </w:r>
    </w:p>
    <w:p w14:paraId="5338061A" w14:textId="77777777" w:rsidR="00EC0E90" w:rsidRPr="00EC0E90" w:rsidRDefault="00EC0E90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</w:p>
    <w:p w14:paraId="6A51FBA7" w14:textId="79084729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  <w:r w:rsidRPr="008E36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La financiación incorporada a PROMOTUR en el ejercicio </w:t>
      </w:r>
      <w:r w:rsidRPr="008E36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ab/>
        <w:t>20</w:t>
      </w:r>
      <w:r w:rsidR="000F63AA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2</w:t>
      </w:r>
      <w:r w:rsidR="002D4E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1</w:t>
      </w:r>
      <w:r w:rsidR="00DA126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 </w:t>
      </w:r>
      <w:r w:rsidRPr="008E36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para dichas actividades comprende las cantidades </w:t>
      </w:r>
      <w:r w:rsidRPr="008E36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ab/>
        <w:t>siguientes:</w:t>
      </w:r>
    </w:p>
    <w:p w14:paraId="55F62539" w14:textId="5EFEE7FA" w:rsidR="00E27417" w:rsidRDefault="00E27417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</w:p>
    <w:tbl>
      <w:tblPr>
        <w:tblW w:w="92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0"/>
        <w:gridCol w:w="1787"/>
        <w:gridCol w:w="1433"/>
      </w:tblGrid>
      <w:tr w:rsidR="00E27417" w:rsidRPr="00E27417" w14:paraId="294C7175" w14:textId="77777777" w:rsidTr="00ED3FA7">
        <w:trPr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46BD" w14:textId="77777777" w:rsidR="00E27417" w:rsidRPr="00E27417" w:rsidRDefault="00E27417" w:rsidP="00E274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eastAsia="es-ES"/>
              </w:rPr>
            </w:pPr>
            <w:r w:rsidRPr="00E27417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eastAsia="es-ES"/>
              </w:rPr>
              <w:t>APORTACIONES DINERARIAS DEL EJERCICIO 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A2AB" w14:textId="77777777" w:rsidR="00E27417" w:rsidRPr="00E27417" w:rsidRDefault="00E27417" w:rsidP="00E274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27417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4413" w14:textId="77777777" w:rsidR="00E27417" w:rsidRPr="00E27417" w:rsidRDefault="00E27417" w:rsidP="00E274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27417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27417" w:rsidRPr="00E27417" w14:paraId="4FA2EF95" w14:textId="77777777" w:rsidTr="00ED3FA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6633" w14:textId="77777777" w:rsidR="00E27417" w:rsidRPr="00E27417" w:rsidRDefault="00E27417" w:rsidP="00E274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27417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Desarrollo actividad promocional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A46C" w14:textId="77777777" w:rsidR="00E27417" w:rsidRPr="00E27417" w:rsidRDefault="00E27417" w:rsidP="00E274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27417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 xml:space="preserve">   1.018.060,05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7A4F" w14:textId="77777777" w:rsidR="00E27417" w:rsidRPr="00E27417" w:rsidRDefault="00E27417" w:rsidP="00E274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27417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Justificada</w:t>
            </w:r>
          </w:p>
        </w:tc>
      </w:tr>
      <w:tr w:rsidR="00E27417" w:rsidRPr="00E27417" w14:paraId="33BA0F02" w14:textId="77777777" w:rsidTr="00ED3FA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FA86" w14:textId="77777777" w:rsidR="00E27417" w:rsidRPr="00E27417" w:rsidRDefault="00E27417" w:rsidP="00E274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27417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Fomento de la conectividad aérea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C6E3" w14:textId="77777777" w:rsidR="00E27417" w:rsidRPr="00E27417" w:rsidRDefault="00E27417" w:rsidP="00E274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27417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 xml:space="preserve">      601.380,36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D500" w14:textId="77777777" w:rsidR="00E27417" w:rsidRPr="00E27417" w:rsidRDefault="00E27417" w:rsidP="00E274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27417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Justificada</w:t>
            </w:r>
          </w:p>
        </w:tc>
      </w:tr>
      <w:tr w:rsidR="00E27417" w:rsidRPr="00E27417" w14:paraId="11DEB25E" w14:textId="77777777" w:rsidTr="00ED3FA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8770" w14:textId="77777777" w:rsidR="00E27417" w:rsidRPr="00E27417" w:rsidRDefault="00E27417" w:rsidP="00E274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27417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Promoc. Turíst. De las artes, cultura y sociedad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80A6" w14:textId="77777777" w:rsidR="00E27417" w:rsidRPr="00E27417" w:rsidRDefault="00E27417" w:rsidP="00E274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27417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 xml:space="preserve">      137.237,97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132E" w14:textId="77777777" w:rsidR="00E27417" w:rsidRPr="00E27417" w:rsidRDefault="00E27417" w:rsidP="00E274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27417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Justificada</w:t>
            </w:r>
          </w:p>
        </w:tc>
      </w:tr>
      <w:tr w:rsidR="00E27417" w:rsidRPr="00E27417" w14:paraId="69450DE8" w14:textId="77777777" w:rsidTr="00ED3FA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6DC8" w14:textId="1BEC07C5" w:rsidR="00E27417" w:rsidRPr="00E27417" w:rsidRDefault="00E27417" w:rsidP="00E274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27417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Promoción turística (Thomas Cook)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5CE3" w14:textId="77777777" w:rsidR="00E27417" w:rsidRPr="00E27417" w:rsidRDefault="00E27417" w:rsidP="00E274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27417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 xml:space="preserve">   4.952.258,08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3206" w14:textId="77777777" w:rsidR="00E27417" w:rsidRPr="00E27417" w:rsidRDefault="00E27417" w:rsidP="00E274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27417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Just. Parcial</w:t>
            </w:r>
          </w:p>
        </w:tc>
      </w:tr>
      <w:tr w:rsidR="00E27417" w:rsidRPr="00E27417" w14:paraId="6DD25987" w14:textId="77777777" w:rsidTr="00ED3FA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758B" w14:textId="77777777" w:rsidR="00E27417" w:rsidRPr="00E27417" w:rsidRDefault="00E27417" w:rsidP="00E274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27417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Fomento de la conectividad aérea (Thomas Cook)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1D6D" w14:textId="77777777" w:rsidR="00E27417" w:rsidRPr="00E27417" w:rsidRDefault="00E27417" w:rsidP="00E274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27417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 xml:space="preserve">      100.000,00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C6D4" w14:textId="77777777" w:rsidR="00E27417" w:rsidRPr="00E27417" w:rsidRDefault="00E27417" w:rsidP="00E274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27417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Just. Parcial</w:t>
            </w:r>
          </w:p>
        </w:tc>
      </w:tr>
      <w:tr w:rsidR="00E27417" w:rsidRPr="00E27417" w14:paraId="42AB8C9F" w14:textId="77777777" w:rsidTr="00C076D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77D2" w14:textId="77777777" w:rsidR="00E27417" w:rsidRPr="00E27417" w:rsidRDefault="00E27417" w:rsidP="00E274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27417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Plan de digitalización (Thomas Cook)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7CCB" w14:textId="77777777" w:rsidR="00E27417" w:rsidRPr="00E27417" w:rsidRDefault="00E27417" w:rsidP="00E274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27417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 xml:space="preserve">         18.422,12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58DB" w14:textId="071A3E4E" w:rsidR="00E27417" w:rsidRPr="00E27417" w:rsidRDefault="00C076DC" w:rsidP="00E274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Just. Parcial</w:t>
            </w:r>
          </w:p>
        </w:tc>
      </w:tr>
      <w:tr w:rsidR="00E27417" w:rsidRPr="00E27417" w14:paraId="2C63FB3B" w14:textId="77777777" w:rsidTr="00ED3FA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790B" w14:textId="77777777" w:rsidR="00E27417" w:rsidRPr="00E27417" w:rsidRDefault="00E27417" w:rsidP="00E274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27417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Sistema de información en destino MIS (Thomas Cook)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7E33" w14:textId="77777777" w:rsidR="00E27417" w:rsidRPr="00E27417" w:rsidRDefault="00E27417" w:rsidP="00E274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27417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 xml:space="preserve">   1.200.000,00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5740" w14:textId="77777777" w:rsidR="00E27417" w:rsidRPr="00E27417" w:rsidRDefault="00E27417" w:rsidP="00E274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27417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Just. Parcial</w:t>
            </w:r>
          </w:p>
        </w:tc>
      </w:tr>
      <w:tr w:rsidR="00E27417" w:rsidRPr="00E27417" w14:paraId="01E22475" w14:textId="77777777" w:rsidTr="00ED3FA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DD21" w14:textId="77777777" w:rsidR="00E27417" w:rsidRPr="00E27417" w:rsidRDefault="00E27417" w:rsidP="00E274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27417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Patrocinio de eventos (Thomas Cook)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F489" w14:textId="77777777" w:rsidR="00E27417" w:rsidRPr="00E27417" w:rsidRDefault="00E27417" w:rsidP="00E274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27417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 xml:space="preserve">      750.000,00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F26E" w14:textId="77777777" w:rsidR="00E27417" w:rsidRPr="00E27417" w:rsidRDefault="00E27417" w:rsidP="00E274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27417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Just. Parcial</w:t>
            </w:r>
          </w:p>
        </w:tc>
      </w:tr>
      <w:tr w:rsidR="00E27417" w:rsidRPr="00E27417" w14:paraId="0E0EDA39" w14:textId="77777777" w:rsidTr="00ED3FA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3C59" w14:textId="77777777" w:rsidR="00E27417" w:rsidRPr="00E27417" w:rsidRDefault="00E27417" w:rsidP="00E274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27417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Inventario de oferta y demanda (Thomas Cook)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1ABD" w14:textId="77777777" w:rsidR="00E27417" w:rsidRPr="00E27417" w:rsidRDefault="00E27417" w:rsidP="00E274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27417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 xml:space="preserve">      300.000,00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92E3" w14:textId="77777777" w:rsidR="00E27417" w:rsidRPr="00E27417" w:rsidRDefault="00E27417" w:rsidP="00E274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27417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Justificada</w:t>
            </w:r>
          </w:p>
        </w:tc>
      </w:tr>
      <w:tr w:rsidR="00E27417" w:rsidRPr="00E27417" w14:paraId="3C9C0EE1" w14:textId="77777777" w:rsidTr="00ED3FA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6252" w14:textId="77777777" w:rsidR="00E27417" w:rsidRPr="00E27417" w:rsidRDefault="00E27417" w:rsidP="00E274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27417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Plan de dinamización turística del Norte de la Gomera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C4AC" w14:textId="77777777" w:rsidR="00E27417" w:rsidRPr="00E27417" w:rsidRDefault="00E27417" w:rsidP="00E274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27417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 xml:space="preserve">      289.961,50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CF13" w14:textId="77777777" w:rsidR="00E27417" w:rsidRPr="00E27417" w:rsidRDefault="00E27417" w:rsidP="00E274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27417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Prorrogada</w:t>
            </w:r>
          </w:p>
        </w:tc>
      </w:tr>
      <w:tr w:rsidR="00E27417" w:rsidRPr="00E27417" w14:paraId="72B82E64" w14:textId="77777777" w:rsidTr="00ED3FA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94B2" w14:textId="77777777" w:rsidR="00E27417" w:rsidRPr="00E27417" w:rsidRDefault="00E27417" w:rsidP="00E274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eastAsia="es-ES"/>
              </w:rPr>
            </w:pPr>
            <w:r w:rsidRPr="00E27417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eastAsia="es-ES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4B08" w14:textId="77777777" w:rsidR="00E27417" w:rsidRPr="00E27417" w:rsidRDefault="00E27417" w:rsidP="00E274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eastAsia="es-ES"/>
              </w:rPr>
            </w:pPr>
            <w:r w:rsidRPr="00E27417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eastAsia="es-ES"/>
              </w:rPr>
              <w:t xml:space="preserve">   9.367.320,08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27A2" w14:textId="77777777" w:rsidR="00E27417" w:rsidRPr="00E27417" w:rsidRDefault="00E27417" w:rsidP="00E274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27417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</w:tbl>
    <w:p w14:paraId="6B477729" w14:textId="77777777" w:rsidR="00D062AA" w:rsidRPr="008E3641" w:rsidRDefault="00D062AA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</w:p>
    <w:tbl>
      <w:tblPr>
        <w:tblW w:w="93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7"/>
        <w:gridCol w:w="1889"/>
        <w:gridCol w:w="1408"/>
      </w:tblGrid>
      <w:tr w:rsidR="00D062AA" w:rsidRPr="00D062AA" w14:paraId="6A834906" w14:textId="77777777" w:rsidTr="00D062AA">
        <w:trPr>
          <w:trHeight w:val="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5B87" w14:textId="77777777" w:rsidR="00D062AA" w:rsidRPr="00D062AA" w:rsidRDefault="00D062AA" w:rsidP="00D062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eastAsia="es-ES"/>
              </w:rPr>
            </w:pPr>
            <w:r w:rsidRPr="00D062AA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eastAsia="es-ES"/>
              </w:rPr>
              <w:t>APORTACIONES DINERARIAS DEL EJERCICIO 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1A97" w14:textId="77777777" w:rsidR="00D062AA" w:rsidRPr="00D062AA" w:rsidRDefault="00D062AA" w:rsidP="00D062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D062AA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F6CF" w14:textId="77777777" w:rsidR="00D062AA" w:rsidRPr="00D062AA" w:rsidRDefault="00D062AA" w:rsidP="00D062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D062AA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D062AA" w:rsidRPr="00D062AA" w14:paraId="211B151B" w14:textId="77777777" w:rsidTr="00D062AA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65B0" w14:textId="77777777" w:rsidR="00D062AA" w:rsidRPr="00D062AA" w:rsidRDefault="00D062AA" w:rsidP="00D062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D062AA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Gastos de explotación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EA1B" w14:textId="77777777" w:rsidR="00D062AA" w:rsidRPr="00D062AA" w:rsidRDefault="00D062AA" w:rsidP="00D062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D062AA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 xml:space="preserve">     2.267.888,00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C721" w14:textId="77777777" w:rsidR="00D062AA" w:rsidRPr="00D062AA" w:rsidRDefault="00D062AA" w:rsidP="00D062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D062AA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Justificada</w:t>
            </w:r>
          </w:p>
        </w:tc>
      </w:tr>
      <w:tr w:rsidR="00D062AA" w:rsidRPr="00D062AA" w14:paraId="19ADE44B" w14:textId="77777777" w:rsidTr="00D062AA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77AA" w14:textId="77777777" w:rsidR="00D062AA" w:rsidRPr="00D062AA" w:rsidRDefault="00D062AA" w:rsidP="00D062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D062AA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Desarrollo actividad promocional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79D8" w14:textId="77777777" w:rsidR="00D062AA" w:rsidRPr="00D062AA" w:rsidRDefault="00D062AA" w:rsidP="00D062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D062AA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 xml:space="preserve">     8.407.361,00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1914" w14:textId="77777777" w:rsidR="00D062AA" w:rsidRPr="00D062AA" w:rsidRDefault="00D062AA" w:rsidP="00D062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D062AA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Justificada</w:t>
            </w:r>
          </w:p>
        </w:tc>
      </w:tr>
      <w:tr w:rsidR="00D062AA" w:rsidRPr="00D062AA" w14:paraId="06B25A68" w14:textId="77777777" w:rsidTr="00D062AA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C46C" w14:textId="77777777" w:rsidR="00D062AA" w:rsidRPr="00D062AA" w:rsidRDefault="00D062AA" w:rsidP="00D062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D062AA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Desarrollo actividad promocional (Feder)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3F66" w14:textId="77777777" w:rsidR="00D062AA" w:rsidRPr="00D062AA" w:rsidRDefault="00D062AA" w:rsidP="00D062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D062AA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 xml:space="preserve">   12.500.000,00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EF92" w14:textId="77777777" w:rsidR="00D062AA" w:rsidRPr="00D062AA" w:rsidRDefault="00D062AA" w:rsidP="00D062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D062AA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Justificada</w:t>
            </w:r>
          </w:p>
        </w:tc>
      </w:tr>
      <w:tr w:rsidR="00D062AA" w:rsidRPr="00D062AA" w14:paraId="6A2DCAE4" w14:textId="77777777" w:rsidTr="00D062AA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FB43" w14:textId="04908071" w:rsidR="00D062AA" w:rsidRPr="00D062AA" w:rsidRDefault="00D062AA" w:rsidP="00D062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D062AA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Observatorio turístic</w:t>
            </w:r>
            <w:r w:rsidR="00811531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o</w:t>
            </w:r>
            <w:r w:rsidRPr="00D062AA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. Seguimiento conectividad aérea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E4A6" w14:textId="77777777" w:rsidR="00D062AA" w:rsidRPr="00D062AA" w:rsidRDefault="00D062AA" w:rsidP="00D062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D062AA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 xml:space="preserve">         150.000,00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8DB3" w14:textId="77777777" w:rsidR="00D062AA" w:rsidRPr="00D062AA" w:rsidRDefault="00D062AA" w:rsidP="00D062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D062AA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Justificada</w:t>
            </w:r>
          </w:p>
        </w:tc>
      </w:tr>
      <w:tr w:rsidR="00D062AA" w:rsidRPr="00D062AA" w14:paraId="6FDD4DF8" w14:textId="77777777" w:rsidTr="00D062AA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75E0" w14:textId="77777777" w:rsidR="00D062AA" w:rsidRPr="00D062AA" w:rsidRDefault="00D062AA" w:rsidP="00D062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D062AA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Promoción red museística de Canarias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058A" w14:textId="77777777" w:rsidR="00D062AA" w:rsidRPr="00D062AA" w:rsidRDefault="00D062AA" w:rsidP="00D062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D062AA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 xml:space="preserve">         662.000,00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6003" w14:textId="77777777" w:rsidR="00D062AA" w:rsidRPr="00D062AA" w:rsidRDefault="00D062AA" w:rsidP="00D062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D062AA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Prorrogada</w:t>
            </w:r>
          </w:p>
        </w:tc>
      </w:tr>
      <w:tr w:rsidR="00D062AA" w:rsidRPr="00D062AA" w14:paraId="2F132A9F" w14:textId="77777777" w:rsidTr="00D062AA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1F1A" w14:textId="77777777" w:rsidR="00D062AA" w:rsidRPr="00D062AA" w:rsidRDefault="00D062AA" w:rsidP="00D062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D062AA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Estudio y captación turismo de teletrabajo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F39A" w14:textId="77777777" w:rsidR="00D062AA" w:rsidRPr="00D062AA" w:rsidRDefault="00D062AA" w:rsidP="00D062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D062AA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 xml:space="preserve">         400.000,00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158A" w14:textId="77777777" w:rsidR="00D062AA" w:rsidRPr="00D062AA" w:rsidRDefault="00D062AA" w:rsidP="00D062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D062AA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Justificada</w:t>
            </w:r>
          </w:p>
        </w:tc>
      </w:tr>
      <w:tr w:rsidR="00D062AA" w:rsidRPr="00D062AA" w14:paraId="49E7731A" w14:textId="77777777" w:rsidTr="00D062AA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E74A" w14:textId="77777777" w:rsidR="00D062AA" w:rsidRPr="00D062AA" w:rsidRDefault="00D062AA" w:rsidP="00D062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D062AA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Canarias Fortaleza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A6F9" w14:textId="77777777" w:rsidR="00D062AA" w:rsidRPr="00D062AA" w:rsidRDefault="00D062AA" w:rsidP="00D062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D062AA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 xml:space="preserve">     1.200.000,00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74EC" w14:textId="77777777" w:rsidR="00D062AA" w:rsidRPr="00D062AA" w:rsidRDefault="00D062AA" w:rsidP="00D062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D062AA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Justificada</w:t>
            </w:r>
          </w:p>
        </w:tc>
      </w:tr>
      <w:tr w:rsidR="00D062AA" w:rsidRPr="00D062AA" w14:paraId="3482B0C7" w14:textId="77777777" w:rsidTr="00D062AA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7F8A" w14:textId="77777777" w:rsidR="00D062AA" w:rsidRPr="00D062AA" w:rsidRDefault="00D062AA" w:rsidP="00D062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D062AA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Plan de digitalización turística del sector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BBD5" w14:textId="77777777" w:rsidR="00D062AA" w:rsidRPr="00D062AA" w:rsidRDefault="00D062AA" w:rsidP="00D062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D062AA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 xml:space="preserve">         450.000,00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A707" w14:textId="77777777" w:rsidR="00D062AA" w:rsidRPr="00D062AA" w:rsidRDefault="00D062AA" w:rsidP="00D062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D062AA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Justificada</w:t>
            </w:r>
          </w:p>
        </w:tc>
      </w:tr>
      <w:tr w:rsidR="00D062AA" w:rsidRPr="00D062AA" w14:paraId="6DEBED50" w14:textId="77777777" w:rsidTr="00D062AA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9817" w14:textId="77777777" w:rsidR="00D062AA" w:rsidRPr="00D062AA" w:rsidRDefault="00D062AA" w:rsidP="00D062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D062AA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Sistema de información del destino (Thomas Cook)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5D02" w14:textId="77777777" w:rsidR="00D062AA" w:rsidRPr="00D062AA" w:rsidRDefault="00D062AA" w:rsidP="00D062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D062AA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 xml:space="preserve">         400.000,00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E77A" w14:textId="70D061B0" w:rsidR="00D062AA" w:rsidRPr="00D062AA" w:rsidRDefault="003B5486" w:rsidP="00D062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Para 2022</w:t>
            </w:r>
          </w:p>
        </w:tc>
      </w:tr>
      <w:tr w:rsidR="00D062AA" w:rsidRPr="00D062AA" w14:paraId="56376A3D" w14:textId="77777777" w:rsidTr="00D062AA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0688" w14:textId="77777777" w:rsidR="00D062AA" w:rsidRPr="00D062AA" w:rsidRDefault="00D062AA" w:rsidP="00D062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D062AA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Plan de dinamización turística del Norte de la Gomera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5B9B" w14:textId="77777777" w:rsidR="00D062AA" w:rsidRPr="00D062AA" w:rsidRDefault="00D062AA" w:rsidP="00D062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D062AA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 xml:space="preserve">         422.000,00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3F19" w14:textId="77777777" w:rsidR="00D062AA" w:rsidRPr="00D062AA" w:rsidRDefault="00D062AA" w:rsidP="00D062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D062AA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Prorrogada</w:t>
            </w:r>
          </w:p>
        </w:tc>
      </w:tr>
      <w:tr w:rsidR="00D062AA" w:rsidRPr="00D062AA" w14:paraId="4DB5E349" w14:textId="77777777" w:rsidTr="00D062AA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7CEE" w14:textId="77777777" w:rsidR="00D062AA" w:rsidRPr="00D062AA" w:rsidRDefault="00D062AA" w:rsidP="00D062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D062AA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Bono turístico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76F9" w14:textId="77777777" w:rsidR="00D062AA" w:rsidRPr="00D062AA" w:rsidRDefault="00D062AA" w:rsidP="00D062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D062AA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 xml:space="preserve">   10.400.000,00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175C" w14:textId="77777777" w:rsidR="00D062AA" w:rsidRPr="00D062AA" w:rsidRDefault="00D062AA" w:rsidP="00D062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D062AA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Just. Parcial</w:t>
            </w:r>
          </w:p>
        </w:tc>
      </w:tr>
      <w:tr w:rsidR="00D062AA" w:rsidRPr="00D062AA" w14:paraId="2AE6FB8F" w14:textId="77777777" w:rsidTr="00D062AA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5091" w14:textId="4A2A9C1B" w:rsidR="00D062AA" w:rsidRPr="00D062AA" w:rsidRDefault="00F36F7E" w:rsidP="00D062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07382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Promoción turística</w:t>
            </w: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 xml:space="preserve"> </w:t>
            </w:r>
            <w:r w:rsidR="00D062AA" w:rsidRPr="00D062AA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React-EU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BDD8" w14:textId="77777777" w:rsidR="00D062AA" w:rsidRPr="00D062AA" w:rsidRDefault="00D062AA" w:rsidP="00D062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D062AA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 xml:space="preserve">   39.900.000,00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C1EA" w14:textId="61E9F06E" w:rsidR="00D062AA" w:rsidRPr="00D062AA" w:rsidRDefault="00F2532E" w:rsidP="00D062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Just. Parcial</w:t>
            </w:r>
          </w:p>
        </w:tc>
      </w:tr>
      <w:tr w:rsidR="00D062AA" w:rsidRPr="00D062AA" w14:paraId="1BB2ED37" w14:textId="77777777" w:rsidTr="00D062AA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76B6" w14:textId="77777777" w:rsidR="00D062AA" w:rsidRPr="00D062AA" w:rsidRDefault="00D062AA" w:rsidP="00D062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eastAsia="es-ES"/>
              </w:rPr>
            </w:pPr>
            <w:r w:rsidRPr="00D062AA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eastAsia="es-ES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1530" w14:textId="77777777" w:rsidR="00D062AA" w:rsidRPr="00D062AA" w:rsidRDefault="00D062AA" w:rsidP="00D062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eastAsia="es-ES"/>
              </w:rPr>
            </w:pPr>
            <w:r w:rsidRPr="00D062AA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eastAsia="es-ES"/>
              </w:rPr>
              <w:t xml:space="preserve">   77.159.249,00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89A9" w14:textId="77777777" w:rsidR="00D062AA" w:rsidRPr="00D062AA" w:rsidRDefault="00D062AA" w:rsidP="00D062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D062AA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</w:tbl>
    <w:p w14:paraId="7B53144E" w14:textId="11E2B0F0" w:rsidR="008E3641" w:rsidRPr="008E3641" w:rsidRDefault="008E3641" w:rsidP="006432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</w:p>
    <w:tbl>
      <w:tblPr>
        <w:tblW w:w="96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6"/>
        <w:gridCol w:w="1515"/>
        <w:gridCol w:w="1234"/>
      </w:tblGrid>
      <w:tr w:rsidR="006432C3" w:rsidRPr="006432C3" w14:paraId="7AB13311" w14:textId="77777777" w:rsidTr="006432C3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6EF1" w14:textId="77777777" w:rsidR="006432C3" w:rsidRPr="006432C3" w:rsidRDefault="006432C3" w:rsidP="00643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eastAsia="es-ES"/>
              </w:rPr>
            </w:pPr>
            <w:r w:rsidRPr="006432C3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eastAsia="es-ES"/>
              </w:rPr>
              <w:lastRenderedPageBreak/>
              <w:t>ENCARGOS DEL EJERCICIO 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C3CE" w14:textId="77777777" w:rsidR="006432C3" w:rsidRPr="006432C3" w:rsidRDefault="006432C3" w:rsidP="00643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6432C3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8EC6" w14:textId="77777777" w:rsidR="006432C3" w:rsidRPr="006432C3" w:rsidRDefault="006432C3" w:rsidP="00643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6432C3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6432C3" w:rsidRPr="006432C3" w14:paraId="627FCB87" w14:textId="77777777" w:rsidTr="006432C3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1E2A" w14:textId="77777777" w:rsidR="006432C3" w:rsidRPr="006432C3" w:rsidRDefault="006432C3" w:rsidP="00643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6432C3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2F5C" w14:textId="77777777" w:rsidR="006432C3" w:rsidRPr="006432C3" w:rsidRDefault="006432C3" w:rsidP="00643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6432C3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D13D" w14:textId="77777777" w:rsidR="006432C3" w:rsidRPr="006432C3" w:rsidRDefault="006432C3" w:rsidP="00643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6432C3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6432C3" w:rsidRPr="006432C3" w14:paraId="026ED2B9" w14:textId="77777777" w:rsidTr="006432C3">
        <w:trPr>
          <w:trHeight w:val="320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E6FD" w14:textId="77777777" w:rsidR="006432C3" w:rsidRPr="006432C3" w:rsidRDefault="006432C3" w:rsidP="00643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6432C3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Proyecto Información Tecnológica Management Office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55CD" w14:textId="77777777" w:rsidR="006432C3" w:rsidRPr="006432C3" w:rsidRDefault="006432C3" w:rsidP="00643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6432C3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 xml:space="preserve">     40.434,00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3D6F" w14:textId="77777777" w:rsidR="006432C3" w:rsidRPr="006432C3" w:rsidRDefault="006432C3" w:rsidP="00643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6432C3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Facturado</w:t>
            </w:r>
          </w:p>
        </w:tc>
      </w:tr>
      <w:tr w:rsidR="006432C3" w:rsidRPr="006432C3" w14:paraId="101E34B6" w14:textId="77777777" w:rsidTr="006432C3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BF5F" w14:textId="4109E379" w:rsidR="006432C3" w:rsidRPr="006432C3" w:rsidRDefault="006432C3" w:rsidP="00643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6432C3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Revisión y ampli</w:t>
            </w:r>
            <w:r w:rsidR="009476B1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a</w:t>
            </w:r>
            <w:r w:rsidRPr="006432C3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ción Stma. Inform. Turística perfiles de turistas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9A3F" w14:textId="77777777" w:rsidR="006432C3" w:rsidRPr="006432C3" w:rsidRDefault="006432C3" w:rsidP="00643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6432C3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 xml:space="preserve">     80.000,00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41AC" w14:textId="77777777" w:rsidR="006432C3" w:rsidRPr="006432C3" w:rsidRDefault="006432C3" w:rsidP="00643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6432C3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Facturado</w:t>
            </w:r>
          </w:p>
        </w:tc>
      </w:tr>
      <w:tr w:rsidR="006432C3" w:rsidRPr="006432C3" w14:paraId="1555C4C5" w14:textId="77777777" w:rsidTr="006432C3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D9B2" w14:textId="77777777" w:rsidR="006432C3" w:rsidRPr="006432C3" w:rsidRDefault="006432C3" w:rsidP="00643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6432C3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Convenio colaboración subvenciones IBI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689E" w14:textId="77777777" w:rsidR="006432C3" w:rsidRPr="006432C3" w:rsidRDefault="006432C3" w:rsidP="00643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6432C3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 xml:space="preserve">     99.686,83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3F0E" w14:textId="77777777" w:rsidR="006432C3" w:rsidRPr="006432C3" w:rsidRDefault="006432C3" w:rsidP="00643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6432C3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Facturado</w:t>
            </w:r>
          </w:p>
        </w:tc>
      </w:tr>
      <w:tr w:rsidR="006432C3" w:rsidRPr="006432C3" w14:paraId="12B9A8B0" w14:textId="77777777" w:rsidTr="006432C3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7463" w14:textId="77777777" w:rsidR="006432C3" w:rsidRPr="006432C3" w:rsidRDefault="006432C3" w:rsidP="00643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6432C3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Convenio Conectividad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C3FF" w14:textId="77777777" w:rsidR="006432C3" w:rsidRPr="006432C3" w:rsidRDefault="006432C3" w:rsidP="00643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6432C3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 xml:space="preserve">     16.050,00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D2CC" w14:textId="77777777" w:rsidR="006432C3" w:rsidRPr="006432C3" w:rsidRDefault="006432C3" w:rsidP="00643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6432C3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Facturado</w:t>
            </w:r>
          </w:p>
        </w:tc>
      </w:tr>
      <w:tr w:rsidR="006432C3" w:rsidRPr="006432C3" w14:paraId="0CD1B6C7" w14:textId="77777777" w:rsidTr="006432C3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33D6" w14:textId="77777777" w:rsidR="006432C3" w:rsidRPr="006432C3" w:rsidRDefault="006432C3" w:rsidP="00643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eastAsia="es-ES"/>
              </w:rPr>
            </w:pPr>
            <w:r w:rsidRPr="006432C3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eastAsia="es-ES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9904" w14:textId="77777777" w:rsidR="006432C3" w:rsidRPr="006432C3" w:rsidRDefault="006432C3" w:rsidP="00643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eastAsia="es-ES"/>
              </w:rPr>
            </w:pPr>
            <w:r w:rsidRPr="006432C3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eastAsia="es-ES"/>
              </w:rPr>
              <w:t xml:space="preserve">  236.170,83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2D75" w14:textId="77777777" w:rsidR="006432C3" w:rsidRPr="006432C3" w:rsidRDefault="006432C3" w:rsidP="00643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6432C3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</w:tbl>
    <w:p w14:paraId="3520CDE5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</w:p>
    <w:p w14:paraId="4687A082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  <w:r w:rsidRPr="008E36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La financiación de la sociedad se puede dividir en dos grandes grupos:  la dirigida a cubrir los gastos de explotación, por un lado y los gastos propios de la actividad promocional, por otro. </w:t>
      </w:r>
    </w:p>
    <w:p w14:paraId="5C257EA8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</w:p>
    <w:p w14:paraId="2578CE4C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  <w:r w:rsidRPr="008E36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Los gastos de explotación son aquellos gastos genéricos necesarios para el mantenimiento de la estructura organizativa de la empresa, entre los que destacan:</w:t>
      </w:r>
    </w:p>
    <w:p w14:paraId="268EF63A" w14:textId="77777777" w:rsidR="008E3641" w:rsidRPr="008E3641" w:rsidRDefault="008E3641" w:rsidP="008E3641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  <w:r w:rsidRPr="008E36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Gastos de personal, incluyendo el personal adscrito al área de ferias, de medios propios y de dirección de proyectos de marketing y comunicación (investigación, promoción y branding).</w:t>
      </w:r>
    </w:p>
    <w:p w14:paraId="5588E6E3" w14:textId="77777777" w:rsidR="008E3641" w:rsidRPr="008E3641" w:rsidRDefault="008E3641" w:rsidP="008E3641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  <w:r w:rsidRPr="008E36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Gastos asignados a actividades de soporte de la actividad promocional (mantenimiento de equipamiento informático, comunicaciones, etc…)</w:t>
      </w:r>
    </w:p>
    <w:p w14:paraId="000E67D0" w14:textId="77777777" w:rsidR="008E3641" w:rsidRPr="008E3641" w:rsidRDefault="008E3641" w:rsidP="008E3641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  <w:r w:rsidRPr="008E36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Alquileres, reparaciones y conservación, servicios de profesionales independientes no vinculados directamente al desarrollo de la actividad promocional, primas de seguro, servicios bancarios, suministros, tributos, amortizaciones, etc. </w:t>
      </w:r>
    </w:p>
    <w:p w14:paraId="02CE5AAF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</w:p>
    <w:p w14:paraId="41798A98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  <w:r w:rsidRPr="008E36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Los gastos propios de la actividad promocional incluyen:</w:t>
      </w:r>
    </w:p>
    <w:p w14:paraId="6EC6CAB3" w14:textId="77777777" w:rsidR="008E3641" w:rsidRPr="008E3641" w:rsidRDefault="008E3641" w:rsidP="008E3641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  <w:r w:rsidRPr="008E36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Contenidos promocionales </w:t>
      </w:r>
    </w:p>
    <w:p w14:paraId="5B5B31EE" w14:textId="77777777" w:rsidR="008E3641" w:rsidRPr="008E3641" w:rsidRDefault="008E3641" w:rsidP="008E3641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  <w:r w:rsidRPr="008E36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Medios propios (webs, perfiles en redes sociales, etc.) </w:t>
      </w:r>
    </w:p>
    <w:p w14:paraId="54976FDF" w14:textId="77777777" w:rsidR="008E3641" w:rsidRPr="008E3641" w:rsidRDefault="008E3641" w:rsidP="008E3641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  <w:r w:rsidRPr="008E36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Medios pagados (ferias y jornadas profesionales, fam trips, publicidad en medios on-line y off-line, etc.) </w:t>
      </w:r>
    </w:p>
    <w:p w14:paraId="50AB93E1" w14:textId="77777777" w:rsidR="008E3641" w:rsidRPr="008E3641" w:rsidRDefault="008E3641" w:rsidP="008E3641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  <w:r w:rsidRPr="008E36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Medios ganados (press trips, seguimiento de medios, gabinete internacional de prensa, etc.)</w:t>
      </w:r>
    </w:p>
    <w:p w14:paraId="14BCCCD6" w14:textId="2D6379DD" w:rsidR="008E3641" w:rsidRPr="00937A31" w:rsidRDefault="008E3641" w:rsidP="00937A31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  <w:r w:rsidRPr="008E36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Otras actividades como consultoría, desarrollos tecnológicos, licencias, aplicaciones y servicios web</w:t>
      </w:r>
    </w:p>
    <w:p w14:paraId="2A0AE81D" w14:textId="77777777" w:rsidR="008E3641" w:rsidRPr="008E3641" w:rsidRDefault="008E3641" w:rsidP="008E3641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  <w:r w:rsidRPr="008E36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Patrocinios de eventos en destino de carácter promocional</w:t>
      </w:r>
    </w:p>
    <w:p w14:paraId="7F77671D" w14:textId="77777777" w:rsidR="008E3641" w:rsidRPr="008E3641" w:rsidRDefault="008E3641" w:rsidP="008E3641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  <w:r w:rsidRPr="008E36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Conectividad Aérea</w:t>
      </w:r>
    </w:p>
    <w:p w14:paraId="18EC346D" w14:textId="70EEEBB1" w:rsidR="008E3641" w:rsidRPr="00937A31" w:rsidRDefault="008E3641" w:rsidP="00937A31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  <w:r w:rsidRPr="008E36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 Proyectos de investigación dirigidos al conocimiento del clientes y seguimiento de la actividad turística y su impacto en la economía canaria</w:t>
      </w:r>
    </w:p>
    <w:p w14:paraId="7EB9E520" w14:textId="426B040A" w:rsidR="008E3641" w:rsidRPr="002A4B47" w:rsidRDefault="008E3641" w:rsidP="008E3641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  <w:r w:rsidRPr="008E36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Proyectos de comunicación corporativa</w:t>
      </w:r>
      <w:r w:rsidRPr="002A4B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br w:type="page"/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"/>
        <w:gridCol w:w="3440"/>
        <w:gridCol w:w="1468"/>
        <w:gridCol w:w="1304"/>
        <w:gridCol w:w="1472"/>
        <w:gridCol w:w="1177"/>
      </w:tblGrid>
      <w:tr w:rsidR="008E3641" w:rsidRPr="008E3641" w14:paraId="18FC64AF" w14:textId="77777777" w:rsidTr="009D306F">
        <w:trPr>
          <w:trHeight w:val="25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7EB4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A8107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8A4A8C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BE62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 xml:space="preserve">EXPLOTACIÓN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A77A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 </w:t>
            </w:r>
          </w:p>
        </w:tc>
      </w:tr>
      <w:tr w:rsidR="008E3641" w:rsidRPr="008E3641" w14:paraId="1144557C" w14:textId="77777777" w:rsidTr="009D306F">
        <w:trPr>
          <w:trHeight w:val="25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F577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2BADABA" w14:textId="2D2F9DAB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3</w:t>
            </w:r>
            <w:r w:rsidR="00C175EA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1</w:t>
            </w:r>
            <w:r w:rsidRPr="008E3641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 xml:space="preserve"> de </w:t>
            </w:r>
            <w:r w:rsidR="00C175EA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dic</w:t>
            </w:r>
            <w:r w:rsidR="00B866D3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iembre</w:t>
            </w:r>
            <w:r w:rsidRPr="008E3641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 xml:space="preserve"> de 20</w:t>
            </w:r>
            <w:r w:rsidR="00C80155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2</w:t>
            </w:r>
            <w:r w:rsidR="004F1D06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1</w:t>
            </w:r>
          </w:p>
        </w:tc>
        <w:tc>
          <w:tcPr>
            <w:tcW w:w="542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565E66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(Euros)</w:t>
            </w:r>
          </w:p>
        </w:tc>
      </w:tr>
      <w:tr w:rsidR="008E3641" w:rsidRPr="008E3641" w14:paraId="4D327E7B" w14:textId="77777777" w:rsidTr="009D306F">
        <w:trPr>
          <w:trHeight w:val="31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030A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bdr w:val="none" w:sz="0" w:space="0" w:color="auto"/>
                <w:lang w:val="es-ES_tradn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6DF12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bdr w:val="none" w:sz="0" w:space="0" w:color="auto"/>
                <w:lang w:val="es-ES_tradnl"/>
              </w:rPr>
            </w:pPr>
          </w:p>
        </w:tc>
        <w:tc>
          <w:tcPr>
            <w:tcW w:w="54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C860B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79CC8C61" w14:textId="77777777" w:rsidTr="009D306F">
        <w:trPr>
          <w:trHeight w:val="31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B0B27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bdr w:val="none" w:sz="0" w:space="0" w:color="auto"/>
                <w:lang w:val="es-ES_tradn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7A22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bdr w:val="none" w:sz="0" w:space="0" w:color="auto"/>
                <w:lang w:val="es-ES_tradn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F5450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651B17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CD387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FD0C4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 </w:t>
            </w:r>
          </w:p>
        </w:tc>
      </w:tr>
      <w:tr w:rsidR="008E3641" w:rsidRPr="008E3641" w14:paraId="3C7526A5" w14:textId="77777777" w:rsidTr="009D306F">
        <w:trPr>
          <w:trHeight w:val="48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252D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191D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GRUPO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EA94" w14:textId="77777777" w:rsidR="008E3641" w:rsidRPr="009D306F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9D306F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Presupuesto Anual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3669" w14:textId="77777777" w:rsidR="008E3641" w:rsidRPr="009D306F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9D306F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Presupuesto Ejecutado (1)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43B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Presupuesto Devengado (2)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C124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Remanente</w:t>
            </w:r>
          </w:p>
        </w:tc>
      </w:tr>
      <w:tr w:rsidR="008E3641" w:rsidRPr="008E3641" w14:paraId="72A3CC69" w14:textId="77777777" w:rsidTr="009D306F">
        <w:trPr>
          <w:trHeight w:val="25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853F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B2A9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DAB4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1E857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B27F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A4C0A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5AE20348" w14:textId="77777777" w:rsidTr="009D306F">
        <w:trPr>
          <w:trHeight w:val="25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5BB8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5856F1F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 xml:space="preserve">TOTAL GASTOS / INVERSIONES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1A8C9F97" w14:textId="3E7538B3" w:rsidR="00A36341" w:rsidRPr="008E3641" w:rsidRDefault="00DC75ED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2.978.517,99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1FD3330F" w14:textId="5035E6EE" w:rsidR="008E3641" w:rsidRPr="008E3641" w:rsidRDefault="00DC75ED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2.978.517,99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045A79B4" w14:textId="5DEBD175" w:rsidR="008E3641" w:rsidRPr="00DE7009" w:rsidRDefault="008C65A9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1DFBAB29" w14:textId="0F18BB5B" w:rsidR="008E3641" w:rsidRPr="00DE7009" w:rsidRDefault="008C65A9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0,00</w:t>
            </w:r>
          </w:p>
        </w:tc>
      </w:tr>
      <w:tr w:rsidR="008E3641" w:rsidRPr="008E3641" w14:paraId="1258802E" w14:textId="77777777" w:rsidTr="009D306F">
        <w:trPr>
          <w:trHeight w:val="25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4D49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A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DAE14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APROVISIONAMIENTOS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C18B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C400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29F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622F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5DA854DE" w14:textId="77777777" w:rsidTr="009D306F">
        <w:trPr>
          <w:trHeight w:val="25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A1064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3C89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Otros gastos externos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1F5E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49F74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5DF84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C6B2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037E712E" w14:textId="77777777" w:rsidTr="009D306F">
        <w:trPr>
          <w:trHeight w:val="25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CB958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B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F1FA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OTROS GASTOS DE EXPLOTACIÓN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D92A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09DE4" w14:textId="7646602F" w:rsidR="008E3641" w:rsidRPr="008E3641" w:rsidRDefault="00D2375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416.641,24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5D94A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DE532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1B9FEC05" w14:textId="77777777" w:rsidTr="009D306F">
        <w:trPr>
          <w:trHeight w:val="25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8A62A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B526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Arrendamientos y cánones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61024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6082C" w14:textId="37490EF4" w:rsidR="008E3641" w:rsidRPr="008E3641" w:rsidRDefault="00E15678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72.653,51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6AA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D883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45E2DC98" w14:textId="77777777" w:rsidTr="009D306F">
        <w:trPr>
          <w:trHeight w:val="25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E323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93CE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Reparaciones y conservación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12F7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7F7F9" w14:textId="2E1B37BB" w:rsidR="008E3641" w:rsidRPr="008E3641" w:rsidRDefault="00E15678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74.790,36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0E752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702C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05D5FBC6" w14:textId="77777777" w:rsidTr="009D306F">
        <w:trPr>
          <w:trHeight w:val="25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58B9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7CCB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Servicios profesionales independientes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51AD7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370D7" w14:textId="328A652F" w:rsidR="008E3641" w:rsidRPr="008E3641" w:rsidRDefault="00E15678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13.704,91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CAD8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B55C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40EDA7BE" w14:textId="77777777" w:rsidTr="009D306F">
        <w:trPr>
          <w:trHeight w:val="25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89DEA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F02A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 xml:space="preserve">Primas de Seguros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6C3F8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8FD79" w14:textId="44E8E745" w:rsidR="008E3641" w:rsidRPr="008E3641" w:rsidRDefault="00E15678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19.937,22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0F8E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8951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27B61311" w14:textId="77777777" w:rsidTr="009D306F">
        <w:trPr>
          <w:trHeight w:val="25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909E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EA42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Servicios bancarios y similares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BA0D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7296E" w14:textId="5A560F9A" w:rsidR="008E3641" w:rsidRPr="008E3641" w:rsidRDefault="00C17560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20.774,76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D576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FAAB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165DA020" w14:textId="77777777" w:rsidTr="009D306F">
        <w:trPr>
          <w:trHeight w:val="25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6371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B2A04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Publicidad y relaciones publicas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7C70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C1144" w14:textId="395D199C" w:rsidR="008E3641" w:rsidRPr="008E3641" w:rsidRDefault="00C17560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714,16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F4BD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D9E4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3DB73BFB" w14:textId="77777777" w:rsidTr="009D306F">
        <w:trPr>
          <w:trHeight w:val="25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4A40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6319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Suministros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8F71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B547D" w14:textId="7C313D7A" w:rsidR="008E3641" w:rsidRPr="008E3641" w:rsidRDefault="006B3075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18</w:t>
            </w:r>
            <w:r w:rsidR="001D79EA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.082,97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52F48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397E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4CE67CB2" w14:textId="77777777" w:rsidTr="009D306F">
        <w:trPr>
          <w:trHeight w:val="25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4D577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E026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Otros servicios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02BC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B2CE8" w14:textId="2E83A42C" w:rsidR="008E3641" w:rsidRPr="008E3641" w:rsidRDefault="001D79EA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187.566,13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6970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D8E3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207B3E53" w14:textId="77777777" w:rsidTr="009D306F">
        <w:trPr>
          <w:trHeight w:val="25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A9DE4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81CE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Impuesto sobre beneficios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8B08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97EF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7B11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20C3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54AED0F1" w14:textId="77777777" w:rsidTr="009D306F">
        <w:trPr>
          <w:trHeight w:val="25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2AD4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F30D2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Otros tributos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0DDE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EADD4" w14:textId="03DD8D0C" w:rsidR="008E3641" w:rsidRPr="008E3641" w:rsidRDefault="001D79EA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8.417,22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F8AF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2DD4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632BE00A" w14:textId="77777777" w:rsidTr="009D306F">
        <w:trPr>
          <w:trHeight w:val="25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28E9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4CC9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Otros gastos de gestión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963E4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A1417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B6A2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83D7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00966762" w14:textId="77777777" w:rsidTr="009D306F">
        <w:trPr>
          <w:trHeight w:val="25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ED4B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C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4798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GASTOS DE PERSONAL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81214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A6CD8" w14:textId="1451E72A" w:rsidR="008E3641" w:rsidRPr="008E3641" w:rsidRDefault="00910B95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2.429.649,78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E83B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0F1B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063A8C3A" w14:textId="77777777" w:rsidTr="009D306F">
        <w:trPr>
          <w:trHeight w:val="25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8C2EA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A5A3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Sueldos y salarios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3885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36FE4" w14:textId="0A10752F" w:rsidR="008E3641" w:rsidRPr="008E3641" w:rsidRDefault="0061648D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1.872.061,67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84D5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B5EA4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24961DA7" w14:textId="77777777" w:rsidTr="009D306F">
        <w:trPr>
          <w:trHeight w:val="25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24DF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59562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Indemnizaciones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0A13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5F2A0" w14:textId="441FF9E1" w:rsidR="008E3641" w:rsidRPr="008E3641" w:rsidRDefault="0061648D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56.631,52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9EC0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15A6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6AE51365" w14:textId="77777777" w:rsidTr="009D306F">
        <w:trPr>
          <w:trHeight w:val="25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C494A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46982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Seguridad Social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080F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023F2" w14:textId="36F8E399" w:rsidR="008E3641" w:rsidRPr="008E3641" w:rsidRDefault="0061648D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489.999,43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FFF2A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CB8A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3EF0E412" w14:textId="77777777" w:rsidTr="009D306F">
        <w:trPr>
          <w:trHeight w:val="25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5E80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32264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Otros Gastos Sociales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B4C0A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1032F" w14:textId="22EA1278" w:rsidR="008E3641" w:rsidRPr="008E3641" w:rsidRDefault="0061648D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10.9</w:t>
            </w:r>
            <w:r w:rsidR="00910B95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57,16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3FCF7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C4FD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3D4FBE5A" w14:textId="77777777" w:rsidTr="009D306F">
        <w:trPr>
          <w:trHeight w:val="25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A5A0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D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BE5E8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GASTOS FINANCIEROS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FAD5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4442" w14:textId="3EDEC3C8" w:rsidR="008E3641" w:rsidRPr="008E3641" w:rsidRDefault="000A1913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3.494,82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C829A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B13B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2CD0D005" w14:textId="77777777" w:rsidTr="009D306F">
        <w:trPr>
          <w:trHeight w:val="25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653F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1143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Intereses deudas CP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031E8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75B2A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1117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8708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31CB993F" w14:textId="77777777" w:rsidTr="009D306F">
        <w:trPr>
          <w:trHeight w:val="25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90A6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139A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Diferencias negativas de cambio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CCD5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FA754" w14:textId="2C853A37" w:rsidR="008E3641" w:rsidRPr="008E3641" w:rsidRDefault="00436BFA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232</w:t>
            </w:r>
            <w:r w:rsidR="000A1913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,35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317F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BE98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2F76C6B8" w14:textId="77777777" w:rsidTr="009D306F">
        <w:trPr>
          <w:trHeight w:val="25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2C34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9656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 xml:space="preserve">Otros gastos financieros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3597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DD2E" w14:textId="35A6EC93" w:rsidR="008E3641" w:rsidRPr="008E3641" w:rsidRDefault="000A1913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3.262,47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11B5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25BC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49657167" w14:textId="77777777" w:rsidTr="009D306F">
        <w:trPr>
          <w:trHeight w:val="25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23EE2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34D3A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GASTOS EXTRAORDINARIOS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67DE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95DAA" w14:textId="054AE298" w:rsidR="008E3641" w:rsidRPr="00FF14D6" w:rsidRDefault="00840719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3.581,67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B0C8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DC6E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244C35A6" w14:textId="77777777" w:rsidTr="009D306F">
        <w:trPr>
          <w:trHeight w:val="25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C4732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42DA4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Perdidas procedentes de inm.inmat.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7DCA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98222" w14:textId="6C8B016A" w:rsidR="008E3641" w:rsidRPr="006F2E74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22F6A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1BFEA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58F1590B" w14:textId="77777777" w:rsidTr="009D306F">
        <w:trPr>
          <w:trHeight w:val="25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2D947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6469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Perdidas procedentes de inm.material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E1758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26FAD" w14:textId="20C2FCB1" w:rsidR="008E3641" w:rsidRPr="008E3641" w:rsidRDefault="008860A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686,43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2F81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5808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24EC8AA2" w14:textId="77777777" w:rsidTr="009D306F">
        <w:trPr>
          <w:trHeight w:val="25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1E13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93214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Gastos excepcionales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2E6D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F453D" w14:textId="745A02EA" w:rsidR="008E3641" w:rsidRPr="008E3641" w:rsidRDefault="00840719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2.895,24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FFB4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846A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12FAF6E7" w14:textId="77777777" w:rsidTr="009D306F">
        <w:trPr>
          <w:trHeight w:val="25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F216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F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20B6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DOTACIONES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BEF64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BB707" w14:textId="4BAC845A" w:rsidR="008E3641" w:rsidRPr="008E3641" w:rsidRDefault="00BA4340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125.150,48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9705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8A47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411F6355" w14:textId="77777777" w:rsidTr="00BB10B5">
        <w:trPr>
          <w:trHeight w:val="25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EA4D4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6399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Amortizaciones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C8197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463FC" w14:textId="586ED61F" w:rsidR="008E3641" w:rsidRPr="008E3641" w:rsidRDefault="00BA4340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125.150,48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842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5A7B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443FEC97" w14:textId="77777777" w:rsidTr="00BB10B5">
        <w:trPr>
          <w:trHeight w:val="25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27D88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6B97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Provisiones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5521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D424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25F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C74F7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</w:tbl>
    <w:p w14:paraId="657733A5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es-ES_tradnl"/>
        </w:rPr>
      </w:pPr>
    </w:p>
    <w:p w14:paraId="29052DD0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  <w:r w:rsidRPr="008E3641">
        <w:rPr>
          <w:rFonts w:ascii="Times New Roman" w:eastAsia="Times New Roman" w:hAnsi="Times New Roman" w:cs="Times New Roman"/>
          <w:b/>
          <w:color w:val="auto"/>
          <w:bdr w:val="none" w:sz="0" w:space="0" w:color="auto"/>
          <w:lang w:val="es-ES_tradnl"/>
        </w:rPr>
        <w:t>(1)</w:t>
      </w:r>
      <w:r w:rsidRPr="008E3641"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  <w:t xml:space="preserve"> Presupuesto ejecutado: Se trata de </w:t>
      </w:r>
      <w:r w:rsidRPr="008E3641">
        <w:rPr>
          <w:rFonts w:ascii="Times New Roman" w:eastAsia="Times New Roman" w:hAnsi="Times New Roman" w:cs="Times New Roman"/>
          <w:color w:val="auto"/>
          <w:u w:val="single"/>
          <w:bdr w:val="none" w:sz="0" w:space="0" w:color="auto"/>
          <w:lang w:val="es-ES_tradnl"/>
        </w:rPr>
        <w:t>facturas contabilizadas</w:t>
      </w:r>
      <w:r w:rsidRPr="008E3641"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  <w:t>.</w:t>
      </w:r>
    </w:p>
    <w:p w14:paraId="46BB5B7B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  <w:r w:rsidRPr="008E3641">
        <w:rPr>
          <w:rFonts w:ascii="Times New Roman" w:eastAsia="Times New Roman" w:hAnsi="Times New Roman" w:cs="Times New Roman"/>
          <w:b/>
          <w:color w:val="auto"/>
          <w:bdr w:val="none" w:sz="0" w:space="0" w:color="auto"/>
          <w:lang w:val="es-ES_tradnl"/>
        </w:rPr>
        <w:t xml:space="preserve">(2) </w:t>
      </w:r>
      <w:r w:rsidRPr="008E3641"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  <w:t xml:space="preserve">Presupuesto devengado: Se trata de </w:t>
      </w:r>
      <w:r w:rsidRPr="008E3641">
        <w:rPr>
          <w:rFonts w:ascii="Times New Roman" w:eastAsia="Times New Roman" w:hAnsi="Times New Roman" w:cs="Times New Roman"/>
          <w:color w:val="auto"/>
          <w:u w:val="single"/>
          <w:bdr w:val="none" w:sz="0" w:space="0" w:color="auto"/>
          <w:lang w:val="es-ES_tradnl"/>
        </w:rPr>
        <w:t>gasto comprometido/previsto</w:t>
      </w:r>
      <w:r w:rsidRPr="008E3641"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  <w:t>, pero pendiente de facturar.</w:t>
      </w:r>
    </w:p>
    <w:p w14:paraId="58C29502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es-ES_tradnl"/>
        </w:rPr>
      </w:pPr>
    </w:p>
    <w:tbl>
      <w:tblPr>
        <w:tblpPr w:leftFromText="141" w:rightFromText="141" w:vertAnchor="text" w:horzAnchor="margin" w:tblpY="489"/>
        <w:tblW w:w="92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2872"/>
        <w:gridCol w:w="1417"/>
        <w:gridCol w:w="1559"/>
        <w:gridCol w:w="1418"/>
        <w:gridCol w:w="1417"/>
      </w:tblGrid>
      <w:tr w:rsidR="008E3641" w:rsidRPr="008E3641" w14:paraId="302CAA48" w14:textId="77777777" w:rsidTr="00190247">
        <w:trPr>
          <w:trHeight w:val="31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B53B4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8270265" w14:textId="01B1AB19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3</w:t>
            </w:r>
            <w:r w:rsidR="00BA4340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1</w:t>
            </w:r>
            <w:r w:rsidRPr="008E3641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 xml:space="preserve"> de </w:t>
            </w:r>
            <w:r w:rsidR="00BA4340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dic</w:t>
            </w:r>
            <w:r w:rsidR="002C35B5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iembre</w:t>
            </w:r>
            <w:r w:rsidRPr="008E3641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 xml:space="preserve"> de 20</w:t>
            </w:r>
            <w:r w:rsidR="003328A7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2</w:t>
            </w:r>
            <w:r w:rsidR="00FF14D6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1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B93CD02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 w:rsidRPr="004C51D7"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PROMOCIÓN TURÍSTICA (En Euros)</w:t>
            </w:r>
          </w:p>
        </w:tc>
      </w:tr>
      <w:tr w:rsidR="008E3641" w:rsidRPr="008E3641" w14:paraId="6F6E38D7" w14:textId="77777777" w:rsidTr="00190247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D5CD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6300917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5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BD96E6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 </w:t>
            </w:r>
          </w:p>
        </w:tc>
      </w:tr>
      <w:tr w:rsidR="008E3641" w:rsidRPr="008E3641" w14:paraId="66DC5553" w14:textId="77777777" w:rsidTr="00190247">
        <w:trPr>
          <w:trHeight w:val="48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789D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0C39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GRUPO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7B41" w14:textId="77777777" w:rsidR="008E3641" w:rsidRPr="0090430E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90430E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Presupuesto Anual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1D77" w14:textId="77777777" w:rsidR="008E3641" w:rsidRPr="0090430E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90430E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Presupuesto Ejecutado (1)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488D" w14:textId="77777777" w:rsidR="008E3641" w:rsidRPr="0090430E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90430E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Presupuesto Devengado (2)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56C3" w14:textId="77777777" w:rsidR="008E3641" w:rsidRPr="0090430E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90430E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Remanente</w:t>
            </w:r>
          </w:p>
        </w:tc>
      </w:tr>
      <w:tr w:rsidR="008E3641" w:rsidRPr="008E3641" w14:paraId="17FAC8CE" w14:textId="77777777" w:rsidTr="00190247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22CD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000B7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82B9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C57A2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AA25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3B2B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72441969" w14:textId="77777777" w:rsidTr="00190247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64987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256F667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 xml:space="preserve">TOTAL GASTOS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3DBB5D7E" w14:textId="47F4E721" w:rsidR="008E3641" w:rsidRPr="00ED76C8" w:rsidRDefault="003C246F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42.703.625,97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57FE7853" w14:textId="40F280BD" w:rsidR="008E3641" w:rsidRPr="00ED76C8" w:rsidRDefault="00ED76C8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ED76C8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40.679.814,47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585AE1EA" w14:textId="11C6C912" w:rsidR="008E3641" w:rsidRPr="00DF3929" w:rsidRDefault="00DC75ED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  <w:r w:rsidRPr="00DC75ED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3199BF13" w14:textId="032A5482" w:rsidR="008E3641" w:rsidRPr="005C7B2B" w:rsidRDefault="000A331B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2.023.811,50</w:t>
            </w:r>
          </w:p>
        </w:tc>
      </w:tr>
      <w:tr w:rsidR="008E3641" w:rsidRPr="008E3641" w14:paraId="2FA1F422" w14:textId="77777777" w:rsidTr="00190247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FC55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1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329C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CONTENIDOS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B6521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923C9" w14:textId="4F65F01C" w:rsidR="008E3641" w:rsidRPr="008E3641" w:rsidRDefault="00E040CF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70" w:firstLine="70"/>
              <w:jc w:val="right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4.675.438,57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EBC8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326B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15BDFE7E" w14:textId="77777777" w:rsidTr="00190247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F7D5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7526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Producción fotográfica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C152C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22EFC" w14:textId="79AE0B8C" w:rsidR="008E3641" w:rsidRPr="008E3641" w:rsidRDefault="00255B1A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70" w:firstLine="70"/>
              <w:jc w:val="right"/>
              <w:outlineLvl w:val="9"/>
              <w:rPr>
                <w:rFonts w:eastAsia="Times New Roman"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964.811,93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128F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DD7D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4371BEEF" w14:textId="77777777" w:rsidTr="00190247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8E1C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A0CA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Producción audiovisual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A4EE9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2C57E" w14:textId="177DED22" w:rsidR="008E3641" w:rsidRPr="008E3641" w:rsidRDefault="00255B1A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70" w:firstLine="70"/>
              <w:jc w:val="right"/>
              <w:outlineLvl w:val="9"/>
              <w:rPr>
                <w:rFonts w:eastAsia="Times New Roman"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3.221.026,52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F3F0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2AC1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60DD1206" w14:textId="77777777" w:rsidTr="00190247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6ADF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CC01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Producción redacciones y traduc.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A1E07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F75D" w14:textId="58ABAEA7" w:rsidR="008E3641" w:rsidRPr="008E3641" w:rsidRDefault="00255B1A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70" w:firstLine="70"/>
              <w:jc w:val="right"/>
              <w:outlineLvl w:val="9"/>
              <w:rPr>
                <w:rFonts w:eastAsia="Times New Roman"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382.564,59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D79F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D9228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52734B51" w14:textId="77777777" w:rsidTr="00190247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95602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55EC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Producción ilustraciones y gráfic.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828A4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0B623" w14:textId="02DA01CE" w:rsidR="008E3641" w:rsidRPr="008E3641" w:rsidRDefault="00255B1A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70" w:firstLine="70"/>
              <w:jc w:val="right"/>
              <w:outlineLvl w:val="9"/>
              <w:rPr>
                <w:rFonts w:eastAsia="Times New Roman"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107.035,53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85AD2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0F8B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05D71551" w14:textId="77777777" w:rsidTr="00190247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1D488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2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5392A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 xml:space="preserve">MEDIOS PROPIOS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1EE854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3EA43" w14:textId="07F29AAA" w:rsidR="008E3641" w:rsidRPr="008E3641" w:rsidRDefault="00585162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807.686,31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EB6A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2D66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6D30E2FD" w14:textId="77777777" w:rsidTr="00190247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59823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58B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Cs/>
                <w:color w:val="auto"/>
                <w:sz w:val="18"/>
                <w:szCs w:val="18"/>
                <w:bdr w:val="none" w:sz="0" w:space="0" w:color="auto"/>
                <w:lang w:val="en-US"/>
              </w:rPr>
            </w:pPr>
            <w:r w:rsidRPr="008E3641">
              <w:rPr>
                <w:rFonts w:eastAsia="Times New Roman"/>
                <w:bCs/>
                <w:color w:val="auto"/>
                <w:sz w:val="18"/>
                <w:szCs w:val="18"/>
                <w:bdr w:val="none" w:sz="0" w:space="0" w:color="auto"/>
                <w:lang w:val="en-US"/>
              </w:rPr>
              <w:t>Webs, sites, landings page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E75128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14717" w14:textId="1393D443" w:rsidR="008E3641" w:rsidRPr="008E3641" w:rsidRDefault="00585162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8"/>
                <w:szCs w:val="18"/>
                <w:bdr w:val="none" w:sz="0" w:space="0" w:color="auto"/>
                <w:lang w:val="en-US"/>
              </w:rPr>
            </w:pPr>
            <w:r>
              <w:rPr>
                <w:rFonts w:eastAsia="Times New Roman"/>
                <w:bCs/>
                <w:color w:val="auto"/>
                <w:sz w:val="18"/>
                <w:szCs w:val="18"/>
                <w:bdr w:val="none" w:sz="0" w:space="0" w:color="auto"/>
                <w:lang w:val="en-US"/>
              </w:rPr>
              <w:t>238.554,53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13C3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FAB0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n-US"/>
              </w:rPr>
            </w:pPr>
          </w:p>
        </w:tc>
      </w:tr>
      <w:tr w:rsidR="005640F4" w:rsidRPr="008E3641" w14:paraId="6A2CE759" w14:textId="77777777" w:rsidTr="00190247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A7BC78" w14:textId="77777777" w:rsidR="005640F4" w:rsidRPr="008E3641" w:rsidRDefault="005640F4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n-US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63211" w14:textId="12BDC0C0" w:rsidR="005640F4" w:rsidRPr="008E3641" w:rsidRDefault="005640F4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Cs/>
                <w:color w:val="auto"/>
                <w:sz w:val="18"/>
                <w:szCs w:val="18"/>
                <w:bdr w:val="none" w:sz="0" w:space="0" w:color="auto"/>
                <w:lang w:val="en-US"/>
              </w:rPr>
            </w:pPr>
            <w:r>
              <w:rPr>
                <w:rFonts w:eastAsia="Times New Roman"/>
                <w:bCs/>
                <w:color w:val="auto"/>
                <w:sz w:val="18"/>
                <w:szCs w:val="18"/>
                <w:bdr w:val="none" w:sz="0" w:space="0" w:color="auto"/>
                <w:lang w:val="en-US"/>
              </w:rPr>
              <w:t>Publicaciones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EB9448" w14:textId="77777777" w:rsidR="005640F4" w:rsidRPr="008E3641" w:rsidRDefault="005640F4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493C2" w14:textId="3A0AC548" w:rsidR="005640F4" w:rsidRDefault="00585162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8"/>
                <w:szCs w:val="18"/>
                <w:bdr w:val="none" w:sz="0" w:space="0" w:color="auto"/>
                <w:lang w:val="en-US"/>
              </w:rPr>
            </w:pPr>
            <w:r>
              <w:rPr>
                <w:rFonts w:eastAsia="Times New Roman"/>
                <w:bCs/>
                <w:color w:val="auto"/>
                <w:sz w:val="18"/>
                <w:szCs w:val="18"/>
                <w:bdr w:val="none" w:sz="0" w:space="0" w:color="auto"/>
                <w:lang w:val="en-US"/>
              </w:rPr>
              <w:t>629.37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527DB" w14:textId="77777777" w:rsidR="005640F4" w:rsidRPr="008E3641" w:rsidRDefault="005640F4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6E71B" w14:textId="77777777" w:rsidR="005640F4" w:rsidRPr="008E3641" w:rsidRDefault="005640F4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n-US"/>
              </w:rPr>
            </w:pPr>
          </w:p>
        </w:tc>
      </w:tr>
      <w:tr w:rsidR="008E3641" w:rsidRPr="008E3641" w14:paraId="1310E7AD" w14:textId="77777777" w:rsidTr="00190247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4240C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n-US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ABA0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Cs/>
                <w:color w:val="auto"/>
                <w:sz w:val="18"/>
                <w:szCs w:val="18"/>
                <w:bdr w:val="none" w:sz="0" w:space="0" w:color="auto"/>
                <w:lang w:val="en-US"/>
              </w:rPr>
            </w:pPr>
            <w:r w:rsidRPr="008E3641">
              <w:rPr>
                <w:rFonts w:eastAsia="Times New Roman"/>
                <w:bCs/>
                <w:color w:val="auto"/>
                <w:sz w:val="18"/>
                <w:szCs w:val="18"/>
                <w:bdr w:val="none" w:sz="0" w:space="0" w:color="auto"/>
                <w:lang w:val="en-US"/>
              </w:rPr>
              <w:t>Perfiles en RRSS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805652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C5A35" w14:textId="4F9A6B67" w:rsidR="008E3641" w:rsidRPr="008E3641" w:rsidRDefault="00585162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8"/>
                <w:szCs w:val="18"/>
                <w:bdr w:val="none" w:sz="0" w:space="0" w:color="auto"/>
                <w:lang w:val="en-US"/>
              </w:rPr>
            </w:pPr>
            <w:r>
              <w:rPr>
                <w:rFonts w:eastAsia="Times New Roman"/>
                <w:bCs/>
                <w:color w:val="auto"/>
                <w:sz w:val="18"/>
                <w:szCs w:val="18"/>
                <w:bdr w:val="none" w:sz="0" w:space="0" w:color="auto"/>
                <w:lang w:val="en-US"/>
              </w:rPr>
              <w:t>568.502,41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D9BF8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51E1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n-US"/>
              </w:rPr>
            </w:pPr>
          </w:p>
        </w:tc>
      </w:tr>
      <w:tr w:rsidR="008E3641" w:rsidRPr="008E3641" w14:paraId="231A85A0" w14:textId="77777777" w:rsidTr="00190247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B22E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18"/>
                <w:szCs w:val="18"/>
                <w:bdr w:val="none" w:sz="0" w:space="0" w:color="auto"/>
                <w:lang w:val="es-ES_tradnl"/>
              </w:rPr>
              <w:t>3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5F47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18"/>
                <w:szCs w:val="18"/>
                <w:bdr w:val="none" w:sz="0" w:space="0" w:color="auto"/>
                <w:lang w:val="es-ES_tradnl"/>
              </w:rPr>
              <w:t>MEDIOS PAGADOS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616F32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3C0D0" w14:textId="5E07818B" w:rsidR="008E3641" w:rsidRPr="008E3641" w:rsidRDefault="00A14094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18"/>
                <w:szCs w:val="18"/>
                <w:bdr w:val="none" w:sz="0" w:space="0" w:color="auto"/>
                <w:lang w:val="es-ES_tradnl"/>
              </w:rPr>
              <w:t>19.134.176,08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8916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EEBD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588EBC12" w14:textId="77777777" w:rsidTr="00190247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521E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21D17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Exterior/Publicidad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D2DF7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7F1F" w14:textId="58A8CF0A" w:rsidR="008E3641" w:rsidRPr="008E3641" w:rsidRDefault="00252F70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1.601.780,79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08628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7615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5640F4" w:rsidRPr="008E3641" w14:paraId="21AB0990" w14:textId="77777777" w:rsidTr="00190247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7B9FB" w14:textId="77777777" w:rsidR="005640F4" w:rsidRPr="008E3641" w:rsidRDefault="005640F4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69A90" w14:textId="2F624138" w:rsidR="005640F4" w:rsidRPr="008E3641" w:rsidRDefault="005640F4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Exterior/Brand Content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E471FC" w14:textId="77777777" w:rsidR="005640F4" w:rsidRPr="008E3641" w:rsidRDefault="005640F4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5AB23" w14:textId="04723DBF" w:rsidR="005640F4" w:rsidRDefault="00252F70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16.129,90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32857" w14:textId="77777777" w:rsidR="005640F4" w:rsidRPr="008E3641" w:rsidRDefault="005640F4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F8E83" w14:textId="77777777" w:rsidR="005640F4" w:rsidRPr="008E3641" w:rsidRDefault="005640F4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719E6706" w14:textId="77777777" w:rsidTr="00190247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1DA7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74F4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TV/Publicidad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69A31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C2FD" w14:textId="3D21943D" w:rsidR="008E3641" w:rsidRPr="008E3641" w:rsidRDefault="00F418FB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1.659.918,61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C3EF2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7BE5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63F3C318" w14:textId="77777777" w:rsidTr="00190247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3335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54248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TV/Brand Content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3CAE68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B9523" w14:textId="6EBB0994" w:rsidR="008E3641" w:rsidRPr="008E3641" w:rsidRDefault="00F418FB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13.832,96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532E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DF9C4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6C57A8B3" w14:textId="77777777" w:rsidTr="00190247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06954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58DC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Radio/Publicidad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BD42C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8395D" w14:textId="459A2407" w:rsidR="008E3641" w:rsidRPr="008E3641" w:rsidRDefault="00F418FB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521.677,06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D99E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5E2B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5640F4" w:rsidRPr="008E3641" w14:paraId="7DB8D893" w14:textId="77777777" w:rsidTr="00190247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89403" w14:textId="77777777" w:rsidR="005640F4" w:rsidRPr="008E3641" w:rsidRDefault="005640F4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2FBDF" w14:textId="4D640973" w:rsidR="005640F4" w:rsidRPr="008E3641" w:rsidRDefault="005640F4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Radio/Brand Content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15907A" w14:textId="77777777" w:rsidR="005640F4" w:rsidRPr="008E3641" w:rsidRDefault="005640F4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45276" w14:textId="69884824" w:rsidR="005640F4" w:rsidRDefault="00F418FB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61.827,00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C7745" w14:textId="77777777" w:rsidR="005640F4" w:rsidRPr="008E3641" w:rsidRDefault="005640F4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87C63" w14:textId="77777777" w:rsidR="005640F4" w:rsidRPr="008E3641" w:rsidRDefault="005640F4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3A2F819A" w14:textId="77777777" w:rsidTr="00190247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7C2F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FBA07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Prensa papel/Publicidad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F063DA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37CB5" w14:textId="12A38DE1" w:rsidR="008E3641" w:rsidRPr="008E3641" w:rsidRDefault="00F418FB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81.669,62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15C8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44DF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7CEA4078" w14:textId="77777777" w:rsidTr="00190247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BC35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2BF7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Prensa papel/Brand Content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09368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D3574" w14:textId="47C472A8" w:rsidR="008E3641" w:rsidRPr="008E3641" w:rsidRDefault="00B620FA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331.069,98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7258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74D38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6B127D89" w14:textId="77777777" w:rsidTr="00190247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847B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3DE5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Fam Trips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96A068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46A9B" w14:textId="39EC6318" w:rsidR="008E3641" w:rsidRPr="008E3641" w:rsidRDefault="00B620FA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26.005,97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A985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25DB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1460C2A4" w14:textId="77777777" w:rsidTr="00190247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6F05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533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SEM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26261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160E2" w14:textId="6085A144" w:rsidR="008E3641" w:rsidRPr="008E3641" w:rsidRDefault="005F4473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180.661,83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E8DFA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97B6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4ACF621F" w14:textId="77777777" w:rsidTr="00190247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7D05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06D6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RRSS/Publicidad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90D89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0DA3D" w14:textId="18A7E0C4" w:rsidR="008E3641" w:rsidRPr="008E3641" w:rsidRDefault="005F4473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2.133.877,66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2C68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147E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6FAE8AE8" w14:textId="77777777" w:rsidTr="00190247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421D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1CF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RRSS/Brand Content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98D97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CB0D5" w14:textId="5BA573D2" w:rsidR="008E3641" w:rsidRPr="008E3641" w:rsidRDefault="005F4473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728.419,13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8BCB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C6A1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42EBF090" w14:textId="77777777" w:rsidTr="00190247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3D9F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DEA52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Afinidad/Internet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32FC7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D4A28" w14:textId="5906EDF0" w:rsidR="008E3641" w:rsidRPr="008E3641" w:rsidRDefault="00F60656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260.969,59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2DF5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black"/>
                <w:bdr w:val="none" w:sz="0" w:space="0" w:color="auto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DC06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56560656" w14:textId="77777777" w:rsidTr="00190247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8A26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BE877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Programática/Internet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121858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C85CB" w14:textId="76C64A31" w:rsidR="008E3641" w:rsidRPr="008E3641" w:rsidRDefault="00F60656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4.677.462,18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57B7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E447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19F39B33" w14:textId="77777777" w:rsidTr="00190247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E016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8EFC4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Patrocinio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A2E4C7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F976E" w14:textId="4B9CCC00" w:rsidR="008E3641" w:rsidRPr="008E3641" w:rsidRDefault="00F60656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4.267.746,44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161C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1E5A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3F7CDB89" w14:textId="77777777" w:rsidTr="00190247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9D427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CB24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Premios promociones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6F82D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C3FE9" w14:textId="5E4A8DB7" w:rsidR="008E3641" w:rsidRPr="008E3641" w:rsidRDefault="00312EB5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10.098,70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CAF8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5A3E2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3D9312F6" w14:textId="77777777" w:rsidTr="00190247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EE6B8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5F36A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Brand Content/Internet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B809C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73E1" w14:textId="45D8E3B4" w:rsidR="008E3641" w:rsidRPr="008E3641" w:rsidRDefault="00312EB5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214.454,10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6755A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0C5D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3C844D72" w14:textId="77777777" w:rsidTr="00190247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B4E3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5896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 xml:space="preserve">Ferias y Jornadas Profes. </w:t>
            </w:r>
            <w:r w:rsidRPr="008E3641">
              <w:rPr>
                <w:rFonts w:eastAsia="Times New Roman"/>
                <w:b/>
                <w:color w:val="auto"/>
                <w:sz w:val="18"/>
                <w:szCs w:val="18"/>
                <w:bdr w:val="none" w:sz="0" w:space="0" w:color="auto"/>
                <w:lang w:val="es-ES_tradnl"/>
              </w:rPr>
              <w:t>(3)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75D977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46CEB" w14:textId="1AF2FA42" w:rsidR="008E3641" w:rsidRPr="008E3641" w:rsidRDefault="00415E2E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2.346.574,56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3402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1C44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69BD999D" w14:textId="77777777" w:rsidTr="00190247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BE897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18"/>
                <w:szCs w:val="18"/>
                <w:bdr w:val="none" w:sz="0" w:space="0" w:color="auto"/>
                <w:lang w:val="es-ES_tradnl"/>
              </w:rPr>
              <w:t>4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6C6A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18"/>
                <w:szCs w:val="18"/>
                <w:bdr w:val="none" w:sz="0" w:space="0" w:color="auto"/>
                <w:lang w:val="es-ES_tradnl"/>
              </w:rPr>
              <w:t>MEDIOS GANADOS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70517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2C0D6" w14:textId="265AA9B1" w:rsidR="008E3641" w:rsidRPr="008E3641" w:rsidRDefault="00594D7B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18"/>
                <w:szCs w:val="18"/>
                <w:bdr w:val="none" w:sz="0" w:space="0" w:color="auto"/>
                <w:lang w:val="es-ES_tradnl"/>
              </w:rPr>
              <w:t>62.460,18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CB3F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1365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1C0F09AE" w14:textId="77777777" w:rsidTr="00190247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B143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38FA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Press trips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AB7F77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5EB19" w14:textId="63EE885E" w:rsidR="008E3641" w:rsidRPr="008E3641" w:rsidRDefault="00A14094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11.295,52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E30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9EE7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F42304" w:rsidRPr="008E3641" w14:paraId="15F9027B" w14:textId="77777777" w:rsidTr="00190247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ECF72" w14:textId="77777777" w:rsidR="00F42304" w:rsidRPr="008E3641" w:rsidRDefault="00F42304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906E7" w14:textId="64280D7C" w:rsidR="00F42304" w:rsidRPr="008E3641" w:rsidRDefault="00F42304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Presentaciones a medios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FAB87E" w14:textId="77777777" w:rsidR="00F42304" w:rsidRPr="008E3641" w:rsidRDefault="00F42304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474D1" w14:textId="250D471D" w:rsidR="00F42304" w:rsidRDefault="00594D7B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8.888,94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254DC" w14:textId="77777777" w:rsidR="00F42304" w:rsidRPr="008E3641" w:rsidRDefault="00F42304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E5B16" w14:textId="77777777" w:rsidR="00F42304" w:rsidRPr="008E3641" w:rsidRDefault="00F42304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035BAA46" w14:textId="77777777" w:rsidTr="00190247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30AA4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BF26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Gabinete de prensa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BFDF98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19334" w14:textId="35A98FCC" w:rsidR="008E3641" w:rsidRPr="008E3641" w:rsidRDefault="00594D7B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42.275,72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8E238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B5E4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34E44ED9" w14:textId="77777777" w:rsidTr="00190247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FFDE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18"/>
                <w:szCs w:val="18"/>
                <w:bdr w:val="none" w:sz="0" w:space="0" w:color="auto"/>
                <w:lang w:val="es-ES_tradnl"/>
              </w:rPr>
              <w:t>5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0CF2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18"/>
                <w:szCs w:val="18"/>
                <w:bdr w:val="none" w:sz="0" w:space="0" w:color="auto"/>
                <w:lang w:val="es-ES_tradnl"/>
              </w:rPr>
              <w:t>OTRAS ACTIVIDADES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65B08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F27CE" w14:textId="4C98DED1" w:rsidR="008E3641" w:rsidRPr="008E3641" w:rsidRDefault="00EB58D8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18"/>
                <w:szCs w:val="18"/>
                <w:bdr w:val="none" w:sz="0" w:space="0" w:color="auto"/>
                <w:lang w:val="es-ES_tradnl"/>
              </w:rPr>
              <w:t>14.297.021,81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70B3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6F14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3D18292B" w14:textId="77777777" w:rsidTr="00190247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1AAE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74CF7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Gastos de proyecto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509E22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F68AE" w14:textId="2FC8209A" w:rsidR="008E3641" w:rsidRPr="008E3641" w:rsidRDefault="00594D7B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28.145,20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F850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EF84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AC538E" w:rsidRPr="008E3641" w14:paraId="7A46CF16" w14:textId="77777777" w:rsidTr="003A26D0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40824" w14:textId="77777777" w:rsidR="00AC538E" w:rsidRPr="008E3641" w:rsidRDefault="00AC538E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90295" w14:textId="49DB8647" w:rsidR="00AC538E" w:rsidRPr="008E3641" w:rsidRDefault="00AC538E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Gestión de marcas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94B5C5" w14:textId="77777777" w:rsidR="00AC538E" w:rsidRPr="008E3641" w:rsidRDefault="00AC538E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DFD6A" w14:textId="08CD9D34" w:rsidR="00AC538E" w:rsidRDefault="008857BB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270.566,11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FA3D8" w14:textId="77777777" w:rsidR="00AC538E" w:rsidRPr="008E3641" w:rsidRDefault="00AC538E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D9B96" w14:textId="77777777" w:rsidR="00AC538E" w:rsidRPr="008E3641" w:rsidRDefault="00AC538E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AC538E" w:rsidRPr="008E3641" w14:paraId="1267A4E8" w14:textId="77777777" w:rsidTr="003A26D0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7E807" w14:textId="77777777" w:rsidR="00AC538E" w:rsidRPr="008E3641" w:rsidRDefault="00AC538E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CF79D" w14:textId="4D5C86A5" w:rsidR="00AC538E" w:rsidRDefault="00AC538E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Consultoría genérica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3F5CF" w14:textId="77777777" w:rsidR="00AC538E" w:rsidRPr="008E3641" w:rsidRDefault="00AC538E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9F3BF" w14:textId="266FB7DE" w:rsidR="00AC538E" w:rsidRDefault="008857BB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4.043.913,81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8AF71" w14:textId="77777777" w:rsidR="00AC538E" w:rsidRPr="008E3641" w:rsidRDefault="00AC538E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F5FB7" w14:textId="77777777" w:rsidR="00AC538E" w:rsidRPr="008E3641" w:rsidRDefault="00AC538E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3A9D7770" w14:textId="77777777" w:rsidTr="003A26D0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01AE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415C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Planificación estratégica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04970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22382" w14:textId="4DD1D8C1" w:rsidR="008E3641" w:rsidRPr="008E3641" w:rsidRDefault="008857BB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1.668.939</w:t>
            </w:r>
            <w:r w:rsidR="003705CF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90EC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8353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076CECD6" w14:textId="77777777" w:rsidTr="00190247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BC6F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D1CA4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Desarrollos tecnol. genéricos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10A5C7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4BA35" w14:textId="3F8543AF" w:rsidR="008E3641" w:rsidRPr="008E3641" w:rsidRDefault="003705CF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1.481.410,27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840E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F640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261814FA" w14:textId="77777777" w:rsidTr="00190247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6791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1A0F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  <w:t>Licencias, aplicac. y servicios web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29ADC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18"/>
                <w:szCs w:val="18"/>
                <w:highlight w:val="yellow"/>
                <w:bdr w:val="none" w:sz="0" w:space="0" w:color="auto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D6B9E" w14:textId="10810A22" w:rsidR="008E3641" w:rsidRPr="008E3641" w:rsidRDefault="003705CF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6.560.936,04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62D38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1863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10BEA2AD" w14:textId="77777777" w:rsidTr="00190247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E9787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019B2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Suscripciones, Dominios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A683A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65EAA" w14:textId="087F54A7" w:rsidR="008E3641" w:rsidRPr="008E3641" w:rsidRDefault="00D44D47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12.026,73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3A58E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26CA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0EC674AE" w14:textId="77777777" w:rsidTr="00190247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738B2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F56B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Servicios de Hosting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9EF08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DD4CB" w14:textId="44009AF7" w:rsidR="008E3641" w:rsidRPr="008E3641" w:rsidRDefault="00EB58D8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  <w:lang w:val="es-ES_tradnl"/>
              </w:rPr>
              <w:t>231.085,23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59253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6AFE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747F42E6" w14:textId="77777777" w:rsidTr="00190247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117044" w14:textId="69FF78C4" w:rsidR="008E3641" w:rsidRPr="008E3641" w:rsidRDefault="007B4D10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C932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CONECTIVIDAD AÉREA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753C32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31086" w14:textId="694212D6" w:rsidR="008E3641" w:rsidRPr="008E3641" w:rsidRDefault="00EB58D8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  <w:t>685.179,39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DADA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C031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3C01DF8F" w14:textId="77777777" w:rsidTr="00190247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65E93" w14:textId="1C5B9569" w:rsidR="008E3641" w:rsidRPr="008E3641" w:rsidRDefault="007B4D10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18"/>
                <w:szCs w:val="18"/>
                <w:bdr w:val="none" w:sz="0" w:space="0" w:color="auto"/>
                <w:lang w:val="es-ES_tradnl"/>
              </w:rPr>
              <w:t>7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7125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18"/>
                <w:szCs w:val="18"/>
                <w:bdr w:val="none" w:sz="0" w:space="0" w:color="auto"/>
                <w:lang w:val="es-ES_tradnl"/>
              </w:rPr>
              <w:t>INVESTIGACIÓN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E7140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93A5E" w14:textId="2E4BE2A2" w:rsidR="008E3641" w:rsidRPr="008E3641" w:rsidRDefault="00855407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18"/>
                <w:szCs w:val="18"/>
                <w:bdr w:val="none" w:sz="0" w:space="0" w:color="auto"/>
                <w:lang w:val="es-ES_tradnl"/>
              </w:rPr>
              <w:t>543.548,87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12DD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7ACE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4AD4D2FC" w14:textId="77777777" w:rsidTr="00190247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A9D436" w14:textId="3AA7E0BE" w:rsidR="008E3641" w:rsidRPr="008E3641" w:rsidRDefault="007B4D10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18"/>
                <w:szCs w:val="18"/>
                <w:bdr w:val="none" w:sz="0" w:space="0" w:color="auto"/>
                <w:lang w:val="es-ES_tradnl"/>
              </w:rPr>
              <w:t>8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F1DF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18"/>
                <w:szCs w:val="18"/>
                <w:bdr w:val="none" w:sz="0" w:space="0" w:color="auto"/>
                <w:lang w:val="es-ES_tradnl"/>
              </w:rPr>
              <w:t>COMUNICAC. CORPORATIVA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6E753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18"/>
                <w:szCs w:val="18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6DAA" w14:textId="1D063876" w:rsidR="008E3641" w:rsidRPr="008E3641" w:rsidRDefault="00855407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18"/>
                <w:szCs w:val="18"/>
                <w:bdr w:val="none" w:sz="0" w:space="0" w:color="auto"/>
                <w:lang w:val="es-ES_tradnl"/>
              </w:rPr>
              <w:t>474.303,26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2CC7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18"/>
                <w:szCs w:val="18"/>
                <w:bdr w:val="none" w:sz="0" w:space="0" w:color="auto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A52B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</w:tbl>
    <w:p w14:paraId="61AEDB8C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es-ES_tradnl"/>
        </w:rPr>
      </w:pPr>
    </w:p>
    <w:p w14:paraId="0C296713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  <w:r w:rsidRPr="008E3641"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  <w:t xml:space="preserve">La información de esta tabla de gastos de promoción turística viene dividida por grupo y actividad y mediante un anexo a este informe se detalla también este gasto por proyectos. </w:t>
      </w:r>
    </w:p>
    <w:p w14:paraId="2B63F5E2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</w:p>
    <w:p w14:paraId="34DC987F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  <w:r w:rsidRPr="008E3641">
        <w:rPr>
          <w:rFonts w:ascii="Times New Roman" w:eastAsia="Times New Roman" w:hAnsi="Times New Roman" w:cs="Times New Roman"/>
          <w:b/>
          <w:color w:val="auto"/>
          <w:bdr w:val="none" w:sz="0" w:space="0" w:color="auto"/>
          <w:lang w:val="es-ES_tradnl"/>
        </w:rPr>
        <w:t>(1)</w:t>
      </w:r>
      <w:r w:rsidRPr="008E3641"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  <w:t xml:space="preserve"> Presupuesto ejecutado: Se trata de </w:t>
      </w:r>
      <w:r w:rsidRPr="008E3641">
        <w:rPr>
          <w:rFonts w:ascii="Times New Roman" w:eastAsia="Times New Roman" w:hAnsi="Times New Roman" w:cs="Times New Roman"/>
          <w:color w:val="auto"/>
          <w:u w:val="single"/>
          <w:bdr w:val="none" w:sz="0" w:space="0" w:color="auto"/>
          <w:lang w:val="es-ES_tradnl"/>
        </w:rPr>
        <w:t>facturas contabilizadas</w:t>
      </w:r>
      <w:r w:rsidRPr="008E3641"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  <w:t>.</w:t>
      </w:r>
    </w:p>
    <w:p w14:paraId="0DD31F39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  <w:r w:rsidRPr="008E3641">
        <w:rPr>
          <w:rFonts w:ascii="Times New Roman" w:eastAsia="Times New Roman" w:hAnsi="Times New Roman" w:cs="Times New Roman"/>
          <w:b/>
          <w:color w:val="auto"/>
          <w:bdr w:val="none" w:sz="0" w:space="0" w:color="auto"/>
          <w:lang w:val="es-ES_tradnl"/>
        </w:rPr>
        <w:t xml:space="preserve">(2) </w:t>
      </w:r>
      <w:r w:rsidRPr="008E3641"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  <w:t xml:space="preserve">Presupuesto devengado: Se trata de </w:t>
      </w:r>
      <w:r w:rsidRPr="008E3641">
        <w:rPr>
          <w:rFonts w:ascii="Times New Roman" w:eastAsia="Times New Roman" w:hAnsi="Times New Roman" w:cs="Times New Roman"/>
          <w:color w:val="auto"/>
          <w:u w:val="single"/>
          <w:bdr w:val="none" w:sz="0" w:space="0" w:color="auto"/>
          <w:lang w:val="es-ES_tradnl"/>
        </w:rPr>
        <w:t>gasto comprometido</w:t>
      </w:r>
      <w:r w:rsidRPr="008E3641"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  <w:t>, pero pendiente de facturar.</w:t>
      </w:r>
    </w:p>
    <w:p w14:paraId="77619470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</w:pPr>
      <w:r w:rsidRPr="008E3641">
        <w:rPr>
          <w:rFonts w:ascii="Times New Roman" w:eastAsia="Times New Roman" w:hAnsi="Times New Roman" w:cs="Times New Roman"/>
          <w:b/>
          <w:color w:val="auto"/>
          <w:bdr w:val="none" w:sz="0" w:space="0" w:color="auto"/>
          <w:lang w:val="es-ES_tradnl"/>
        </w:rPr>
        <w:t xml:space="preserve">(3) </w:t>
      </w:r>
      <w:r w:rsidRPr="008E3641">
        <w:rPr>
          <w:rFonts w:ascii="Times New Roman" w:eastAsia="Times New Roman" w:hAnsi="Times New Roman" w:cs="Times New Roman"/>
          <w:color w:val="auto"/>
          <w:bdr w:val="none" w:sz="0" w:space="0" w:color="auto"/>
          <w:lang w:val="es-ES_tradnl"/>
        </w:rPr>
        <w:t>Se acompaña cuadro con relación de ferias y jornadas profesionales.</w:t>
      </w:r>
    </w:p>
    <w:tbl>
      <w:tblPr>
        <w:tblpPr w:leftFromText="141" w:rightFromText="141" w:vertAnchor="text" w:horzAnchor="margin" w:tblpXSpec="center" w:tblpY="534"/>
        <w:tblW w:w="103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9"/>
        <w:gridCol w:w="1572"/>
        <w:gridCol w:w="1047"/>
        <w:gridCol w:w="524"/>
        <w:gridCol w:w="524"/>
        <w:gridCol w:w="655"/>
        <w:gridCol w:w="787"/>
        <w:gridCol w:w="918"/>
        <w:gridCol w:w="1440"/>
        <w:gridCol w:w="1703"/>
      </w:tblGrid>
      <w:tr w:rsidR="008E3641" w:rsidRPr="008E3641" w14:paraId="555DDD93" w14:textId="77777777" w:rsidTr="00190247">
        <w:trPr>
          <w:trHeight w:val="417"/>
        </w:trPr>
        <w:tc>
          <w:tcPr>
            <w:tcW w:w="8646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008000"/>
            <w:noWrap/>
            <w:vAlign w:val="center"/>
          </w:tcPr>
          <w:p w14:paraId="75887882" w14:textId="6D30D7D5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  <w:lang w:val="es-ES_tradnl"/>
              </w:rPr>
              <w:br w:type="page"/>
            </w:r>
            <w:r w:rsidRPr="00F27CD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FERIAS Y JORNADAS </w:t>
            </w:r>
            <w:r w:rsidR="00D02C1A" w:rsidRPr="00F27CD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PROFESIONALES ENE</w:t>
            </w:r>
            <w:r w:rsidRPr="00F27CD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–</w:t>
            </w:r>
            <w:r w:rsidR="00334083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DIC</w:t>
            </w:r>
            <w:r w:rsidRPr="00F27CD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20</w:t>
            </w:r>
            <w:r w:rsidR="00CD2F16" w:rsidRPr="00F27CD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2</w:t>
            </w:r>
            <w:r w:rsidR="002A26AB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1</w:t>
            </w:r>
          </w:p>
        </w:tc>
        <w:tc>
          <w:tcPr>
            <w:tcW w:w="170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008000"/>
            <w:noWrap/>
            <w:vAlign w:val="center"/>
          </w:tcPr>
          <w:p w14:paraId="0F83FBC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 </w:t>
            </w:r>
          </w:p>
        </w:tc>
      </w:tr>
      <w:tr w:rsidR="008E3641" w:rsidRPr="008E3641" w14:paraId="39D36585" w14:textId="77777777" w:rsidTr="00190247">
        <w:trPr>
          <w:trHeight w:val="765"/>
        </w:trPr>
        <w:tc>
          <w:tcPr>
            <w:tcW w:w="117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</w:tcPr>
          <w:p w14:paraId="0D0A2EAA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FECHAS</w:t>
            </w:r>
          </w:p>
        </w:tc>
        <w:tc>
          <w:tcPr>
            <w:tcW w:w="15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</w:tcPr>
          <w:p w14:paraId="5AACF69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FERIA</w:t>
            </w:r>
          </w:p>
        </w:tc>
        <w:tc>
          <w:tcPr>
            <w:tcW w:w="104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</w:tcPr>
          <w:p w14:paraId="387BE51A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PAIS</w:t>
            </w:r>
          </w:p>
        </w:tc>
        <w:tc>
          <w:tcPr>
            <w:tcW w:w="5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</w:tcPr>
          <w:p w14:paraId="0410FAC7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TIPO</w:t>
            </w:r>
          </w:p>
        </w:tc>
        <w:tc>
          <w:tcPr>
            <w:tcW w:w="5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</w:tcPr>
          <w:p w14:paraId="1A716017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STAND</w:t>
            </w:r>
          </w:p>
        </w:tc>
        <w:tc>
          <w:tcPr>
            <w:tcW w:w="6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</w:tcPr>
          <w:p w14:paraId="0A8003E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EXPOS.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</w:tcPr>
          <w:p w14:paraId="6C21D16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V. PROF.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</w:tcPr>
          <w:p w14:paraId="686BA0F4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VISIT.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14:paraId="040A9B9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ISLAS</w:t>
            </w:r>
          </w:p>
        </w:tc>
        <w:tc>
          <w:tcPr>
            <w:tcW w:w="170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</w:tcPr>
          <w:p w14:paraId="25FEC4D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OBSERV.</w:t>
            </w:r>
          </w:p>
        </w:tc>
      </w:tr>
      <w:tr w:rsidR="008E3641" w:rsidRPr="008E3641" w14:paraId="2E7E139F" w14:textId="77777777" w:rsidTr="00190247">
        <w:trPr>
          <w:trHeight w:val="254"/>
        </w:trPr>
        <w:tc>
          <w:tcPr>
            <w:tcW w:w="8646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C0C0C0"/>
            <w:noWrap/>
            <w:vAlign w:val="bottom"/>
          </w:tcPr>
          <w:p w14:paraId="7DEA763B" w14:textId="67F60AAA" w:rsidR="008E3641" w:rsidRPr="008E3641" w:rsidRDefault="002A26AB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FEBRERO</w:t>
            </w:r>
          </w:p>
        </w:tc>
        <w:tc>
          <w:tcPr>
            <w:tcW w:w="170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14:paraId="26C6AA4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 </w:t>
            </w:r>
          </w:p>
        </w:tc>
      </w:tr>
      <w:tr w:rsidR="002A26AB" w:rsidRPr="00054C1B" w14:paraId="06CD116D" w14:textId="77777777" w:rsidTr="008452AF">
        <w:trPr>
          <w:trHeight w:val="457"/>
        </w:trPr>
        <w:tc>
          <w:tcPr>
            <w:tcW w:w="117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38158" w14:textId="177ABD10" w:rsidR="002A26AB" w:rsidRPr="00782C6A" w:rsidRDefault="002A26AB" w:rsidP="002A2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782C6A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2</w:t>
            </w:r>
            <w:r w:rsidR="002A0F80" w:rsidRPr="00782C6A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6</w:t>
            </w:r>
            <w:r w:rsidRPr="00782C6A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-2</w:t>
            </w:r>
            <w:r w:rsidR="002A0F80" w:rsidRPr="00782C6A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5EADB" w14:textId="3C4E6339" w:rsidR="002A26AB" w:rsidRPr="008E3641" w:rsidRDefault="002A26AB" w:rsidP="002A2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Ferie for Alle</w:t>
            </w:r>
            <w:r w:rsidR="002A0F8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(virtual)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F9DE4" w14:textId="4ACA3211" w:rsidR="002A26AB" w:rsidRPr="008E3641" w:rsidRDefault="002A26AB" w:rsidP="002A2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Dinamarca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8EE80" w14:textId="552D3C03" w:rsidR="002A26AB" w:rsidRPr="002D0542" w:rsidRDefault="002D0542" w:rsidP="002A2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2D0542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SP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926097" w14:textId="3126A4AB" w:rsidR="002A26AB" w:rsidRPr="002D0542" w:rsidRDefault="00D84144" w:rsidP="002A2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2D0542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C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0749F" w14:textId="2817FF84" w:rsidR="002A26AB" w:rsidRPr="002D0542" w:rsidRDefault="002D0542" w:rsidP="002A2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2D0542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D6C397" w14:textId="36DF3E67" w:rsidR="002A26AB" w:rsidRPr="002D0542" w:rsidRDefault="002A26AB" w:rsidP="002A2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2D0542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n-US"/>
              </w:rPr>
              <w:t>-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1A4ACD" w14:textId="49703C67" w:rsidR="002A26AB" w:rsidRPr="002D0542" w:rsidRDefault="002D0542" w:rsidP="002A2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2D0542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B4773C" w14:textId="38DF70C0" w:rsidR="002A26AB" w:rsidRPr="002D0542" w:rsidRDefault="002D0542" w:rsidP="002D05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</w:pPr>
            <w:r w:rsidRPr="002D0542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  <w:t>-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F4F0DB1" w14:textId="6EF5592D" w:rsidR="002A26AB" w:rsidRPr="002D0542" w:rsidRDefault="002D0542" w:rsidP="002A2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</w:pPr>
            <w:r w:rsidRPr="002D0542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  <w:t>-</w:t>
            </w:r>
          </w:p>
        </w:tc>
      </w:tr>
      <w:tr w:rsidR="008E3641" w:rsidRPr="008E3641" w14:paraId="049F351A" w14:textId="77777777" w:rsidTr="00190247">
        <w:trPr>
          <w:trHeight w:val="241"/>
        </w:trPr>
        <w:tc>
          <w:tcPr>
            <w:tcW w:w="8646" w:type="dxa"/>
            <w:gridSpan w:val="9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C0C0C0"/>
            <w:noWrap/>
            <w:vAlign w:val="bottom"/>
          </w:tcPr>
          <w:p w14:paraId="3D6F1C2E" w14:textId="2EFAC226" w:rsidR="008E3641" w:rsidRPr="00BD3315" w:rsidRDefault="002A26AB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MARZO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14:paraId="6A98D7E4" w14:textId="77777777" w:rsidR="008E3641" w:rsidRPr="00BD3315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BD3315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 </w:t>
            </w:r>
          </w:p>
        </w:tc>
      </w:tr>
      <w:tr w:rsidR="008E3641" w:rsidRPr="008E3641" w14:paraId="63317A62" w14:textId="77777777" w:rsidTr="003F43F5">
        <w:trPr>
          <w:trHeight w:val="241"/>
        </w:trPr>
        <w:tc>
          <w:tcPr>
            <w:tcW w:w="117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4CFCE" w14:textId="074B216C" w:rsidR="008E3641" w:rsidRPr="00782C6A" w:rsidRDefault="004C586A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782C6A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8</w:t>
            </w:r>
            <w:r w:rsidR="008E3641" w:rsidRPr="00782C6A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-</w:t>
            </w:r>
            <w:r w:rsidR="002A0F80" w:rsidRPr="00782C6A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4F5DE" w14:textId="6E7870C8" w:rsidR="008E3641" w:rsidRPr="008E3641" w:rsidRDefault="002A0F80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ITB (virtual)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0C02" w14:textId="626A3D8A" w:rsidR="008E3641" w:rsidRPr="008E3641" w:rsidRDefault="002A0F80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Alemania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E71B5" w14:textId="209A0F66" w:rsidR="008E3641" w:rsidRPr="00D84144" w:rsidRDefault="00D84144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D84144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B2B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AD0372" w14:textId="5C9407A2" w:rsidR="008E3641" w:rsidRPr="00D84144" w:rsidRDefault="00D84144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D84144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C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A0C53" w14:textId="73A9473C" w:rsidR="008E3641" w:rsidRPr="00D84144" w:rsidRDefault="00D84144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D84144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3.513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6792CF" w14:textId="77777777" w:rsidR="008E3641" w:rsidRPr="00D84144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D84144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-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77F40D" w14:textId="7A0BA1E8" w:rsidR="008E3641" w:rsidRPr="00D84144" w:rsidRDefault="00D84144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D84144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65.700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DA8372" w14:textId="5EDEC544" w:rsidR="008E3641" w:rsidRPr="00D84144" w:rsidRDefault="00793C5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</w:pPr>
            <w:r w:rsidRPr="00D84144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  <w:t>FU,</w:t>
            </w:r>
            <w:r w:rsidR="008E3641" w:rsidRPr="00D84144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  <w:t>LZ,GC,TF,LG</w:t>
            </w:r>
            <w:r w:rsidRPr="00D84144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  <w:t>,</w:t>
            </w:r>
            <w:r w:rsidR="00D84144" w:rsidRPr="00D84144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  <w:t>LP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DF17564" w14:textId="77777777" w:rsidR="008E3641" w:rsidRPr="004C586A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</w:pPr>
            <w:r w:rsidRPr="004C586A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  <w:t>-</w:t>
            </w:r>
          </w:p>
        </w:tc>
      </w:tr>
      <w:tr w:rsidR="008E3641" w:rsidRPr="008E3641" w14:paraId="06DA33F8" w14:textId="77777777" w:rsidTr="00782C6A">
        <w:trPr>
          <w:trHeight w:val="241"/>
        </w:trPr>
        <w:tc>
          <w:tcPr>
            <w:tcW w:w="117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0E195" w14:textId="7440DD1B" w:rsidR="008E3641" w:rsidRPr="00782C6A" w:rsidRDefault="002A0F80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782C6A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23</w:t>
            </w:r>
            <w:r w:rsidR="008E3641" w:rsidRPr="00782C6A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-</w:t>
            </w:r>
            <w:r w:rsidRPr="00782C6A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25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B051D" w14:textId="3B7170EA" w:rsidR="008E3641" w:rsidRPr="008E3641" w:rsidRDefault="002A0F80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highlight w:val="yellow"/>
                <w:bdr w:val="none" w:sz="0" w:space="0" w:color="auto"/>
                <w:lang w:val="es-ES_tradnl"/>
              </w:rPr>
            </w:pPr>
            <w:r w:rsidRPr="003F43F5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IGTM Links (virtual)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030A2" w14:textId="1210BEAD" w:rsidR="008E3641" w:rsidRPr="008E3641" w:rsidRDefault="008053BD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Reino Unido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67D83" w14:textId="0173D51F" w:rsidR="008E3641" w:rsidRPr="00D84144" w:rsidRDefault="00D84144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D84144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G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A9C915" w14:textId="2DC228EA" w:rsidR="008E3641" w:rsidRPr="00D84144" w:rsidRDefault="00DE2EF0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D84144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C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3F0D7" w14:textId="55F15B33" w:rsidR="008E3641" w:rsidRPr="00D84144" w:rsidRDefault="00D84144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D84144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24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8B2325" w14:textId="2115BD39" w:rsidR="008E3641" w:rsidRPr="00D84144" w:rsidRDefault="00D84144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D84144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225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D047BE" w14:textId="49CDE429" w:rsidR="008E3641" w:rsidRPr="00D84144" w:rsidRDefault="00D84144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D84144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175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5CFCE5" w14:textId="659CC339" w:rsidR="008E3641" w:rsidRPr="00D84144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</w:pPr>
            <w:r w:rsidRPr="00D84144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  <w:t>LZ,GC,TF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75EB1DC" w14:textId="7D44EC3C" w:rsidR="008E3641" w:rsidRPr="004C586A" w:rsidRDefault="004C586A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</w:pPr>
            <w:r w:rsidRPr="004C586A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  <w:t>36</w:t>
            </w:r>
            <w:r w:rsidR="008E3641" w:rsidRPr="004C586A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  <w:t xml:space="preserve"> Países asistentes</w:t>
            </w:r>
          </w:p>
        </w:tc>
      </w:tr>
      <w:tr w:rsidR="00594741" w:rsidRPr="008E3641" w14:paraId="078E526F" w14:textId="77777777" w:rsidTr="00594741">
        <w:trPr>
          <w:trHeight w:val="241"/>
        </w:trPr>
        <w:tc>
          <w:tcPr>
            <w:tcW w:w="10349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87CD1EE" w14:textId="4655469D" w:rsidR="00594741" w:rsidRPr="00594741" w:rsidRDefault="00594741" w:rsidP="005947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de-DE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  <w:t xml:space="preserve">                                                                                         </w:t>
            </w:r>
            <w:r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de-DE"/>
              </w:rPr>
              <w:t>ABRIL</w:t>
            </w:r>
          </w:p>
        </w:tc>
      </w:tr>
      <w:tr w:rsidR="00594741" w:rsidRPr="008E3641" w14:paraId="5FBD1F8F" w14:textId="77777777" w:rsidTr="00782C6A">
        <w:trPr>
          <w:trHeight w:val="241"/>
        </w:trPr>
        <w:tc>
          <w:tcPr>
            <w:tcW w:w="117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1A910" w14:textId="75B43493" w:rsidR="00594741" w:rsidRPr="00BC3B9B" w:rsidRDefault="005947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BC3B9B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20 - 23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FC420" w14:textId="4DA0C69B" w:rsidR="00594741" w:rsidRPr="00BC3B9B" w:rsidRDefault="005947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BC3B9B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JJPP Polonia (virtual)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B61A" w14:textId="056CA8C6" w:rsidR="00594741" w:rsidRPr="00BC3B9B" w:rsidRDefault="005947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BC3B9B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Polonia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DB8F2" w14:textId="314021B0" w:rsidR="00594741" w:rsidRPr="00D84144" w:rsidRDefault="000D658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B2B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8CE9E9" w14:textId="5FB01D36" w:rsidR="00594741" w:rsidRPr="00D84144" w:rsidRDefault="000D658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C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69338" w14:textId="70D92178" w:rsidR="00594741" w:rsidRPr="00D84144" w:rsidRDefault="000D658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252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7AA3AF" w14:textId="1544ECA7" w:rsidR="00594741" w:rsidRPr="00D84144" w:rsidRDefault="000D658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167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E65054" w14:textId="1037905F" w:rsidR="00594741" w:rsidRPr="00D84144" w:rsidRDefault="000D658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A4ABF7" w14:textId="4AFC9356" w:rsidR="00594741" w:rsidRPr="00D84144" w:rsidRDefault="000D658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  <w:t>LZ,FU,GC,TF,LP,LG,EH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0B65E98B" w14:textId="56AD1A6A" w:rsidR="00594741" w:rsidRPr="004C586A" w:rsidRDefault="000D658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  <w:t>-</w:t>
            </w:r>
          </w:p>
        </w:tc>
      </w:tr>
      <w:tr w:rsidR="00782C6A" w:rsidRPr="008E3641" w14:paraId="1B64428C" w14:textId="77777777" w:rsidTr="00782C6A">
        <w:trPr>
          <w:trHeight w:val="241"/>
        </w:trPr>
        <w:tc>
          <w:tcPr>
            <w:tcW w:w="10349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887C383" w14:textId="41480D32" w:rsidR="00782C6A" w:rsidRPr="00BC3B9B" w:rsidRDefault="00782C6A" w:rsidP="00782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de-DE"/>
              </w:rPr>
            </w:pPr>
            <w:r w:rsidRPr="00BC3B9B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  <w:t xml:space="preserve">                                                                                         </w:t>
            </w:r>
            <w:r w:rsidRPr="00BC3B9B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de-DE"/>
              </w:rPr>
              <w:t>MAYO</w:t>
            </w:r>
          </w:p>
        </w:tc>
      </w:tr>
      <w:tr w:rsidR="00782C6A" w:rsidRPr="008E3641" w14:paraId="14A5FF32" w14:textId="77777777" w:rsidTr="00782C6A">
        <w:trPr>
          <w:trHeight w:val="241"/>
        </w:trPr>
        <w:tc>
          <w:tcPr>
            <w:tcW w:w="117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AE5FC" w14:textId="638453D4" w:rsidR="00782C6A" w:rsidRPr="00BC3B9B" w:rsidRDefault="000D658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BC3B9B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7</w:t>
            </w:r>
            <w:r w:rsidR="00782C6A" w:rsidRPr="00BC3B9B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- </w:t>
            </w:r>
            <w:r w:rsidRPr="00BC3B9B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8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5F9FF" w14:textId="2084019D" w:rsidR="00782C6A" w:rsidRPr="00BC3B9B" w:rsidRDefault="000D658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BC3B9B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Ferien</w:t>
            </w:r>
            <w:r w:rsidR="00782C6A" w:rsidRPr="00BC3B9B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(virtual)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47273" w14:textId="518AE178" w:rsidR="00782C6A" w:rsidRPr="00BC3B9B" w:rsidRDefault="000D658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BC3B9B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Austria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74BD7" w14:textId="3E384A63" w:rsidR="00782C6A" w:rsidRPr="00D84144" w:rsidRDefault="000D658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SP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155B70" w14:textId="025D95F5" w:rsidR="00782C6A" w:rsidRPr="00D84144" w:rsidRDefault="000D658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C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1A157" w14:textId="5B99EDDA" w:rsidR="00782C6A" w:rsidRPr="00D84144" w:rsidRDefault="000D658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130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7775A6" w14:textId="3B46B051" w:rsidR="00782C6A" w:rsidRPr="00D84144" w:rsidRDefault="000D658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E9427D" w14:textId="6C96CCAE" w:rsidR="00782C6A" w:rsidRPr="00D84144" w:rsidRDefault="000D658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11.265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A87F71" w14:textId="76FDE0CB" w:rsidR="00782C6A" w:rsidRPr="00D84144" w:rsidRDefault="000D658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  <w:t>LZ,FU,GC,TF,LP,LG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572DD735" w14:textId="246E3A9A" w:rsidR="00782C6A" w:rsidRPr="004C586A" w:rsidRDefault="000D658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  <w:t>30 Países asistentes</w:t>
            </w:r>
          </w:p>
        </w:tc>
      </w:tr>
      <w:tr w:rsidR="00782C6A" w:rsidRPr="008E3641" w14:paraId="4F6D342A" w14:textId="77777777" w:rsidTr="00782C6A">
        <w:trPr>
          <w:trHeight w:val="241"/>
        </w:trPr>
        <w:tc>
          <w:tcPr>
            <w:tcW w:w="117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33617" w14:textId="17AD6229" w:rsidR="00782C6A" w:rsidRPr="00BC3B9B" w:rsidRDefault="000D658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BC3B9B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9</w:t>
            </w:r>
            <w:r w:rsidR="00782C6A" w:rsidRPr="00BC3B9B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- 1</w:t>
            </w:r>
            <w:r w:rsidRPr="00BC3B9B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EDB5C" w14:textId="770ECD67" w:rsidR="00782C6A" w:rsidRPr="00BC3B9B" w:rsidRDefault="000D658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BC3B9B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BIT</w:t>
            </w:r>
            <w:r w:rsidR="00782C6A" w:rsidRPr="00BC3B9B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(virtual)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22B71" w14:textId="42968F81" w:rsidR="00782C6A" w:rsidRPr="00BC3B9B" w:rsidRDefault="000D658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BC3B9B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Italia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71C7" w14:textId="2E6764C0" w:rsidR="00782C6A" w:rsidRPr="00D84144" w:rsidRDefault="000D658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SP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DED66E" w14:textId="5B4E9CB6" w:rsidR="00782C6A" w:rsidRPr="00D84144" w:rsidRDefault="000D658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C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50C9C" w14:textId="653AC777" w:rsidR="00782C6A" w:rsidRPr="00D84144" w:rsidRDefault="000D658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1.600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517D8F" w14:textId="7D2A8881" w:rsidR="00782C6A" w:rsidRPr="00D84144" w:rsidRDefault="000D658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600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4ABC55" w14:textId="3B57286F" w:rsidR="00782C6A" w:rsidRPr="00D84144" w:rsidRDefault="00AC628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57.400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27B337" w14:textId="6E8C5B06" w:rsidR="00782C6A" w:rsidRPr="00D84144" w:rsidRDefault="00AC628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  <w:t>LZ,FU,GC,TF,LP,LG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D131083" w14:textId="198CF310" w:rsidR="00782C6A" w:rsidRPr="004C586A" w:rsidRDefault="00AC628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  <w:t>-</w:t>
            </w:r>
          </w:p>
        </w:tc>
      </w:tr>
      <w:tr w:rsidR="00782C6A" w:rsidRPr="008E3641" w14:paraId="333650BA" w14:textId="77777777" w:rsidTr="00782C6A">
        <w:trPr>
          <w:trHeight w:val="241"/>
        </w:trPr>
        <w:tc>
          <w:tcPr>
            <w:tcW w:w="117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C4B7" w14:textId="503ED09B" w:rsidR="00782C6A" w:rsidRPr="00BC3B9B" w:rsidRDefault="00782C6A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BC3B9B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19 - 23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B4E55" w14:textId="3AE6F9E2" w:rsidR="00782C6A" w:rsidRPr="00BC3B9B" w:rsidRDefault="00782C6A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BC3B9B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Fitur (presencial)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9195F" w14:textId="5B637808" w:rsidR="00782C6A" w:rsidRPr="00BC3B9B" w:rsidRDefault="00782C6A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BC3B9B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España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5383" w14:textId="04DF390C" w:rsidR="00782C6A" w:rsidRPr="00D84144" w:rsidRDefault="000D658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B2B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C3A820" w14:textId="71DEE19C" w:rsidR="00782C6A" w:rsidRPr="00D84144" w:rsidRDefault="000D658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C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59DCE" w14:textId="1B3E31EA" w:rsidR="00782C6A" w:rsidRPr="00D84144" w:rsidRDefault="00BC3B9B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5.359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53BAEE" w14:textId="5A4F4CE2" w:rsidR="00782C6A" w:rsidRPr="00D84144" w:rsidRDefault="00AC628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62.023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372728" w14:textId="1E2C4708" w:rsidR="00782C6A" w:rsidRPr="00D84144" w:rsidRDefault="00AC628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20.055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E61C8C" w14:textId="449240FA" w:rsidR="00782C6A" w:rsidRPr="00D84144" w:rsidRDefault="00AC628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  <w:t>LZ,FU,GC,TF,LP,LG,EH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7E1F9BA" w14:textId="2E206F73" w:rsidR="00782C6A" w:rsidRPr="004C586A" w:rsidRDefault="00AC628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  <w:t>55 Países asistentes</w:t>
            </w:r>
          </w:p>
        </w:tc>
      </w:tr>
      <w:tr w:rsidR="00782C6A" w:rsidRPr="008E3641" w14:paraId="4050603B" w14:textId="77777777" w:rsidTr="00782C6A">
        <w:trPr>
          <w:trHeight w:val="241"/>
        </w:trPr>
        <w:tc>
          <w:tcPr>
            <w:tcW w:w="10349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AD31EC5" w14:textId="3DF4942E" w:rsidR="00782C6A" w:rsidRPr="00BC3B9B" w:rsidRDefault="00782C6A" w:rsidP="00782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de-DE"/>
              </w:rPr>
            </w:pPr>
            <w:r w:rsidRPr="00BC3B9B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  <w:t xml:space="preserve">                                                                                         </w:t>
            </w:r>
            <w:r w:rsidRPr="00BC3B9B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de-DE"/>
              </w:rPr>
              <w:t>JUNIO</w:t>
            </w:r>
          </w:p>
        </w:tc>
      </w:tr>
      <w:tr w:rsidR="00782C6A" w:rsidRPr="00BC3B9B" w14:paraId="0ABC55F7" w14:textId="77777777" w:rsidTr="00782C6A">
        <w:trPr>
          <w:trHeight w:val="241"/>
        </w:trPr>
        <w:tc>
          <w:tcPr>
            <w:tcW w:w="117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B95C8" w14:textId="33997573" w:rsidR="00782C6A" w:rsidRPr="00730D42" w:rsidRDefault="00782C6A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730D42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3 - 5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125E" w14:textId="1F6F359B" w:rsidR="00782C6A" w:rsidRPr="00730D42" w:rsidRDefault="00782C6A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730D42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Vakantiebeurs (virtual)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36B87" w14:textId="361E0332" w:rsidR="00782C6A" w:rsidRPr="00730D42" w:rsidRDefault="00782C6A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730D42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Holanda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0E98A" w14:textId="1BDFF0B8" w:rsidR="00782C6A" w:rsidRPr="00730D42" w:rsidRDefault="000D658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730D42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SP, TAC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DC48A0" w14:textId="0E82194F" w:rsidR="00782C6A" w:rsidRPr="00730D42" w:rsidRDefault="000D658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730D42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C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ACE68" w14:textId="3C0D911C" w:rsidR="00782C6A" w:rsidRPr="00730D42" w:rsidRDefault="00BC3B9B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730D42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2D5308" w14:textId="6F84B45D" w:rsidR="00782C6A" w:rsidRPr="00730D42" w:rsidRDefault="00BC3B9B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730D42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D73F70" w14:textId="510841C7" w:rsidR="00782C6A" w:rsidRPr="00730D42" w:rsidRDefault="00BC3B9B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730D42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A963E2" w14:textId="780BD6A7" w:rsidR="00782C6A" w:rsidRPr="00730D42" w:rsidRDefault="00BC3B9B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</w:pPr>
            <w:r w:rsidRPr="00730D42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  <w:t>FU,GC,TF,LP,LG,EH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869B7C7" w14:textId="7936C9E3" w:rsidR="00782C6A" w:rsidRPr="00730D42" w:rsidRDefault="00BC3B9B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</w:pPr>
            <w:r w:rsidRPr="00730D42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  <w:t>-</w:t>
            </w:r>
          </w:p>
        </w:tc>
      </w:tr>
      <w:tr w:rsidR="00782C6A" w:rsidRPr="008E3641" w14:paraId="074AEBED" w14:textId="77777777" w:rsidTr="00934FCA">
        <w:trPr>
          <w:trHeight w:val="241"/>
        </w:trPr>
        <w:tc>
          <w:tcPr>
            <w:tcW w:w="117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A143" w14:textId="55C11EE9" w:rsidR="00782C6A" w:rsidRPr="00BC3B9B" w:rsidRDefault="00782C6A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BC3B9B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11 - 13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847EE" w14:textId="41C08DF6" w:rsidR="00782C6A" w:rsidRPr="00BC3B9B" w:rsidRDefault="00782C6A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BC3B9B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B-Travel</w:t>
            </w:r>
            <w:r w:rsidR="000B24EA" w:rsidRPr="00BC3B9B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(presencial)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C3EF7" w14:textId="5C9FE342" w:rsidR="00782C6A" w:rsidRPr="00BC3B9B" w:rsidRDefault="00782C6A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BC3B9B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España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86AD7" w14:textId="06E37946" w:rsidR="00782C6A" w:rsidRPr="00D84144" w:rsidRDefault="000D658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SP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F77D2A" w14:textId="30119416" w:rsidR="00782C6A" w:rsidRPr="00D84144" w:rsidRDefault="000D658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C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9A3E7" w14:textId="2A9F93A8" w:rsidR="00782C6A" w:rsidRPr="00D84144" w:rsidRDefault="00BC3B9B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360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61A11E" w14:textId="46F04B54" w:rsidR="00782C6A" w:rsidRPr="00D84144" w:rsidRDefault="00BC3B9B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6EF1B0" w14:textId="170FEBD2" w:rsidR="00782C6A" w:rsidRPr="00D84144" w:rsidRDefault="00BC3B9B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10.238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3AB517" w14:textId="287E4EE1" w:rsidR="00782C6A" w:rsidRPr="00D84144" w:rsidRDefault="00BC3B9B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  <w:t>LZ,FU,GC,TF,LP,LG,EH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542307C" w14:textId="10A4C5B7" w:rsidR="00782C6A" w:rsidRPr="004C586A" w:rsidRDefault="00BC3B9B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  <w:t>-</w:t>
            </w:r>
          </w:p>
        </w:tc>
      </w:tr>
      <w:tr w:rsidR="00165B1F" w:rsidRPr="008E3641" w14:paraId="761E5404" w14:textId="77777777" w:rsidTr="00FC07DF">
        <w:trPr>
          <w:trHeight w:val="241"/>
        </w:trPr>
        <w:tc>
          <w:tcPr>
            <w:tcW w:w="10349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05348D7" w14:textId="504CF3F9" w:rsidR="00165B1F" w:rsidRPr="00FC07DF" w:rsidRDefault="00FC07DF" w:rsidP="00FC0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de-DE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  <w:t xml:space="preserve">                                                                                         </w:t>
            </w:r>
            <w:r w:rsidRPr="00FC07DF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de-DE"/>
              </w:rPr>
              <w:t>OCTUBRE</w:t>
            </w:r>
          </w:p>
        </w:tc>
      </w:tr>
      <w:tr w:rsidR="00934FCA" w:rsidRPr="008E3641" w14:paraId="114A114C" w14:textId="77777777" w:rsidTr="003F43F5">
        <w:trPr>
          <w:trHeight w:val="241"/>
        </w:trPr>
        <w:tc>
          <w:tcPr>
            <w:tcW w:w="1179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A6FED" w14:textId="15A1BAC9" w:rsidR="00934FCA" w:rsidRPr="00BC3B9B" w:rsidRDefault="00FC07DF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1 – 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4AF4A" w14:textId="346A5360" w:rsidR="00934FCA" w:rsidRPr="00BC3B9B" w:rsidRDefault="000E63C2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Expovacaciones</w:t>
            </w:r>
            <w:r w:rsidR="00235CE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(presencial)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57BB5" w14:textId="375A1C3E" w:rsidR="00934FCA" w:rsidRPr="00BC3B9B" w:rsidRDefault="000E63C2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España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78FB8" w14:textId="612DE438" w:rsidR="00934FCA" w:rsidRDefault="00A24BD8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SP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E14BD3" w14:textId="15727E17" w:rsidR="00934FCA" w:rsidRDefault="00454E9A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C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6D085" w14:textId="6E11B1A0" w:rsidR="00934FCA" w:rsidRDefault="00CF1543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163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1A433F" w14:textId="37D84B4D" w:rsidR="00934FCA" w:rsidRDefault="00CF1543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92CC49" w14:textId="5A6EA80A" w:rsidR="00934FCA" w:rsidRDefault="00CF1543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27.681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50B3E4DC" w14:textId="3BF55678" w:rsidR="00934FCA" w:rsidRDefault="00F54C22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  <w:t>LZ,</w:t>
            </w:r>
            <w:r w:rsidR="0046660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  <w:t>FU,GC,TF,LP,LG,EH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05FABAF" w14:textId="7AC3117F" w:rsidR="00934FCA" w:rsidRDefault="00F8347A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  <w:t>-</w:t>
            </w:r>
          </w:p>
        </w:tc>
      </w:tr>
      <w:tr w:rsidR="00934FCA" w:rsidRPr="008E3641" w14:paraId="4E0E6AFA" w14:textId="77777777" w:rsidTr="003F43F5">
        <w:trPr>
          <w:trHeight w:val="241"/>
        </w:trPr>
        <w:tc>
          <w:tcPr>
            <w:tcW w:w="1179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68E96" w14:textId="58889C7E" w:rsidR="00934FCA" w:rsidRPr="00BC3B9B" w:rsidRDefault="00086E6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18 – 21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0753" w14:textId="741033D5" w:rsidR="00934FCA" w:rsidRPr="00BC3B9B" w:rsidRDefault="0040018B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IGTM</w:t>
            </w:r>
            <w:r w:rsidR="00E40328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(presencial)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AFE81" w14:textId="51D44390" w:rsidR="00934FCA" w:rsidRPr="00BC3B9B" w:rsidRDefault="0040018B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Reino Unido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25E60" w14:textId="15704952" w:rsidR="00934FCA" w:rsidRDefault="00186F70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B2B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CB559A" w14:textId="0FB97A53" w:rsidR="00934FCA" w:rsidRDefault="00186F70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C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FCEC9" w14:textId="4304B16F" w:rsidR="00934FCA" w:rsidRDefault="00186F70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210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CCC6B0" w14:textId="3211444C" w:rsidR="00934FCA" w:rsidRDefault="00186F70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191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EF4DB1" w14:textId="6B3DBECA" w:rsidR="00934FCA" w:rsidRDefault="00612A88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23844D9A" w14:textId="55E4CC8F" w:rsidR="00934FCA" w:rsidRDefault="00612A88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  <w:t>LZ,FU,GC,TF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5A1DFAB" w14:textId="45887ED6" w:rsidR="00934FCA" w:rsidRDefault="00612A88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  <w:t>-</w:t>
            </w:r>
          </w:p>
        </w:tc>
      </w:tr>
      <w:tr w:rsidR="0040018B" w:rsidRPr="008E3641" w14:paraId="1C639D34" w14:textId="77777777" w:rsidTr="006F618B">
        <w:trPr>
          <w:trHeight w:val="241"/>
        </w:trPr>
        <w:tc>
          <w:tcPr>
            <w:tcW w:w="10349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AB35229" w14:textId="3DF017CD" w:rsidR="0040018B" w:rsidRDefault="0040018B" w:rsidP="00400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  <w:t xml:space="preserve">                                                                                        NOVIEMBRE</w:t>
            </w:r>
          </w:p>
        </w:tc>
      </w:tr>
      <w:tr w:rsidR="00934FCA" w:rsidRPr="008E3641" w14:paraId="355E96EA" w14:textId="77777777" w:rsidTr="00934FCA">
        <w:trPr>
          <w:trHeight w:val="241"/>
        </w:trPr>
        <w:tc>
          <w:tcPr>
            <w:tcW w:w="117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9159B" w14:textId="35CA19C5" w:rsidR="00934FCA" w:rsidRPr="00BC3B9B" w:rsidRDefault="00EA36C6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1 - 3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EB90B" w14:textId="7ECE9CC7" w:rsidR="00934FCA" w:rsidRPr="00BC3B9B" w:rsidRDefault="00EA36C6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World Travel Market</w:t>
            </w:r>
            <w:r w:rsidR="00E40328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(</w:t>
            </w:r>
            <w:r w:rsidR="00367C93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presencial)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BDC0" w14:textId="4613B3F8" w:rsidR="00934FCA" w:rsidRPr="00BC3B9B" w:rsidRDefault="00EA36C6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Reino Unido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55806" w14:textId="1664E19B" w:rsidR="00934FCA" w:rsidRDefault="00367C93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B2B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5EBFE4" w14:textId="372FB0EE" w:rsidR="00934FCA" w:rsidRDefault="00367C93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C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43BE9" w14:textId="5AB980AC" w:rsidR="00934FCA" w:rsidRDefault="002E660A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AB2851" w14:textId="04694415" w:rsidR="00934FCA" w:rsidRDefault="002E660A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4.000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36AC7E" w14:textId="55659BB7" w:rsidR="00934FCA" w:rsidRDefault="002E660A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841FCA" w14:textId="47F733D9" w:rsidR="00934FCA" w:rsidRDefault="002E660A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  <w:t>LZ,FU,GC,LP,</w:t>
            </w:r>
            <w:r w:rsidR="00085DB3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  <w:t>LG,EH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5AC43CD5" w14:textId="1563A6F5" w:rsidR="00934FCA" w:rsidRDefault="00AD04CE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  <w:t>140 Países asistentes</w:t>
            </w:r>
          </w:p>
        </w:tc>
      </w:tr>
      <w:tr w:rsidR="00934FCA" w:rsidRPr="008E3641" w14:paraId="519B0F3B" w14:textId="77777777" w:rsidTr="00165B1F">
        <w:trPr>
          <w:trHeight w:val="241"/>
        </w:trPr>
        <w:tc>
          <w:tcPr>
            <w:tcW w:w="117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D88C3" w14:textId="1C6F661E" w:rsidR="00934FCA" w:rsidRPr="00BC3B9B" w:rsidRDefault="00AD04CE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18 - 21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47331" w14:textId="133D1D39" w:rsidR="00934FCA" w:rsidRPr="00BC3B9B" w:rsidRDefault="00AD04CE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Intur (presencial)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3C3D1" w14:textId="419853D4" w:rsidR="00934FCA" w:rsidRPr="00BC3B9B" w:rsidRDefault="00AD04CE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España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F86E" w14:textId="022420F1" w:rsidR="00934FCA" w:rsidRDefault="00AA0A58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SP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464839" w14:textId="3F106171" w:rsidR="00934FCA" w:rsidRDefault="00AA0A58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C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D9401" w14:textId="3C0336DC" w:rsidR="00934FCA" w:rsidRDefault="00AA0A58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300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33ABB4" w14:textId="625C6618" w:rsidR="00934FCA" w:rsidRDefault="00AA0A58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4EDAD9" w14:textId="3EC8F841" w:rsidR="00934FCA" w:rsidRDefault="00AA0A58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24.000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2EBB75" w14:textId="427B937E" w:rsidR="00934FCA" w:rsidRDefault="00AA0A58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  <w:t>LZ,FU,GC,TF,LP,LG,EH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ADA3E75" w14:textId="38D2B3C4" w:rsidR="00934FCA" w:rsidRDefault="00A239F9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  <w:t>-</w:t>
            </w:r>
          </w:p>
        </w:tc>
      </w:tr>
      <w:tr w:rsidR="00165B1F" w:rsidRPr="008E3641" w14:paraId="1EC90DB6" w14:textId="77777777" w:rsidTr="00165B1F">
        <w:trPr>
          <w:trHeight w:val="241"/>
        </w:trPr>
        <w:tc>
          <w:tcPr>
            <w:tcW w:w="117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658D6" w14:textId="6A78D4F6" w:rsidR="00165B1F" w:rsidRPr="00BC3B9B" w:rsidRDefault="00A239F9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lastRenderedPageBreak/>
              <w:t>26 – 28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ADD5C" w14:textId="4CF1EC27" w:rsidR="00165B1F" w:rsidRPr="00BC3B9B" w:rsidRDefault="00A239F9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Aratur (presencial)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B078A" w14:textId="29F2E90E" w:rsidR="00165B1F" w:rsidRPr="00BC3B9B" w:rsidRDefault="00A239F9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España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CE903" w14:textId="4395F8CA" w:rsidR="00165B1F" w:rsidRDefault="00A239F9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SP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83F48D" w14:textId="54C3AFEA" w:rsidR="00165B1F" w:rsidRDefault="004955A5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C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9A49B" w14:textId="2FEF1695" w:rsidR="00165B1F" w:rsidRDefault="004955A5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28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3CB0EA" w14:textId="02421BCA" w:rsidR="00165B1F" w:rsidRDefault="004955A5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5BDC58" w14:textId="3ADCE05A" w:rsidR="00165B1F" w:rsidRDefault="004955A5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10.000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2105EA" w14:textId="608FB194" w:rsidR="00165B1F" w:rsidRDefault="004955A5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  <w:t>LZ,FU,GC,TF,LP,LG,EH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49ECDC37" w14:textId="039C7367" w:rsidR="00165B1F" w:rsidRDefault="004955A5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  <w:t>-</w:t>
            </w:r>
          </w:p>
        </w:tc>
      </w:tr>
      <w:tr w:rsidR="00165B1F" w:rsidRPr="008E3641" w14:paraId="56A61702" w14:textId="77777777" w:rsidTr="003F43F5">
        <w:trPr>
          <w:trHeight w:val="241"/>
        </w:trPr>
        <w:tc>
          <w:tcPr>
            <w:tcW w:w="1179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6C496" w14:textId="7E2AC717" w:rsidR="00165B1F" w:rsidRPr="00BC3B9B" w:rsidRDefault="00D960D2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30 – 2/12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05E5F" w14:textId="06934025" w:rsidR="00165B1F" w:rsidRPr="00BC3B9B" w:rsidRDefault="00D960D2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IBTM World (presencial)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13EF8" w14:textId="3A37AE7A" w:rsidR="00165B1F" w:rsidRPr="00BC3B9B" w:rsidRDefault="00D960D2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España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9B5D6" w14:textId="052D59D0" w:rsidR="00165B1F" w:rsidRDefault="00D960D2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M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11DBC9" w14:textId="28A42C09" w:rsidR="00165B1F" w:rsidRDefault="00233B28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C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99067" w14:textId="39E8810C" w:rsidR="00165B1F" w:rsidRDefault="00233B28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1.200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9585DA" w14:textId="20FAE720" w:rsidR="00165B1F" w:rsidRDefault="00233B28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4.900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3CCC24" w14:textId="54817A22" w:rsidR="00165B1F" w:rsidRDefault="00233B28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5D707A03" w14:textId="65475EC0" w:rsidR="00165B1F" w:rsidRDefault="00233B28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  <w:t>LZ,FU,GC,TF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3F05A560" w14:textId="1AE246A2" w:rsidR="00165B1F" w:rsidRDefault="00233B28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de-DE"/>
              </w:rPr>
              <w:t>72 Países representados</w:t>
            </w:r>
          </w:p>
        </w:tc>
      </w:tr>
    </w:tbl>
    <w:p w14:paraId="6101629C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de-DE"/>
        </w:rPr>
      </w:pPr>
    </w:p>
    <w:p w14:paraId="71CA14CD" w14:textId="77777777" w:rsidR="006025D4" w:rsidRPr="008E3641" w:rsidRDefault="006025D4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de-DE"/>
        </w:rPr>
      </w:pPr>
    </w:p>
    <w:tbl>
      <w:tblPr>
        <w:tblW w:w="9498" w:type="dxa"/>
        <w:tblInd w:w="-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709"/>
        <w:gridCol w:w="1559"/>
        <w:gridCol w:w="567"/>
        <w:gridCol w:w="1892"/>
        <w:gridCol w:w="1057"/>
        <w:gridCol w:w="1587"/>
      </w:tblGrid>
      <w:tr w:rsidR="008E3641" w:rsidRPr="008E3641" w14:paraId="69E52222" w14:textId="77777777" w:rsidTr="00190247">
        <w:trPr>
          <w:trHeight w:val="476"/>
        </w:trPr>
        <w:tc>
          <w:tcPr>
            <w:tcW w:w="9498" w:type="dxa"/>
            <w:gridSpan w:val="8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008000"/>
            <w:noWrap/>
            <w:vAlign w:val="center"/>
          </w:tcPr>
          <w:p w14:paraId="294C299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LEYENDA</w:t>
            </w:r>
          </w:p>
        </w:tc>
      </w:tr>
      <w:tr w:rsidR="008E3641" w:rsidRPr="008E3641" w14:paraId="3DA37B28" w14:textId="77777777" w:rsidTr="00190247">
        <w:trPr>
          <w:trHeight w:val="449"/>
        </w:trPr>
        <w:tc>
          <w:tcPr>
            <w:tcW w:w="212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65B51B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ISLAS</w:t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85B7BE7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STAND</w:t>
            </w:r>
          </w:p>
        </w:tc>
        <w:tc>
          <w:tcPr>
            <w:tcW w:w="245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8AD284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TIPO</w:t>
            </w:r>
          </w:p>
        </w:tc>
        <w:tc>
          <w:tcPr>
            <w:tcW w:w="264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5EE2F9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</w:t>
            </w: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OTROS</w:t>
            </w:r>
          </w:p>
        </w:tc>
      </w:tr>
      <w:tr w:rsidR="008E3641" w:rsidRPr="008E3641" w14:paraId="3FE0A6B0" w14:textId="77777777" w:rsidTr="00190247">
        <w:trPr>
          <w:trHeight w:val="288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8913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FU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A6A83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FUERTEVENTURA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91292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C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09E4230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CANARIAS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4199" w14:textId="02B5D684" w:rsidR="008E3641" w:rsidRPr="008E3641" w:rsidRDefault="0009726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SP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08148B3" w14:textId="2ACA00EB" w:rsidR="008E3641" w:rsidRPr="008E3641" w:rsidRDefault="0009726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SOL Y PLAYA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EC4C2" w14:textId="2807270F" w:rsidR="008E3641" w:rsidRPr="008E3641" w:rsidRDefault="00097261" w:rsidP="00097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95F162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PENDIENTE DATOS</w:t>
            </w:r>
          </w:p>
        </w:tc>
      </w:tr>
      <w:tr w:rsidR="008E3641" w:rsidRPr="008E3641" w14:paraId="4DF3A8BE" w14:textId="77777777" w:rsidTr="00190247">
        <w:trPr>
          <w:trHeight w:val="288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77858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GC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80899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GRAN CANARIA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2BDDA4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7E2D0B8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TURESPAÑA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DEB4C" w14:textId="58633985" w:rsidR="008E3641" w:rsidRPr="008E3641" w:rsidRDefault="00DE2EF0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B</w:t>
            </w:r>
            <w:r w:rsidR="0009726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2B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AE8B540" w14:textId="32FFAE09" w:rsidR="008E3641" w:rsidRPr="008E3641" w:rsidRDefault="00DE2EF0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B</w:t>
            </w:r>
            <w:r w:rsidR="0009726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2B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2EC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SÓLO PROF.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FD5F3B7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 SÓLO PROFESIONALES</w:t>
            </w:r>
          </w:p>
        </w:tc>
      </w:tr>
      <w:tr w:rsidR="008E3641" w:rsidRPr="008E3641" w14:paraId="089441AB" w14:textId="77777777" w:rsidTr="00190247">
        <w:trPr>
          <w:trHeight w:val="288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D653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LG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40501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LA GOMERA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4E224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4286E5E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TOUROPERADOR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E810B" w14:textId="51CBB411" w:rsidR="008E3641" w:rsidRPr="008E3641" w:rsidRDefault="0009726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TAC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F1970B1" w14:textId="792EA467" w:rsidR="008E3641" w:rsidRPr="008E3641" w:rsidRDefault="0009726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TURISMO ACTIVO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50D24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2D60BE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 </w:t>
            </w:r>
          </w:p>
        </w:tc>
      </w:tr>
      <w:tr w:rsidR="008E3641" w:rsidRPr="008E3641" w14:paraId="1066831D" w14:textId="77777777" w:rsidTr="00190247">
        <w:trPr>
          <w:trHeight w:val="288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7E3E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LZ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E0251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LANZAROTE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FC827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 AV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7C26845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AGENCIAS DE VIAJES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F1D3F" w14:textId="62302A58" w:rsidR="008E3641" w:rsidRPr="008E3641" w:rsidRDefault="00A06650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M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01E39D" w14:textId="67DFC4FE" w:rsidR="008E3641" w:rsidRPr="008E3641" w:rsidRDefault="00A06650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MICE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5BCE7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9ACAC9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 </w:t>
            </w:r>
          </w:p>
        </w:tc>
      </w:tr>
      <w:tr w:rsidR="008E3641" w:rsidRPr="008E3641" w14:paraId="7A864C95" w14:textId="77777777" w:rsidTr="00190247">
        <w:trPr>
          <w:trHeight w:val="288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0A9F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LP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45CFB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LA PALMA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3F391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O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6E7CE58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OTRO ORGANIZADOR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DD677" w14:textId="336A857C" w:rsidR="008E3641" w:rsidRPr="008E3641" w:rsidRDefault="00D84144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G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E996115" w14:textId="17D536CC" w:rsidR="008E3641" w:rsidRPr="008E3641" w:rsidRDefault="00D84144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GOLF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E31E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03D4B7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 </w:t>
            </w:r>
          </w:p>
        </w:tc>
      </w:tr>
      <w:tr w:rsidR="008E3641" w:rsidRPr="008E3641" w14:paraId="5E8E4E28" w14:textId="77777777" w:rsidTr="00190247">
        <w:trPr>
          <w:trHeight w:val="288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4DD4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TF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1A9F7A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TENERIFE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64D04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2E962BA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55792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7CD54D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C2C3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E794D1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 </w:t>
            </w:r>
          </w:p>
        </w:tc>
      </w:tr>
      <w:tr w:rsidR="008E3641" w:rsidRPr="008E3641" w14:paraId="1A0D4289" w14:textId="77777777" w:rsidTr="0019024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92B3A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EH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DC099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EL HIERRO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69B90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09ED32F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80DC2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4C4ACE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9390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07DED8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 </w:t>
            </w:r>
          </w:p>
        </w:tc>
      </w:tr>
    </w:tbl>
    <w:p w14:paraId="6AEA0DB3" w14:textId="15531581" w:rsid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es-ES_tradnl"/>
        </w:rPr>
      </w:pPr>
    </w:p>
    <w:p w14:paraId="1097D462" w14:textId="77777777" w:rsidR="00F10F42" w:rsidRPr="008E3641" w:rsidRDefault="00F10F42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es-ES_tradnl"/>
        </w:rPr>
      </w:pPr>
    </w:p>
    <w:p w14:paraId="301C77DA" w14:textId="0ADEECCE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es-ES_tradnl"/>
        </w:rPr>
      </w:pPr>
      <w:r w:rsidRPr="008E364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es-ES_tradnl"/>
        </w:rPr>
        <w:t>B) Estados contables, balance de situación y cuenta de pérdidas y ganancias, correspondientes al ejercicio 20</w:t>
      </w:r>
      <w:r w:rsidR="007C080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es-ES_tradnl"/>
        </w:rPr>
        <w:t>2</w:t>
      </w:r>
      <w:r w:rsidR="006D3C8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es-ES_tradnl"/>
        </w:rPr>
        <w:t>1</w:t>
      </w:r>
    </w:p>
    <w:p w14:paraId="4F2EA85B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</w:p>
    <w:p w14:paraId="5A1C437D" w14:textId="5565AB38" w:rsidR="008E3641" w:rsidRPr="007B4D10" w:rsidRDefault="008E3641" w:rsidP="007B4D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  <w:r w:rsidRPr="008E36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Se adjuntan a continuación: </w:t>
      </w:r>
    </w:p>
    <w:p w14:paraId="095603B5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es-ES_tradnl"/>
        </w:rPr>
      </w:pPr>
    </w:p>
    <w:tbl>
      <w:tblPr>
        <w:tblW w:w="92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164"/>
        <w:gridCol w:w="1350"/>
        <w:gridCol w:w="1455"/>
        <w:gridCol w:w="1211"/>
      </w:tblGrid>
      <w:tr w:rsidR="008E3641" w:rsidRPr="008E3641" w14:paraId="73F159D7" w14:textId="77777777" w:rsidTr="00190247">
        <w:trPr>
          <w:trHeight w:val="137"/>
        </w:trPr>
        <w:tc>
          <w:tcPr>
            <w:tcW w:w="5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8DC71" w14:textId="6DEA1A9E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AE58CA">
              <w:rPr>
                <w:rFonts w:eastAsia="Times New Roman"/>
                <w:bCs/>
                <w:i/>
                <w:i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BALANCE ABREVIADO a fecha 3</w:t>
            </w:r>
            <w:r w:rsidR="0048550B">
              <w:rPr>
                <w:rFonts w:eastAsia="Times New Roman"/>
                <w:bCs/>
                <w:i/>
                <w:i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1</w:t>
            </w:r>
            <w:r w:rsidRPr="00AE58CA">
              <w:rPr>
                <w:rFonts w:eastAsia="Times New Roman"/>
                <w:bCs/>
                <w:i/>
                <w:i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/</w:t>
            </w:r>
            <w:r w:rsidR="0048550B">
              <w:rPr>
                <w:rFonts w:eastAsia="Times New Roman"/>
                <w:bCs/>
                <w:i/>
                <w:i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12</w:t>
            </w:r>
            <w:r w:rsidRPr="00AE58CA">
              <w:rPr>
                <w:rFonts w:eastAsia="Times New Roman"/>
                <w:bCs/>
                <w:i/>
                <w:i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/20</w:t>
            </w:r>
            <w:r w:rsidR="007C0808" w:rsidRPr="00AE58CA">
              <w:rPr>
                <w:rFonts w:eastAsia="Times New Roman"/>
                <w:bCs/>
                <w:i/>
                <w:i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2</w:t>
            </w:r>
            <w:r w:rsidR="006D3C82">
              <w:rPr>
                <w:rFonts w:eastAsia="Times New Roman"/>
                <w:bCs/>
                <w:i/>
                <w:i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1</w:t>
            </w:r>
            <w:r w:rsidRPr="00AE58CA">
              <w:rPr>
                <w:rFonts w:eastAsia="Times New Roman"/>
                <w:bCs/>
                <w:i/>
                <w:iCs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(En euros)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DC2E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AE85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F418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7BC4C911" w14:textId="77777777" w:rsidTr="00190247">
        <w:trPr>
          <w:trHeight w:val="311"/>
        </w:trPr>
        <w:tc>
          <w:tcPr>
            <w:tcW w:w="403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D1074B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NOMBRE/TEXTO</w:t>
            </w:r>
          </w:p>
        </w:tc>
        <w:tc>
          <w:tcPr>
            <w:tcW w:w="11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B5B0BDD" w14:textId="77777777" w:rsidR="008E3641" w:rsidRPr="004E7D56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4E7D5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AÑO ACTUAL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EE306A1" w14:textId="77777777" w:rsidR="008E3641" w:rsidRPr="004E7D56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4E7D5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DETALLES</w:t>
            </w:r>
          </w:p>
        </w:tc>
        <w:tc>
          <w:tcPr>
            <w:tcW w:w="14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66825D86" w14:textId="687AF7E6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31/12/20</w:t>
            </w:r>
            <w:r w:rsidR="006025D4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24AD47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DETALLES</w:t>
            </w:r>
          </w:p>
        </w:tc>
      </w:tr>
      <w:tr w:rsidR="008E3641" w:rsidRPr="008E3641" w14:paraId="4C76DA01" w14:textId="77777777" w:rsidTr="00190247">
        <w:trPr>
          <w:trHeight w:val="311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27F18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u w:val="single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u w:val="single"/>
                <w:bdr w:val="none" w:sz="0" w:space="0" w:color="auto"/>
                <w:lang w:val="es-ES_tradnl"/>
              </w:rPr>
              <w:t>A C T I V O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2A78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2419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AD2E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A100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57E4D0F6" w14:textId="77777777" w:rsidTr="00190247">
        <w:trPr>
          <w:trHeight w:val="137"/>
        </w:trPr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9627F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86F848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EFB0A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59EAD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92F59A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4613E6CE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5A2B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A) Activo No Corriente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CCD36" w14:textId="1833050E" w:rsidR="006D3C82" w:rsidRPr="008E3641" w:rsidRDefault="00EA2648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461.644,83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93CD5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F594F" w14:textId="08C4DE6C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472.364,38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20AC5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322D3492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525E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I Inmovilizado intangible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9858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4AA6" w14:textId="4D270AF2" w:rsidR="006D3C82" w:rsidRPr="008E3641" w:rsidRDefault="004D2109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19.777,34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FA49C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ADA7F" w14:textId="19CD29C0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41.062,33</w:t>
            </w:r>
          </w:p>
        </w:tc>
      </w:tr>
      <w:tr w:rsidR="006D3C82" w:rsidRPr="008E3641" w14:paraId="6F999ED9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973D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II Inmovilizado material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BC9A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437AF" w14:textId="0BC49EF7" w:rsidR="006D3C82" w:rsidRPr="008E3641" w:rsidRDefault="0049437C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432.759,79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9294F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2BBC0" w14:textId="72F4F78A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422.194,35</w:t>
            </w:r>
          </w:p>
        </w:tc>
      </w:tr>
      <w:tr w:rsidR="00F14088" w:rsidRPr="008E3641" w14:paraId="1CA3AE15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CC76" w14:textId="77777777" w:rsidR="00F14088" w:rsidRPr="008E3641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III Inversiones inmobiliarias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BEC9" w14:textId="77777777" w:rsidR="00F14088" w:rsidRPr="008E3641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AD87E" w14:textId="77777777" w:rsidR="00F14088" w:rsidRPr="008E3641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051CF" w14:textId="77777777" w:rsidR="00F14088" w:rsidRPr="008E3641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F4B98" w14:textId="77777777" w:rsidR="00F14088" w:rsidRPr="008E3641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</w:tr>
      <w:tr w:rsidR="00F14088" w:rsidRPr="008E3641" w14:paraId="38E0DC94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2762" w14:textId="77777777" w:rsidR="00F14088" w:rsidRPr="008E3641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IV Inversiones en empresas del grupo y asociadas l.p.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A693" w14:textId="77777777" w:rsidR="00F14088" w:rsidRPr="008E3641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45CA6" w14:textId="77777777" w:rsidR="00F14088" w:rsidRPr="008E3641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320E7" w14:textId="77777777" w:rsidR="00F14088" w:rsidRPr="008E3641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F42B" w14:textId="77777777" w:rsidR="00F14088" w:rsidRPr="008E3641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</w:tr>
      <w:tr w:rsidR="00F14088" w:rsidRPr="008E3641" w14:paraId="443B23D9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F422" w14:textId="77777777" w:rsidR="00F14088" w:rsidRPr="008E3641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V Inversiones financieras a largo plazo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7212" w14:textId="77777777" w:rsidR="00F14088" w:rsidRPr="008E3641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925CF" w14:textId="77777777" w:rsidR="00F14088" w:rsidRPr="008E3641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9.107,70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C470C" w14:textId="77777777" w:rsidR="00F14088" w:rsidRPr="008E3641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E70D3" w14:textId="350968AD" w:rsidR="00F14088" w:rsidRPr="008E3641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9.107,70</w:t>
            </w:r>
          </w:p>
        </w:tc>
      </w:tr>
      <w:tr w:rsidR="008E3641" w:rsidRPr="008E3641" w14:paraId="08EFD2FA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0377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VI Activos por Impuesto diferido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B89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6097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6E6B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CC57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29ABEC6D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D809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AC41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0CEC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9021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1A10A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16ECAF9E" w14:textId="77777777" w:rsidTr="00190247">
        <w:trPr>
          <w:trHeight w:val="137"/>
        </w:trPr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99EBB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F578D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29BF6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9F959A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3B099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260AD1DA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0350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B) Activo Corriente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DCF68" w14:textId="21B9B1D0" w:rsidR="006D3C82" w:rsidRPr="007158A7" w:rsidRDefault="007F21E7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55.628.494,42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9D39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E88BF" w14:textId="366C644B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13.786.786,75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0D6BC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69FA3813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4CB9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I Existencias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155A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4BD64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278CD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11CC9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336F8319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2C76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II Deudores comerciales y otras cuentas a cobrar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7281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964DA" w14:textId="02F6F306" w:rsidR="006D3C82" w:rsidRPr="008E3641" w:rsidRDefault="008C1738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40.472.032</w:t>
            </w:r>
            <w:r w:rsidR="00B015B4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,14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EDC8F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030DE" w14:textId="60A7F981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121.027,98</w:t>
            </w:r>
          </w:p>
        </w:tc>
      </w:tr>
      <w:tr w:rsidR="006D3C82" w:rsidRPr="008E3641" w14:paraId="641C6AF9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36BD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1. Clientes por Ventas y Prestaciones de servicios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D6A3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40D38" w14:textId="5524024E" w:rsidR="006D3C82" w:rsidRPr="008E3641" w:rsidRDefault="00D430C8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99.686,83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C0DA9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4F0F4" w14:textId="62B80013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1AC5E3DE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C45A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2. Accionistas (socios) por desembolsos exigidos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733C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683AA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5D371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D8936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17B4C9EC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69E1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3. Otros deudores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B959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078A6" w14:textId="20DBD56E" w:rsidR="006D3C82" w:rsidRPr="008E3641" w:rsidRDefault="008C1738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40.372.345,31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7908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D0424" w14:textId="6A1385AE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121.027,98</w:t>
            </w:r>
          </w:p>
        </w:tc>
      </w:tr>
      <w:tr w:rsidR="006D3C82" w:rsidRPr="008E3641" w14:paraId="309D666E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2B7E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III Inversiones de empresas del grupo y asociadas c.p.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4290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E5438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1D43F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1795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619B1D89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5664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IV Inversiones financieras a corto plazo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F84B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F3767" w14:textId="542670E2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D4250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5AD03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465FEB0F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FB9F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V Periodificaciones a corto plazo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B6FD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DD289" w14:textId="729E84AE" w:rsidR="006D3C82" w:rsidRPr="008E3641" w:rsidRDefault="00937F0F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664.366</w:t>
            </w:r>
            <w:r w:rsidR="001A1F66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,30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2CEAC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F94E5" w14:textId="329F4870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319.464,62</w:t>
            </w:r>
          </w:p>
        </w:tc>
      </w:tr>
      <w:tr w:rsidR="006D3C82" w:rsidRPr="008E3641" w14:paraId="114417EB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7E6E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VI Efectivo y otros activos líquidos equivalentes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35F4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68C02" w14:textId="68255329" w:rsidR="006D3C82" w:rsidRPr="008E3641" w:rsidRDefault="001A1F66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14.492.095,98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15AB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A455E" w14:textId="6B536143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13.346.294,15</w:t>
            </w:r>
          </w:p>
        </w:tc>
      </w:tr>
      <w:tr w:rsidR="008E3641" w:rsidRPr="008E3641" w14:paraId="22E9A320" w14:textId="77777777" w:rsidTr="00190247">
        <w:trPr>
          <w:trHeight w:val="146"/>
        </w:trPr>
        <w:tc>
          <w:tcPr>
            <w:tcW w:w="40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65414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6E48EE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94C307A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AECA75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3DD7BF8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74B0F179" w14:textId="77777777" w:rsidTr="00190247">
        <w:trPr>
          <w:trHeight w:val="146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3C7C8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4369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F57A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1C9B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3CECA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20E8DA18" w14:textId="77777777" w:rsidTr="00190247">
        <w:trPr>
          <w:trHeight w:val="137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CA3D8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lastRenderedPageBreak/>
              <w:t>TOTAL GENERAL (A+B)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67D19" w14:textId="04004E69" w:rsidR="008E3641" w:rsidRPr="008E3641" w:rsidRDefault="007F21E7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56.090.139,25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9E394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C60C8" w14:textId="121AB60D" w:rsidR="008E3641" w:rsidRPr="008E3641" w:rsidRDefault="006D3C82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14.259.151,13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9C574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2EB157CA" w14:textId="77777777" w:rsidTr="00190247">
        <w:trPr>
          <w:trHeight w:val="146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3943A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45A2FD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2E927F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5AFDE3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6EBCA0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 </w:t>
            </w:r>
          </w:p>
        </w:tc>
      </w:tr>
      <w:tr w:rsidR="008E3641" w:rsidRPr="008E3641" w14:paraId="7BAF89DA" w14:textId="77777777" w:rsidTr="00190247">
        <w:trPr>
          <w:trHeight w:val="146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1A88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B8CE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outlineLvl w:val="9"/>
              <w:rPr>
                <w:rFonts w:eastAsia="Times New Roman"/>
                <w:color w:val="auto"/>
                <w:sz w:val="16"/>
                <w:szCs w:val="16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93A6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376D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3BB2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29AC0A9F" w14:textId="77777777" w:rsidTr="00190247">
        <w:trPr>
          <w:trHeight w:val="137"/>
        </w:trPr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48638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u w:val="single"/>
                <w:bdr w:val="none" w:sz="0" w:space="0" w:color="auto"/>
                <w:lang w:val="es-ES_tradnl"/>
              </w:rPr>
            </w:pPr>
          </w:p>
          <w:p w14:paraId="2C1E610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u w:val="single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u w:val="single"/>
                <w:bdr w:val="none" w:sz="0" w:space="0" w:color="auto"/>
                <w:lang w:val="es-ES_tradnl"/>
              </w:rPr>
              <w:t>PATRIMONIO NETO Y PASIVO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7DD5A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79A49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ACB8B4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36CEE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2D343139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05106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  <w:p w14:paraId="1AD1362A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A) PATRIMONIO NETO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79AB5" w14:textId="7D5CB432" w:rsidR="006D3C82" w:rsidRPr="008E3641" w:rsidRDefault="00DE1469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772.401,11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70D77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C3D70" w14:textId="4746831C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826.849,18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DB5CB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44145AF5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11094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  <w:p w14:paraId="2EF5D270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A-1) Fondos Propios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6CFE8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2BA1E" w14:textId="1751F034" w:rsidR="006D3C82" w:rsidRPr="008E3641" w:rsidRDefault="00F34721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21"/>
              <w:jc w:val="center"/>
              <w:outlineLvl w:val="9"/>
              <w:rPr>
                <w:rFonts w:eastAsia="Times New Roman"/>
                <w:b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16"/>
                <w:szCs w:val="16"/>
                <w:bdr w:val="none" w:sz="0" w:space="0" w:color="auto"/>
                <w:lang w:val="es-ES_tradnl"/>
              </w:rPr>
              <w:t>600.000,00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AEBA2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EA4C7" w14:textId="38966D39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21"/>
              <w:jc w:val="center"/>
              <w:outlineLvl w:val="9"/>
              <w:rPr>
                <w:rFonts w:eastAsia="Times New Roman"/>
                <w:b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16"/>
                <w:szCs w:val="16"/>
                <w:bdr w:val="none" w:sz="0" w:space="0" w:color="auto"/>
                <w:lang w:val="es-ES_tradnl"/>
              </w:rPr>
              <w:t>600.000,00</w:t>
            </w:r>
          </w:p>
        </w:tc>
      </w:tr>
      <w:tr w:rsidR="006D3C82" w:rsidRPr="008E3641" w14:paraId="2B2476A5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3BB9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I Capital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A166C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B34DC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600.000,00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786B4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9CBB" w14:textId="6B68572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600.000,00</w:t>
            </w:r>
          </w:p>
        </w:tc>
      </w:tr>
      <w:tr w:rsidR="006D3C82" w:rsidRPr="008E3641" w14:paraId="64F7E306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86113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1. Capital escriturado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0D42B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84D4A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600.000,00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9D74B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50FB2" w14:textId="02B7DA70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600.000,00</w:t>
            </w:r>
          </w:p>
        </w:tc>
      </w:tr>
      <w:tr w:rsidR="006D3C82" w:rsidRPr="008E3641" w14:paraId="32770782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4256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2. (Capital no exigido)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698F6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6E64A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D8551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0457F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25A039C8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7CF22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II Prima de emisión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21B12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58BEF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6162F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D20F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5BB304E7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56734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III Reservas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FC8D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96BB7" w14:textId="1AD2B371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11B1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16E59" w14:textId="624399B5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1F808E2B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FF113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IV (Acciones y participaciones en patrimonio propias)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059F8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84081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84A9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0FB2B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3C7E4677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AD087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V Resultados de ejercicios anteriores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E9AC4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4353C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B0514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EB8A3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72F505A8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29CE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VI Otras aportaciones de socios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B739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3FB6C" w14:textId="6D54DDF9" w:rsidR="006D3C82" w:rsidRPr="008E3641" w:rsidRDefault="007158A7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2.267.888,00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11F80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22CFE" w14:textId="1ECC78B4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2.223.683,00</w:t>
            </w:r>
          </w:p>
        </w:tc>
      </w:tr>
      <w:tr w:rsidR="006D3C82" w:rsidRPr="008E3641" w14:paraId="7B3EB5AF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6E1C3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VII Resultado del ejercicio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FC6B1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62767" w14:textId="7686F140" w:rsidR="006D3C82" w:rsidRPr="008E3641" w:rsidRDefault="00382FBA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-2.267.888,00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26F9C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0AD21" w14:textId="0BD3B5B0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-2.223.683,00</w:t>
            </w:r>
          </w:p>
        </w:tc>
      </w:tr>
      <w:tr w:rsidR="006D3C82" w:rsidRPr="008E3641" w14:paraId="60DF1B12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CED97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VIII (Dividendo a cuenta)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38CCD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D713B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DDFB1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5B6B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0EAF1B30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E5D79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16"/>
                <w:szCs w:val="16"/>
                <w:bdr w:val="none" w:sz="0" w:space="0" w:color="auto"/>
                <w:lang w:val="es-ES_tradnl"/>
              </w:rPr>
              <w:t>A-2) Subvenciones, donaciones y legados recibidos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4E64A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37DF9" w14:textId="6114E2BA" w:rsidR="006D3C82" w:rsidRPr="008E3641" w:rsidRDefault="00DE1469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16"/>
                <w:szCs w:val="16"/>
                <w:bdr w:val="none" w:sz="0" w:space="0" w:color="auto"/>
                <w:lang w:val="es-ES_tradnl"/>
              </w:rPr>
              <w:t>172.401,11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4922C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87E38" w14:textId="67848676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16"/>
                <w:szCs w:val="16"/>
                <w:bdr w:val="none" w:sz="0" w:space="0" w:color="auto"/>
                <w:lang w:val="es-ES_tradnl"/>
              </w:rPr>
              <w:t>2</w:t>
            </w:r>
            <w:r>
              <w:rPr>
                <w:rFonts w:eastAsia="Times New Roman"/>
                <w:b/>
                <w:color w:val="auto"/>
                <w:sz w:val="16"/>
                <w:szCs w:val="16"/>
                <w:bdr w:val="none" w:sz="0" w:space="0" w:color="auto"/>
                <w:lang w:val="es-ES_tradnl"/>
              </w:rPr>
              <w:t>26.849,18</w:t>
            </w:r>
          </w:p>
        </w:tc>
      </w:tr>
      <w:tr w:rsidR="008E3641" w:rsidRPr="008E3641" w14:paraId="0F6F47CE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B2C90A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  <w:p w14:paraId="5BD7853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1E36C4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27E85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0994F2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A3D00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</w:tr>
      <w:tr w:rsidR="00F14088" w:rsidRPr="008E3641" w14:paraId="3FA72C21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27186" w14:textId="77777777" w:rsidR="00F14088" w:rsidRPr="008E3641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B) PASIVO NO CORRIENTE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9FCDA" w14:textId="0684DA9B" w:rsidR="00F14088" w:rsidRPr="008E3641" w:rsidRDefault="0089077A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18.877.446,27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5F4B7" w14:textId="77777777" w:rsidR="00F14088" w:rsidRPr="008E3641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9C8D3" w14:textId="1A67C565" w:rsidR="00F14088" w:rsidRPr="008E3641" w:rsidRDefault="006D3C82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6D3C82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75.664,38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A3745" w14:textId="77777777" w:rsidR="00F14088" w:rsidRPr="008E3641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</w:tr>
      <w:tr w:rsidR="00F14088" w:rsidRPr="008E3641" w14:paraId="5799125D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4D492" w14:textId="77777777" w:rsidR="00F14088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I Provisionales a larga plazo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B8BB4" w14:textId="77777777" w:rsidR="00F14088" w:rsidRPr="008E3641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B47BD" w14:textId="77777777" w:rsidR="00F14088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C0537" w14:textId="77777777" w:rsidR="00F14088" w:rsidRPr="008E3641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0C382" w14:textId="77777777" w:rsidR="00F14088" w:rsidRPr="008E3641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</w:tr>
      <w:tr w:rsidR="00F14088" w:rsidRPr="008E3641" w14:paraId="359DB0EE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26635" w14:textId="77777777" w:rsidR="00F14088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II Deudas a largo plazo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7D2BA" w14:textId="77777777" w:rsidR="00F14088" w:rsidRPr="008E3641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BEA62" w14:textId="484953C6" w:rsidR="00F14088" w:rsidRPr="0089077A" w:rsidRDefault="008F642D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9077A"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5.768</w:t>
            </w:r>
            <w:r w:rsidR="00246BFA" w:rsidRPr="0089077A"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B9004" w14:textId="77777777" w:rsidR="00F14088" w:rsidRPr="008E3641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097D6" w14:textId="4AC95CB4" w:rsidR="00F14088" w:rsidRPr="008E3641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</w:tr>
      <w:tr w:rsidR="00F14088" w:rsidRPr="008E3641" w14:paraId="7CD6FA32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9592C" w14:textId="77777777" w:rsidR="00F14088" w:rsidRPr="003A68AD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3A68AD"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</w:t>
            </w:r>
            <w:r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</w:rPr>
              <w:t xml:space="preserve"> 1. </w:t>
            </w:r>
            <w:r w:rsidRPr="003A68AD"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</w:rPr>
              <w:t>D</w:t>
            </w:r>
            <w:r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</w:rPr>
              <w:t>eudas con entidades de crédito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EEE75" w14:textId="77777777" w:rsidR="00F14088" w:rsidRPr="008E3641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EF9EA" w14:textId="77777777" w:rsidR="00F14088" w:rsidRPr="0089077A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63FC6" w14:textId="77777777" w:rsidR="00F14088" w:rsidRPr="008E3641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990DA" w14:textId="77777777" w:rsidR="00F14088" w:rsidRPr="008E3641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</w:tr>
      <w:tr w:rsidR="00F14088" w:rsidRPr="008E3641" w14:paraId="0AD06CE3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94BDF" w14:textId="77777777" w:rsidR="00F14088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2. Acreedores por arrendamiento financiero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07FA8" w14:textId="77777777" w:rsidR="00F14088" w:rsidRPr="008E3641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E1B1B" w14:textId="77777777" w:rsidR="00F14088" w:rsidRPr="0089077A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2DB29" w14:textId="77777777" w:rsidR="00F14088" w:rsidRPr="008E3641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E9395" w14:textId="77777777" w:rsidR="00F14088" w:rsidRPr="008E3641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</w:tr>
      <w:tr w:rsidR="00F14088" w:rsidRPr="008E3641" w14:paraId="064E223D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DE4F4" w14:textId="77777777" w:rsidR="00F14088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3. Otras deudas a largo plazo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55016" w14:textId="77777777" w:rsidR="00F14088" w:rsidRPr="008E3641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E481E" w14:textId="1136845C" w:rsidR="00F14088" w:rsidRPr="0089077A" w:rsidRDefault="00662270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9077A"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5.768,00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15E7E" w14:textId="77777777" w:rsidR="00F14088" w:rsidRPr="008E3641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2FF6F" w14:textId="29F65110" w:rsidR="00F14088" w:rsidRPr="008E3641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</w:tr>
      <w:tr w:rsidR="00F14088" w:rsidRPr="008E3641" w14:paraId="28839A16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43AA0" w14:textId="77777777" w:rsidR="00F14088" w:rsidRPr="008E3641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III Deudas con empresas del grupo y asociados a l.p.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9FC5E" w14:textId="77777777" w:rsidR="00F14088" w:rsidRPr="008E3641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37FE3" w14:textId="77777777" w:rsidR="00F14088" w:rsidRPr="0089077A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DE3DC" w14:textId="77777777" w:rsidR="00F14088" w:rsidRPr="008E3641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B31D5" w14:textId="77777777" w:rsidR="00F14088" w:rsidRPr="008E3641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</w:tr>
      <w:tr w:rsidR="00F14088" w:rsidRPr="008E3641" w14:paraId="1A14A003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B126F" w14:textId="77777777" w:rsidR="00F14088" w:rsidRPr="008E3641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IV Pasivos por impuesto diferido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F215D" w14:textId="77777777" w:rsidR="00F14088" w:rsidRPr="008E3641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FBBFB" w14:textId="692CB2B0" w:rsidR="00F14088" w:rsidRPr="0089077A" w:rsidRDefault="00246BFA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9077A"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57.563,01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B8C28" w14:textId="77777777" w:rsidR="00F14088" w:rsidRPr="008E3641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CE406" w14:textId="2C36E4D7" w:rsidR="00F14088" w:rsidRPr="008E3641" w:rsidRDefault="006D3C82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6D3C82"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75.664,38</w:t>
            </w:r>
          </w:p>
        </w:tc>
      </w:tr>
      <w:tr w:rsidR="008E3641" w:rsidRPr="008E3641" w14:paraId="3FAAA573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B40C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V Periodificaciones a largo plazo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1A44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92824" w14:textId="34322AE8" w:rsidR="008E3641" w:rsidRPr="0089077A" w:rsidRDefault="00187432" w:rsidP="00187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9077A"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18.814.115,26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5C4D2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C7AAA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64E9D7A8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99F084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ACB338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645F3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A4610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2AD99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377B3C18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34096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C) PASIVO CORRIENTE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1C4A8" w14:textId="4621D998" w:rsidR="006D3C82" w:rsidRPr="008E3641" w:rsidRDefault="0091076D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36.440.291,87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25F23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89017" w14:textId="14012FBA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13.356.637,57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C9C0C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4D3D11A9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D465B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II Deudas a corto plazo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0B82C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42C8" w14:textId="24E575E5" w:rsidR="006D3C82" w:rsidRPr="008E3641" w:rsidRDefault="00C022A5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5.549,74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CC17C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768D2" w14:textId="235056C4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5.126,24</w:t>
            </w:r>
          </w:p>
        </w:tc>
      </w:tr>
      <w:tr w:rsidR="006D3C82" w:rsidRPr="008E3641" w14:paraId="67019403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B6446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1. Deudas con entidades de crédito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2B024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C1F55" w14:textId="0A5961A7" w:rsidR="006D3C82" w:rsidRPr="00C022A5" w:rsidRDefault="00C24EC1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C022A5"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589,78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AD9F1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7D920" w14:textId="70DFD901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68,88</w:t>
            </w:r>
          </w:p>
        </w:tc>
      </w:tr>
      <w:tr w:rsidR="006D3C82" w:rsidRPr="008E3641" w14:paraId="54EFA289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82CCD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2. Acreedores por arrendamiento financiero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B9C06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6D11" w14:textId="77777777" w:rsidR="006D3C82" w:rsidRPr="00C022A5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E0BAD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2D845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731B39C6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B48F3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3. Otras deudas a corto plazo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A4A52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226E6" w14:textId="34BBC0D9" w:rsidR="006D3C82" w:rsidRPr="00C022A5" w:rsidRDefault="00F41EAB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C022A5"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4.959,96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B09BE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7CBD" w14:textId="2836CCE2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5.057,36</w:t>
            </w:r>
          </w:p>
        </w:tc>
      </w:tr>
      <w:tr w:rsidR="006D3C82" w:rsidRPr="008E3641" w14:paraId="71748A96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44CF9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III Deudas con empresas del grupo y asociados c.p.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9E9F6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165CC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B1E60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9057F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2775E6C7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59833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IV Acreedores comerciales y otras cuentas a pagar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B22B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C0D11" w14:textId="24805A47" w:rsidR="006D3C82" w:rsidRPr="00D70518" w:rsidRDefault="00D70518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D70518"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13.920.075,55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F8CC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EB015" w14:textId="20F66FC6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3.984.191,25</w:t>
            </w:r>
          </w:p>
        </w:tc>
      </w:tr>
      <w:tr w:rsidR="006D3C82" w:rsidRPr="008E3641" w14:paraId="0E6C9325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32F44" w14:textId="77777777" w:rsidR="006D3C82" w:rsidRPr="008E3641" w:rsidRDefault="006D3C82" w:rsidP="006D3C82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Proveedores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92EC6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45180" w14:textId="77777777" w:rsidR="006D3C82" w:rsidRPr="00D70518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60CF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9BFB6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60EA53CF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5A6BD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2. Otros acreedores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A989F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DDE43" w14:textId="4C87B8D4" w:rsidR="006D3C82" w:rsidRPr="00D70518" w:rsidRDefault="00674687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D70518"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13.920.075,55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4634A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FB81" w14:textId="6A973D13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3.984.191,25</w:t>
            </w:r>
          </w:p>
        </w:tc>
      </w:tr>
      <w:tr w:rsidR="006D3C82" w:rsidRPr="008E3641" w14:paraId="19FF3F53" w14:textId="77777777" w:rsidTr="00190247">
        <w:trPr>
          <w:trHeight w:val="13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E2523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</w:t>
            </w:r>
            <w:r w:rsidRPr="008E3641"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                                                                                                                        </w:t>
            </w:r>
          </w:p>
          <w:p w14:paraId="060369A3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V Periodificaciones a corto plazo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8555A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2DF2" w14:textId="4FCA22F9" w:rsidR="006D3C82" w:rsidRPr="00D70518" w:rsidRDefault="00BB4A79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D70518"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22.514.666,58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264FF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95A70" w14:textId="22D6D9C1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9.367.320,08</w:t>
            </w:r>
          </w:p>
        </w:tc>
      </w:tr>
      <w:tr w:rsidR="008E3641" w:rsidRPr="008E3641" w14:paraId="1F3B2E20" w14:textId="77777777" w:rsidTr="00190247">
        <w:trPr>
          <w:trHeight w:val="146"/>
        </w:trPr>
        <w:tc>
          <w:tcPr>
            <w:tcW w:w="40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D155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C9786D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C1BB10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D624C3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F13373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605D86C1" w14:textId="77777777" w:rsidTr="00190247">
        <w:trPr>
          <w:trHeight w:val="146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54AF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A525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6385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D105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7C6A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1E888EC1" w14:textId="77777777" w:rsidTr="00190247">
        <w:trPr>
          <w:trHeight w:val="146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784E2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TOTAL PATRIMONIO NETO Y PASIVO (A+B+C)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1CC15" w14:textId="007D71A4" w:rsidR="008E3641" w:rsidRPr="008E3641" w:rsidRDefault="001209F8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56.090.139,25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F36B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 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3ED32" w14:textId="034B79CC" w:rsidR="008E3641" w:rsidRPr="008E3641" w:rsidRDefault="006D3C82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6D3C82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14.259.151,13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F464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</w:tr>
    </w:tbl>
    <w:p w14:paraId="6A711CB7" w14:textId="1628A3CB" w:rsidR="007C7004" w:rsidRDefault="007C7004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es-ES_tradnl"/>
        </w:rPr>
      </w:pPr>
    </w:p>
    <w:p w14:paraId="302051A7" w14:textId="77777777" w:rsidR="001209F8" w:rsidRPr="008E3641" w:rsidRDefault="001209F8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es-ES_tradnl"/>
        </w:rPr>
      </w:pPr>
    </w:p>
    <w:tbl>
      <w:tblPr>
        <w:tblW w:w="10015" w:type="dxa"/>
        <w:tblInd w:w="-7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4612"/>
        <w:gridCol w:w="1618"/>
        <w:gridCol w:w="1685"/>
      </w:tblGrid>
      <w:tr w:rsidR="008E3641" w:rsidRPr="008E3641" w14:paraId="4944DD81" w14:textId="77777777" w:rsidTr="00190247">
        <w:trPr>
          <w:trHeight w:val="189"/>
        </w:trPr>
        <w:tc>
          <w:tcPr>
            <w:tcW w:w="10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AD75D" w14:textId="12717DDD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i/>
                <w:iCs/>
                <w:color w:val="auto"/>
                <w:sz w:val="32"/>
                <w:szCs w:val="32"/>
                <w:bdr w:val="none" w:sz="0" w:space="0" w:color="auto"/>
                <w:lang w:val="es-ES_tradnl"/>
              </w:rPr>
            </w:pPr>
            <w:bookmarkStart w:id="0" w:name="RANGE!A1:D64"/>
            <w:r w:rsidRPr="008E3641">
              <w:rPr>
                <w:rFonts w:eastAsia="Times New Roman"/>
                <w:b/>
                <w:bCs/>
                <w:i/>
                <w:iCs/>
                <w:color w:val="auto"/>
                <w:sz w:val="32"/>
                <w:szCs w:val="32"/>
                <w:bdr w:val="none" w:sz="0" w:space="0" w:color="auto"/>
                <w:lang w:val="es-ES_tradnl"/>
              </w:rPr>
              <w:t>CUENTA DE PÉRDIDAS Y GANANCIAS</w:t>
            </w:r>
            <w:bookmarkEnd w:id="0"/>
            <w:r w:rsidRPr="008E3641">
              <w:rPr>
                <w:rFonts w:eastAsia="Times New Roman"/>
                <w:b/>
                <w:bCs/>
                <w:i/>
                <w:iCs/>
                <w:color w:val="auto"/>
                <w:sz w:val="32"/>
                <w:szCs w:val="32"/>
                <w:bdr w:val="none" w:sz="0" w:space="0" w:color="auto"/>
                <w:lang w:val="es-ES_tradnl"/>
              </w:rPr>
              <w:t xml:space="preserve"> A 3</w:t>
            </w:r>
            <w:r w:rsidR="00772CE2">
              <w:rPr>
                <w:rFonts w:eastAsia="Times New Roman"/>
                <w:b/>
                <w:bCs/>
                <w:i/>
                <w:iCs/>
                <w:color w:val="auto"/>
                <w:sz w:val="32"/>
                <w:szCs w:val="32"/>
                <w:bdr w:val="none" w:sz="0" w:space="0" w:color="auto"/>
                <w:lang w:val="es-ES_tradnl"/>
              </w:rPr>
              <w:t>1</w:t>
            </w:r>
            <w:r w:rsidRPr="008E3641">
              <w:rPr>
                <w:rFonts w:eastAsia="Times New Roman"/>
                <w:b/>
                <w:bCs/>
                <w:i/>
                <w:iCs/>
                <w:color w:val="auto"/>
                <w:sz w:val="32"/>
                <w:szCs w:val="32"/>
                <w:bdr w:val="none" w:sz="0" w:space="0" w:color="auto"/>
                <w:lang w:val="es-ES_tradnl"/>
              </w:rPr>
              <w:t>/</w:t>
            </w:r>
            <w:r w:rsidR="00772CE2">
              <w:rPr>
                <w:rFonts w:eastAsia="Times New Roman"/>
                <w:b/>
                <w:bCs/>
                <w:i/>
                <w:iCs/>
                <w:color w:val="auto"/>
                <w:sz w:val="32"/>
                <w:szCs w:val="32"/>
                <w:bdr w:val="none" w:sz="0" w:space="0" w:color="auto"/>
                <w:lang w:val="es-ES_tradnl"/>
              </w:rPr>
              <w:t>12</w:t>
            </w:r>
            <w:r w:rsidRPr="008E3641">
              <w:rPr>
                <w:rFonts w:eastAsia="Times New Roman"/>
                <w:b/>
                <w:bCs/>
                <w:i/>
                <w:iCs/>
                <w:color w:val="auto"/>
                <w:sz w:val="32"/>
                <w:szCs w:val="32"/>
                <w:bdr w:val="none" w:sz="0" w:space="0" w:color="auto"/>
                <w:lang w:val="es-ES_tradnl"/>
              </w:rPr>
              <w:t>/20</w:t>
            </w:r>
            <w:r w:rsidR="00F14088">
              <w:rPr>
                <w:rFonts w:eastAsia="Times New Roman"/>
                <w:b/>
                <w:bCs/>
                <w:i/>
                <w:iCs/>
                <w:color w:val="auto"/>
                <w:sz w:val="32"/>
                <w:szCs w:val="32"/>
                <w:bdr w:val="none" w:sz="0" w:space="0" w:color="auto"/>
                <w:lang w:val="es-ES_tradnl"/>
              </w:rPr>
              <w:t>2</w:t>
            </w:r>
            <w:r w:rsidR="006D3C82">
              <w:rPr>
                <w:rFonts w:eastAsia="Times New Roman"/>
                <w:b/>
                <w:bCs/>
                <w:i/>
                <w:iCs/>
                <w:color w:val="auto"/>
                <w:sz w:val="32"/>
                <w:szCs w:val="32"/>
                <w:bdr w:val="none" w:sz="0" w:space="0" w:color="auto"/>
                <w:lang w:val="es-ES_tradnl"/>
              </w:rPr>
              <w:t>1</w:t>
            </w:r>
            <w:r w:rsidRPr="008E3641">
              <w:rPr>
                <w:rFonts w:eastAsia="Times New Roman"/>
                <w:b/>
                <w:bCs/>
                <w:i/>
                <w:iCs/>
                <w:color w:val="auto"/>
                <w:sz w:val="32"/>
                <w:szCs w:val="32"/>
                <w:bdr w:val="none" w:sz="0" w:space="0" w:color="auto"/>
                <w:lang w:val="es-ES_tradnl"/>
              </w:rPr>
              <w:t xml:space="preserve"> (En euros)</w:t>
            </w:r>
          </w:p>
        </w:tc>
      </w:tr>
      <w:tr w:rsidR="008E3641" w:rsidRPr="008E3641" w14:paraId="4D632843" w14:textId="77777777" w:rsidTr="00190247">
        <w:trPr>
          <w:trHeight w:val="154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28C14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i/>
                <w:iCs/>
                <w:color w:val="auto"/>
                <w:sz w:val="32"/>
                <w:szCs w:val="32"/>
                <w:bdr w:val="none" w:sz="0" w:space="0" w:color="auto"/>
                <w:lang w:val="es-ES_tradnl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4E2E4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i/>
                <w:iCs/>
                <w:color w:val="auto"/>
                <w:sz w:val="32"/>
                <w:szCs w:val="32"/>
                <w:bdr w:val="none" w:sz="0" w:space="0" w:color="auto"/>
                <w:lang w:val="es-ES_tradn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EF9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i/>
                <w:iCs/>
                <w:color w:val="auto"/>
                <w:sz w:val="32"/>
                <w:szCs w:val="32"/>
                <w:bdr w:val="none" w:sz="0" w:space="0" w:color="auto"/>
                <w:lang w:val="es-ES_tradn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5290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i/>
                <w:iCs/>
                <w:color w:val="auto"/>
                <w:sz w:val="32"/>
                <w:szCs w:val="32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3D183F8F" w14:textId="77777777" w:rsidTr="00190247">
        <w:trPr>
          <w:trHeight w:val="10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C79D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A1AD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4BB17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A4D6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59F45B79" w14:textId="77777777" w:rsidTr="00190247">
        <w:trPr>
          <w:trHeight w:val="189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E3E3"/>
            <w:vAlign w:val="center"/>
          </w:tcPr>
          <w:p w14:paraId="664B344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bdr w:val="none" w:sz="0" w:space="0" w:color="auto"/>
                <w:lang w:val="es-ES_tradnl"/>
              </w:rPr>
              <w:t>Nº DE CUENTAS</w:t>
            </w:r>
          </w:p>
        </w:tc>
        <w:tc>
          <w:tcPr>
            <w:tcW w:w="4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E3E3"/>
            <w:vAlign w:val="center"/>
          </w:tcPr>
          <w:p w14:paraId="6E2268A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E3E3"/>
            <w:noWrap/>
            <w:vAlign w:val="bottom"/>
          </w:tcPr>
          <w:p w14:paraId="3914CF97" w14:textId="43F2C58F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bdr w:val="none" w:sz="0" w:space="0" w:color="auto"/>
                <w:lang w:val="es-ES_tradnl"/>
              </w:rPr>
            </w:pPr>
            <w:r w:rsidRPr="00A31B97">
              <w:rPr>
                <w:rFonts w:eastAsia="Times New Roman"/>
                <w:b/>
                <w:bCs/>
                <w:color w:val="auto"/>
                <w:bdr w:val="none" w:sz="0" w:space="0" w:color="auto"/>
                <w:lang w:val="es-ES_tradnl"/>
              </w:rPr>
              <w:t>20</w:t>
            </w:r>
            <w:r w:rsidR="00F14088">
              <w:rPr>
                <w:rFonts w:eastAsia="Times New Roman"/>
                <w:b/>
                <w:bCs/>
                <w:color w:val="auto"/>
                <w:bdr w:val="none" w:sz="0" w:space="0" w:color="auto"/>
                <w:lang w:val="es-ES_tradnl"/>
              </w:rPr>
              <w:t>2</w:t>
            </w:r>
            <w:r w:rsidR="006D3C82">
              <w:rPr>
                <w:rFonts w:eastAsia="Times New Roman"/>
                <w:b/>
                <w:bCs/>
                <w:color w:val="auto"/>
                <w:bdr w:val="none" w:sz="0" w:space="0" w:color="auto"/>
                <w:lang w:val="es-ES_tradnl"/>
              </w:rPr>
              <w:t>1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3E3E3"/>
            <w:noWrap/>
            <w:vAlign w:val="bottom"/>
          </w:tcPr>
          <w:p w14:paraId="6E6CAB4B" w14:textId="21CB810A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bdr w:val="none" w:sz="0" w:space="0" w:color="auto"/>
                <w:lang w:val="es-ES_tradnl"/>
              </w:rPr>
              <w:t>31/12/20</w:t>
            </w:r>
            <w:r w:rsidR="006D3C82">
              <w:rPr>
                <w:rFonts w:eastAsia="Times New Roman"/>
                <w:b/>
                <w:bCs/>
                <w:color w:val="auto"/>
                <w:bdr w:val="none" w:sz="0" w:space="0" w:color="auto"/>
                <w:lang w:val="es-ES_tradnl"/>
              </w:rPr>
              <w:t>20</w:t>
            </w:r>
          </w:p>
        </w:tc>
      </w:tr>
      <w:tr w:rsidR="008E3641" w:rsidRPr="008E3641" w14:paraId="01B7284C" w14:textId="77777777" w:rsidTr="00190247">
        <w:trPr>
          <w:trHeight w:val="263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661B4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31695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A) OPERACIONES CONTINUADAS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2A2F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53BE4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 </w:t>
            </w:r>
          </w:p>
        </w:tc>
      </w:tr>
      <w:tr w:rsidR="006D3C82" w:rsidRPr="008E3641" w14:paraId="52882F76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6A91AD2B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71AD485A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1. Importe neto de la cifra de negocios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1FBD8D99" w14:textId="47858734" w:rsidR="006D3C82" w:rsidRPr="008E3641" w:rsidRDefault="00C95D47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236.170,83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45EDE572" w14:textId="74A7598C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120.434,00</w:t>
            </w:r>
          </w:p>
        </w:tc>
      </w:tr>
      <w:tr w:rsidR="006D3C82" w:rsidRPr="008E3641" w14:paraId="13569B31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91B508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700,701,702,703,704,(706),(708),(709)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DAD4B6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  a) Ventas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F3E09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B92AC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0EAC36A3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7C8C5DF2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705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2FFD0121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  b) Prestaciones de servicios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18211E57" w14:textId="073E5B40" w:rsidR="006D3C82" w:rsidRPr="008E3641" w:rsidRDefault="00E96E6E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236.170,83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4995B0CB" w14:textId="0A3F6488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120.434,00</w:t>
            </w:r>
          </w:p>
        </w:tc>
      </w:tr>
      <w:tr w:rsidR="006D3C82" w:rsidRPr="008E3641" w14:paraId="4FF8AB53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8CB5A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lastRenderedPageBreak/>
              <w:t>(6930),71,7930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5E281D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2. Variación de existencias de productos terminados y en curso de fabricación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5DA72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0F45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4E25F286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11D16027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73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28627935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3. Trabajos realizados por la empresa para su activo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64D0B334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3577C0A3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7FCF2899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5D932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FA16D3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4. Aprovisionamientos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A7752" w14:textId="6D1908F1" w:rsidR="006D3C82" w:rsidRPr="008E3641" w:rsidRDefault="008B5F80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-40.679.814,47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03005" w14:textId="551A8862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-</w:t>
            </w: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18.444.592,17</w:t>
            </w:r>
          </w:p>
        </w:tc>
      </w:tr>
      <w:tr w:rsidR="006D3C82" w:rsidRPr="008E3641" w14:paraId="39C9DC66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4955854B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(600),6060,6080,6090,610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70E77711" w14:textId="4653A1D9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  a) Consumo de </w:t>
            </w: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mercaderías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7ACFCBCC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10CA3E6F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502F150A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9181D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(601),(602),6061,6062,6081, 6082,6091,6092,611,612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BEC8F5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  b) Consumo de materias primas y otras materias consumibles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0303B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6F703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7267B0D6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71080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,(607)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7650DF9B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  c) Trabajos realizados por otras empresas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179F26BC" w14:textId="13B3C131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-</w:t>
            </w:r>
            <w:r w:rsidR="008B5F80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40.679.814,47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4F9DC3A7" w14:textId="6BDF2024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-</w:t>
            </w: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18.444.592,17</w:t>
            </w:r>
          </w:p>
        </w:tc>
      </w:tr>
      <w:tr w:rsidR="006D3C82" w:rsidRPr="008E3641" w14:paraId="063F5DE4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F7F369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(6931),(6932),(6933),7931,7932,7933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41CBC0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  d) Deterioro de mercaderias, materias primas y otros aprovisionamientos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25EF7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1F7E1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1710F4F3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48019D90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u w:val="single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u w:val="single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01067DD3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5. Otros ingresos de explotación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7115B954" w14:textId="560DBE64" w:rsidR="006D3C82" w:rsidRPr="008E3641" w:rsidRDefault="007C093B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41.072.151,99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6973B5C3" w14:textId="76EB000A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18.625.300,39</w:t>
            </w:r>
          </w:p>
        </w:tc>
      </w:tr>
      <w:tr w:rsidR="006D3C82" w:rsidRPr="008E3641" w14:paraId="34BE6BA3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1D277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75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3DDF1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 a) Ingresos accesorios y otros de gestión corriente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6807" w14:textId="24C9FB0A" w:rsidR="006D3C82" w:rsidRPr="008E3641" w:rsidRDefault="00B63298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118.400,67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1B520" w14:textId="7432A209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144.798,15</w:t>
            </w:r>
          </w:p>
        </w:tc>
      </w:tr>
      <w:tr w:rsidR="006D3C82" w:rsidRPr="008E3641" w14:paraId="64523DB7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08340BFC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740,747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4FBC65C3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 b) Subvenciones de explotación incorporadas al resultado del ejercicio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0998D1EB" w14:textId="708FEC37" w:rsidR="006D3C82" w:rsidRPr="008E3641" w:rsidRDefault="007C093B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40.953.751,32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46B9E350" w14:textId="098DB5D0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18.480.502,24</w:t>
            </w:r>
          </w:p>
        </w:tc>
      </w:tr>
      <w:tr w:rsidR="006D3C82" w:rsidRPr="008E3641" w14:paraId="327D4412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68486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E6E9DC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6. Gastos de personal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68D50" w14:textId="4E258B57" w:rsidR="006D3C82" w:rsidRPr="008E3641" w:rsidRDefault="00B31C11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-2.429.649,78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82195" w14:textId="25DA1E5E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-</w:t>
            </w: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2.041.832,29</w:t>
            </w:r>
          </w:p>
        </w:tc>
      </w:tr>
      <w:tr w:rsidR="006D3C82" w:rsidRPr="008E3641" w14:paraId="712C6A67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0AA93272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(640),(641),(6450)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1800F2F8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  a) Sueldos, salarios y asimilados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7775C65E" w14:textId="047823B3" w:rsidR="006D3C82" w:rsidRPr="008E3641" w:rsidRDefault="00F25A1E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-1.928.693,19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7C47FFC7" w14:textId="14EE8752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-</w:t>
            </w: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1.592.705,61</w:t>
            </w:r>
          </w:p>
        </w:tc>
      </w:tr>
      <w:tr w:rsidR="006D3C82" w:rsidRPr="008E3641" w14:paraId="13EE7900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FAEE06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(642),(643),(649)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8A38B7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  b) Cargas sociales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EAAD6" w14:textId="31BD15DE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-</w:t>
            </w:r>
            <w:r w:rsidR="00F25A1E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500.956,59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C8BDD" w14:textId="6A1F10B6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-</w:t>
            </w: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449.126,68</w:t>
            </w:r>
          </w:p>
        </w:tc>
      </w:tr>
      <w:tr w:rsidR="00F14088" w:rsidRPr="008E3641" w14:paraId="1A58464B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3EA4B510" w14:textId="77777777" w:rsidR="00F14088" w:rsidRPr="008E3641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(644),(6457),7950,7957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4FC30C44" w14:textId="77777777" w:rsidR="00F14088" w:rsidRPr="008E3641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  c) Provisiones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08BA644C" w14:textId="77777777" w:rsidR="00F14088" w:rsidRPr="008E3641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71A6780C" w14:textId="77777777" w:rsidR="00F14088" w:rsidRPr="008E3641" w:rsidRDefault="00F14088" w:rsidP="00F14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5A2A0F7C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8D6E4F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CD95FB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7. Otros gastos de explotación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F8A63" w14:textId="3A6B3CF9" w:rsidR="006D3C82" w:rsidRPr="008E3641" w:rsidRDefault="00381E69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-416.641,24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CC764" w14:textId="72A1FC7C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-</w:t>
            </w: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408.467,47</w:t>
            </w:r>
          </w:p>
        </w:tc>
      </w:tr>
      <w:tr w:rsidR="006D3C82" w:rsidRPr="008E3641" w14:paraId="7EAC8FE4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1AA0DED1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,(62)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2890B871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 a) Servicios exteriores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53008996" w14:textId="037DE31F" w:rsidR="006D3C82" w:rsidRPr="008E3641" w:rsidRDefault="00222C98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-408.224,02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56AB24B8" w14:textId="3E39906B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-</w:t>
            </w: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400.224,02</w:t>
            </w:r>
          </w:p>
        </w:tc>
      </w:tr>
      <w:tr w:rsidR="006D3C82" w:rsidRPr="008E3641" w14:paraId="23E4F94E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1910FE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(631),(634),636,639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DC129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 b) Tributos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7F00C" w14:textId="5A1C23B0" w:rsidR="006D3C82" w:rsidRPr="008E3641" w:rsidRDefault="006877E5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-</w:t>
            </w:r>
            <w:r w:rsidR="00381E69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8.417,22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0F85D" w14:textId="0547893D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-</w:t>
            </w: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8.243,45</w:t>
            </w:r>
          </w:p>
        </w:tc>
      </w:tr>
      <w:tr w:rsidR="006D3C82" w:rsidRPr="008E3641" w14:paraId="0D8DC3F0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223CE002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(650),(694),(695),794,7954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146A68D2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 c) Pérdidas, deterioros y variación de provisiones por operaciones comerciales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51440DB0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3ACE0B21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35EC5FE1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A28497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(651),(659)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C54362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 d) Otros gastos de gestión corriente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6FF16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4CBD5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5FFAE227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482708BD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,(68)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1C872642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8. Amortización del inmovilizado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07D38586" w14:textId="792AA0CF" w:rsidR="006D3C82" w:rsidRPr="008E3641" w:rsidRDefault="00FC14ED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-</w:t>
            </w:r>
            <w:r w:rsidR="00DD1D32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125.150,48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58B62D76" w14:textId="5AE0DB4F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-115.876,42</w:t>
            </w:r>
          </w:p>
        </w:tc>
      </w:tr>
      <w:tr w:rsidR="006D3C82" w:rsidRPr="008E3641" w14:paraId="06D126C1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C2EDA7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746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23E054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9. Imputación de subvenciones de inmovilizado no financiero y otras 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1ED5A" w14:textId="5FA1A06C" w:rsidR="006D3C82" w:rsidRPr="008E3641" w:rsidRDefault="00DD1D3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72.549,44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B72D5" w14:textId="6214D908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116.577,80</w:t>
            </w:r>
          </w:p>
        </w:tc>
      </w:tr>
      <w:tr w:rsidR="006D3C82" w:rsidRPr="008E3641" w14:paraId="269E4393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20C877A2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7951,7952,7955,7956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45A23A33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10. Excesos de provisiones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7B9F80C7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311C52B9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0CA40CED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31301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4CD478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11. Deterioro y resultado por enajenaciones del inmovilizado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FE7E5" w14:textId="108CF9BC" w:rsidR="006D3C82" w:rsidRPr="008E3641" w:rsidRDefault="006877E5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-</w:t>
            </w:r>
            <w:r w:rsidR="00FC14ED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2.2</w:t>
            </w:r>
            <w:r w:rsidR="00ED22B0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20,65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01009" w14:textId="544E5AA9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2.903,19</w:t>
            </w:r>
          </w:p>
        </w:tc>
      </w:tr>
      <w:tr w:rsidR="006D3C82" w:rsidRPr="008E3641" w14:paraId="48D7A2AC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vAlign w:val="center"/>
          </w:tcPr>
          <w:p w14:paraId="0C90A9E8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(690),(691),(692),790,791,792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center"/>
          </w:tcPr>
          <w:p w14:paraId="24D2D989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 a) Deterioros y pérdidas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47F035B6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654951E5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26C870DE" w14:textId="77777777" w:rsidTr="00190247">
        <w:trPr>
          <w:trHeight w:val="170"/>
        </w:trPr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886A38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(670),(671),(672),770,771,772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5F8FA0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 b) Resultados por enajenaciones y otras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5F08D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A1BC7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13C51D4D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729ECABD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(678), 778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50D4A98C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     </w:t>
            </w:r>
            <w:r w:rsidRPr="008E3641">
              <w:rPr>
                <w:rFonts w:eastAsia="Times New Roman"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c) Otros resultados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0979477D" w14:textId="2855A042" w:rsidR="006D3C82" w:rsidRPr="008E3641" w:rsidRDefault="006877E5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-</w:t>
            </w:r>
            <w:r w:rsidR="00FC14ED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2.</w:t>
            </w:r>
            <w:r w:rsidR="00ED22B0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220,65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0CB841E8" w14:textId="51E0DABF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2.903,19</w:t>
            </w:r>
          </w:p>
        </w:tc>
      </w:tr>
      <w:tr w:rsidR="006D3C82" w:rsidRPr="008E3641" w14:paraId="01746FF2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1D969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FE3ABB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A.1) RESULTADO DE EXPLOTACIÓN (1+2+3+4+5+6+7+8+9+10+11)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FEA81" w14:textId="400AFABE" w:rsidR="006D3C82" w:rsidRPr="008E3641" w:rsidRDefault="00FF25BD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-2.272.604,36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43726" w14:textId="10D06ACC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-2.145.552,97</w:t>
            </w:r>
          </w:p>
        </w:tc>
      </w:tr>
      <w:tr w:rsidR="006D3C82" w:rsidRPr="008E3641" w14:paraId="57964A45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6AF740CC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u w:val="single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u w:val="single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2A7DC08E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3550E2ED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7B1E61AE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3E7DA82E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0EDC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C2E6F0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12. Ingresos financieros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256F0" w14:textId="2B32F980" w:rsidR="006D3C82" w:rsidRPr="008E3641" w:rsidRDefault="00FC14ED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77,98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DEF2F" w14:textId="10E9F58B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84,00</w:t>
            </w:r>
          </w:p>
        </w:tc>
      </w:tr>
      <w:tr w:rsidR="006D3C82" w:rsidRPr="008E3641" w14:paraId="003E982E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75A9B8D6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…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0B24D891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 a) De participaciones en instrumentos de patrimonio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1F94D8AB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2C48CF1F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12BD5659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60CDDC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7600,7601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C6771F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        a1) En empresas del grupo y asociadas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4AE69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3DD4A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6A49D746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04A64E7B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7602,7603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7B1D765C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        a2) En terceros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345291AC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5EAB3CD6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23AAE35F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D48A19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2A99D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  b) De valores negociables y otros instrumentos financieros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1BF48" w14:textId="4E3426FA" w:rsidR="006D3C82" w:rsidRPr="008E3641" w:rsidRDefault="00FC14ED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77,98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FF6E" w14:textId="3D52C640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84,00</w:t>
            </w:r>
          </w:p>
        </w:tc>
      </w:tr>
      <w:tr w:rsidR="006D3C82" w:rsidRPr="008E3641" w14:paraId="25B88F19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6DE18721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7610,7611,76200,76201,76210,76211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0009F21B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        b1) De empresas del grupo y asociadas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1899A5B1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59762D66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157FF6D1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668B5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7612,7613,76202,76203,76212,76213,767,769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FBAB30" w14:textId="3A58BCB4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        </w:t>
            </w:r>
            <w:r w:rsidR="00C016EF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b</w:t>
            </w: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2) De terceros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33C8F" w14:textId="305863E0" w:rsidR="006D3C82" w:rsidRPr="008E3641" w:rsidRDefault="00FC14ED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77,98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717FC" w14:textId="41CFD68C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84,00</w:t>
            </w:r>
          </w:p>
        </w:tc>
      </w:tr>
      <w:tr w:rsidR="006D3C82" w:rsidRPr="008E3641" w14:paraId="45241F9F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692C625A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…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66C5F9E6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 13. Gastos financieros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5410D946" w14:textId="0C84C80C" w:rsidR="006D3C82" w:rsidRPr="00B57740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 w:rsidRPr="00B57740"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-</w:t>
            </w:r>
            <w:r w:rsidR="006877E5"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3.262,47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256C41C6" w14:textId="426476B8" w:rsidR="006D3C82" w:rsidRPr="00B57740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 w:rsidRPr="00B57740"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-68.455,00</w:t>
            </w:r>
          </w:p>
        </w:tc>
      </w:tr>
      <w:tr w:rsidR="006D3C82" w:rsidRPr="008E3641" w14:paraId="2F7D970E" w14:textId="77777777" w:rsidTr="00190247">
        <w:trPr>
          <w:trHeight w:val="25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DDF6AC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(6610),(6611),(6615),(6616),(6620),(6621),(6640),(6641),(6650),(6651),(6654),(6655)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4CEB23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  a) Por deudas con empresas del grupo y asociadas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5A8EF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E9F2F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07369B28" w14:textId="77777777" w:rsidTr="00B57740">
        <w:trPr>
          <w:trHeight w:val="341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0018CAC8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(6612),(6613),(6617),(6618),(6622),(6623),(6624),(6642),(6643),(6652),(6653),(6656),(6657),(669)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52281433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  b) Por deudas con terceros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center"/>
          </w:tcPr>
          <w:p w14:paraId="669BD58C" w14:textId="0858F38F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-</w:t>
            </w:r>
            <w:r w:rsidR="006877E5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3.262,47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center"/>
          </w:tcPr>
          <w:p w14:paraId="035C4E5B" w14:textId="4CD78486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-68.455,00</w:t>
            </w:r>
          </w:p>
        </w:tc>
      </w:tr>
      <w:tr w:rsidR="006D3C82" w:rsidRPr="008E3641" w14:paraId="231FA98B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AF372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,(660)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A32CE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  c) Por actualización de provisiones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BF33C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F1BF1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11A8507A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10B80DCB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…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7FF5E57B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14. Variación de valor razonable en instrumentos financieros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17719D7E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7CB39D59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4B31F598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241697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lastRenderedPageBreak/>
              <w:t>(6630),(6631),(6633),7630,7631,7633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835028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  a) Cartera de negociación y otros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6FC4E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9FF40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2589F340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56A79CA9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(6632),7632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7731F46E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  b) Imputación al resultado del ejercicio por activos financieros disponibles para la venta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527B1586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56F58F5E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44599BED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459985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(668),768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1F50CA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15. Diferencias de cambio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B4E8C" w14:textId="1C07855F" w:rsidR="006D3C82" w:rsidRPr="008E3641" w:rsidRDefault="00EC68E5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7.900,85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0F951" w14:textId="48F30485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-9.759,03</w:t>
            </w:r>
          </w:p>
        </w:tc>
      </w:tr>
      <w:tr w:rsidR="006D3C82" w:rsidRPr="008E3641" w14:paraId="0706D550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3CBFA48C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1F185359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16. Deterioro y resultado por enajenaciones de instrumentos financieros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03423190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1D740595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7B6D16E5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220AD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(696),(697),(698),(699),796,797,798,799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1C52AF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  a) Deterioros y pérdidas.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CC224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0AC41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6AD82D17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231454DE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(666),(667),(673),(675),766,773,775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5E087DEC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  b) Resultados por enajenaciones y otras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06D3A632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009B8F61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0C9B474C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46B5AF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B4AFFF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0B709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AA651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6D3C82" w:rsidRPr="008E3641" w14:paraId="0372B912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3C0AE83B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…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097BED10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A.2) RESULTADO FINANCIERO (12+13+14+15+16)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7242392E" w14:textId="78A70C26" w:rsidR="006D3C82" w:rsidRPr="008E3641" w:rsidRDefault="0039444C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4.716,36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719886A7" w14:textId="0153A8DD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-78.130,03</w:t>
            </w:r>
          </w:p>
        </w:tc>
      </w:tr>
      <w:tr w:rsidR="006D3C82" w:rsidRPr="008E3641" w14:paraId="36F2A596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29984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383CB7" w14:textId="77777777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A.3) RESULTADO ANTES DE IMPUESTOS (A.1+A.2)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DF134" w14:textId="5263E61E" w:rsidR="006D3C82" w:rsidRPr="008E3641" w:rsidRDefault="00F53956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-2.267.888,00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B1EA1" w14:textId="6E74B509" w:rsidR="006D3C82" w:rsidRPr="008E3641" w:rsidRDefault="006D3C82" w:rsidP="006D3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-2.223.683,00</w:t>
            </w:r>
          </w:p>
        </w:tc>
      </w:tr>
      <w:tr w:rsidR="008E3641" w:rsidRPr="008E3641" w14:paraId="257A5B25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15C72D9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(6300),6301,(633),638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152C7404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17. Impuestos sobre beneficios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656B6A7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64E0F74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3155CB8B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076EC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32E94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BCF64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FE234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7C3A6D12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436E677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…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7D8517F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A.4) RESULTADO DEL EJERCICIO PROCEDENTE DE OPERACIONES CONTINUADAS (A.3 + 17)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75F69FEC" w14:textId="5BD71A1C" w:rsidR="008E3641" w:rsidRPr="008E3641" w:rsidRDefault="009B6A46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-2.267.888,00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11621E8B" w14:textId="6521F5E1" w:rsidR="008E3641" w:rsidRPr="008E3641" w:rsidRDefault="006D3C82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 w:rsidRPr="006D3C82"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-2.223.683,00</w:t>
            </w:r>
          </w:p>
        </w:tc>
      </w:tr>
      <w:tr w:rsidR="008E3641" w:rsidRPr="008E3641" w14:paraId="62421E0D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773CA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5FC3D7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16"/>
                <w:szCs w:val="16"/>
                <w:bdr w:val="none" w:sz="0" w:space="0" w:color="auto"/>
                <w:lang w:val="es-ES_tradnl"/>
              </w:rPr>
              <w:t>B) OPERACIONES INTERRUMPIDAS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8E6C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A015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6C2A405B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1D87C27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…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vAlign w:val="center"/>
          </w:tcPr>
          <w:p w14:paraId="7C3B749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0FF3C0C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</w:tcPr>
          <w:p w14:paraId="1536A37A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03FC6A23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F3D66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3E955" w14:textId="574237F2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 xml:space="preserve">    18. Resultado del ejercicio procedente de operaciones interru</w:t>
            </w:r>
            <w:r w:rsidR="004D39D8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m</w:t>
            </w: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pidas neto de Impuestos.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B2E28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68AE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14F4986C" w14:textId="77777777" w:rsidTr="00190247">
        <w:trPr>
          <w:trHeight w:val="17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3E3E3"/>
            <w:vAlign w:val="center"/>
          </w:tcPr>
          <w:p w14:paraId="0580717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u w:val="single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u w:val="single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3E3E3"/>
            <w:vAlign w:val="center"/>
          </w:tcPr>
          <w:p w14:paraId="2B8ED22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  <w:lang w:val="es-ES_tradnl"/>
              </w:rPr>
              <w:t>A.5) RESULTADO DEL EJERCICIO (A.4 + 18)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E3E3"/>
            <w:noWrap/>
            <w:vAlign w:val="bottom"/>
          </w:tcPr>
          <w:p w14:paraId="21201049" w14:textId="26B65794" w:rsidR="008E3641" w:rsidRPr="008E3641" w:rsidRDefault="009B6A46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-2.267.888,00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E3E3"/>
            <w:noWrap/>
            <w:vAlign w:val="bottom"/>
          </w:tcPr>
          <w:p w14:paraId="661D8141" w14:textId="27C1640B" w:rsidR="008E3641" w:rsidRPr="008E3641" w:rsidRDefault="006D3C82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 w:rsidRPr="006D3C82"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-2.223.683,00</w:t>
            </w:r>
          </w:p>
        </w:tc>
      </w:tr>
    </w:tbl>
    <w:p w14:paraId="068819BD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es-ES_tradnl"/>
        </w:rPr>
      </w:pPr>
    </w:p>
    <w:p w14:paraId="2E502B79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es-ES_tradnl"/>
        </w:rPr>
      </w:pPr>
    </w:p>
    <w:p w14:paraId="54A08331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es-ES_tradnl"/>
        </w:rPr>
      </w:pPr>
      <w:r w:rsidRPr="0036098D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es-ES_tradnl"/>
        </w:rPr>
        <w:t>C) Análisis y justificación de las desviaciones económicas sobre la Cuenta de Pérdidas y Ganancias y Balance de situación, aprobados por el Parlamento de Canarias.</w:t>
      </w:r>
    </w:p>
    <w:p w14:paraId="2CD5DE85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es-ES_tradnl"/>
        </w:rPr>
      </w:pPr>
    </w:p>
    <w:p w14:paraId="23C6677D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es-ES_tradnl"/>
        </w:rPr>
      </w:pPr>
    </w:p>
    <w:p w14:paraId="0D7CF1B7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  <w:r w:rsidRPr="00BF037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CUENTA DE PÉRDIDAS Y GANANCIAS</w:t>
      </w:r>
    </w:p>
    <w:p w14:paraId="12FFA226" w14:textId="77777777" w:rsidR="00B917EB" w:rsidRPr="008E3641" w:rsidRDefault="00B917EB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</w:p>
    <w:p w14:paraId="0EB6FCA5" w14:textId="1321E0B1" w:rsidR="003A1B84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  <w:r w:rsidRPr="008E36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El m</w:t>
      </w:r>
      <w:r w:rsidR="00340E6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enor</w:t>
      </w:r>
      <w:r w:rsidRPr="008E36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 importe en la partida de Aprovisionamientos se debe </w:t>
      </w:r>
      <w:r w:rsidR="00242B2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a la incorporación de la partida de React Eu en diciembre DE 2021 de TREINTA Y NUEVE MILLONES NOVECI</w:t>
      </w:r>
      <w:r w:rsidR="00FD549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ENTOS MIL EUROS (39.900.000,00 €), periodificada, y al remanente de la Promoción Bono Somos afortunados, además de </w:t>
      </w:r>
      <w:r w:rsidR="003A1B8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la cancelación de</w:t>
      </w:r>
      <w:r w:rsidR="00FD549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 varias </w:t>
      </w:r>
      <w:r w:rsidR="003A1B8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ferias turísticas </w:t>
      </w:r>
      <w:r w:rsidR="004A5B4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durante el ejercicio</w:t>
      </w:r>
      <w:r w:rsidR="00864A2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 que no se han podido ejecutar de forma presencial por la situación de los distintos mercados a raíz de la pandemia, realizándose de forma virtual.</w:t>
      </w:r>
    </w:p>
    <w:p w14:paraId="2F83CBB8" w14:textId="1C2BD1BE" w:rsidR="00E67376" w:rsidRDefault="00E67376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</w:p>
    <w:p w14:paraId="73BC4EBF" w14:textId="49E60862" w:rsidR="00864A24" w:rsidRDefault="00864A24" w:rsidP="00E673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Asimismo, y en los mismos términos, el menor importe de Ingresos accesorios es debido a la menor facturación realizada a terceros por la asistencia a las ferias hasta el cuarto trimestre, al no haberse realizado muchas de ellas de forma presencial mediante un stand de Islas Canarias.</w:t>
      </w:r>
    </w:p>
    <w:p w14:paraId="3A6E7482" w14:textId="77777777" w:rsidR="00864A24" w:rsidRDefault="00864A24" w:rsidP="00E673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</w:p>
    <w:p w14:paraId="495166BB" w14:textId="21372724" w:rsidR="00543A92" w:rsidRDefault="0023410F" w:rsidP="00543A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  <w:r w:rsidRPr="0023410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lastRenderedPageBreak/>
        <w:t xml:space="preserve">En cuanto a la cifra de Subvenciones de explotación incorporadas al resultado del ejercicio, </w:t>
      </w:r>
      <w:r w:rsidR="00543A9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e</w:t>
      </w:r>
      <w:r w:rsidR="00543A92" w:rsidRPr="00543A9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l m</w:t>
      </w:r>
      <w:r w:rsidR="009B57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enor</w:t>
      </w:r>
      <w:r w:rsidR="00543A92" w:rsidRPr="00543A9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 importe registrado se debe a que se han </w:t>
      </w:r>
      <w:r w:rsidR="00A4158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traspasado </w:t>
      </w:r>
      <w:r w:rsidR="009B57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a ingresos anticipados, </w:t>
      </w:r>
      <w:r w:rsidR="001F3DA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la mayor parte de </w:t>
      </w:r>
      <w:r w:rsidR="009B57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los remanentes de aquellas aportaciones que no han sido ejecutadas en el ejercicio y cuyo plazo de aplicación vence en 2022 </w:t>
      </w:r>
      <w:r w:rsidR="001F3DA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o </w:t>
      </w:r>
      <w:r w:rsidR="009B57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2023.</w:t>
      </w:r>
      <w:r w:rsidR="001F3DA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 De la aportación del Bono turístico por importe de 10.400.000 euros se ha traspasado el importe no aplicado de 2.023.811,50 euros</w:t>
      </w:r>
      <w:r w:rsidR="009B0B4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 a la cuenta de Otras Deudas con las Administraciones Públicas</w:t>
      </w:r>
      <w:r w:rsidR="001F3DA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, que no pudo ser ejecutado en el ejercicio y </w:t>
      </w:r>
      <w:r w:rsidR="009B0B4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está pendiente de reintegro.</w:t>
      </w:r>
      <w:r w:rsidR="001F3DA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 </w:t>
      </w:r>
      <w:r w:rsidR="009B57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  </w:t>
      </w:r>
    </w:p>
    <w:p w14:paraId="73071C56" w14:textId="72D70254" w:rsidR="003A714B" w:rsidRDefault="003A714B" w:rsidP="00543A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</w:p>
    <w:p w14:paraId="01FEE612" w14:textId="66E00748" w:rsidR="009B0B4E" w:rsidRPr="009B0B4E" w:rsidRDefault="009B0B4E" w:rsidP="009B0B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  <w:r w:rsidRPr="009B0B4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El Gasto de Personal es inferior al previsto en el PAIF debido básicamente al menor coste de salario y seguridad social de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cinco</w:t>
      </w:r>
      <w:r w:rsidRPr="009B0B4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 trabajadores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 temporales</w:t>
      </w:r>
      <w:r w:rsidRPr="009B0B4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 que no se contrataron finalmente y por parte del personal temporal, que se incorporó después del 1 de enero, que es cuando estaba prevista su contratación.</w:t>
      </w:r>
    </w:p>
    <w:p w14:paraId="31158F64" w14:textId="3B844300" w:rsidR="00C345C0" w:rsidRDefault="00556B1E" w:rsidP="004B5D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  <w:r w:rsidRPr="00556B1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</w:p>
    <w:p w14:paraId="4CDB8C13" w14:textId="0B056832" w:rsidR="0016123E" w:rsidRDefault="0016123E" w:rsidP="001612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  <w:r w:rsidRPr="00E6119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La partida de Otros Gastos de Explotación es </w:t>
      </w:r>
      <w:r w:rsidR="00E6119E" w:rsidRPr="00E6119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algo </w:t>
      </w:r>
      <w:r w:rsidR="00F778D3" w:rsidRPr="00E6119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superior</w:t>
      </w:r>
      <w:r w:rsidRPr="00E6119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 a la prevista en el PAIF, </w:t>
      </w:r>
      <w:r w:rsidR="002F4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entre otros, </w:t>
      </w:r>
      <w:r w:rsidR="00E6119E" w:rsidRPr="00E6119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por</w:t>
      </w:r>
      <w:r w:rsidR="00B6436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 </w:t>
      </w:r>
      <w:r w:rsidR="00E6119E" w:rsidRPr="00E6119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los gastos bancarios, que han subido por el mayor volumen de tesorería en las cuentas corrientes</w:t>
      </w:r>
      <w:r w:rsidR="002F4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 y</w:t>
      </w:r>
      <w:r w:rsidR="00B6436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 por los servicios de varios becarios</w:t>
      </w:r>
      <w:r w:rsidR="002F456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. </w:t>
      </w:r>
    </w:p>
    <w:p w14:paraId="414AAEBF" w14:textId="691EA3AF" w:rsidR="00ED68DF" w:rsidRDefault="00ED68DF" w:rsidP="001612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</w:p>
    <w:p w14:paraId="0DC99407" w14:textId="77777777" w:rsidR="0087705F" w:rsidRDefault="0087705F" w:rsidP="004B5D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</w:p>
    <w:p w14:paraId="79E51174" w14:textId="77777777" w:rsidR="001827F4" w:rsidRDefault="001827F4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</w:p>
    <w:p w14:paraId="487E774B" w14:textId="1F0ABC43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  <w:r w:rsidRPr="00BF037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BALANCE DE SITUACIÓN</w:t>
      </w:r>
      <w:r w:rsidRPr="008E36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 </w:t>
      </w:r>
    </w:p>
    <w:p w14:paraId="36B35F93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</w:p>
    <w:p w14:paraId="1A665063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  <w:r w:rsidRPr="008E36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En este apartado se comentarán las desviaciones del Activo y Pasivo No Corriente y Patrimonio Neto, sin embargo, no se comentarán las desviaciones del Activo y Pasivo Corriente, dado que son importes que varían mucho de un trimestre a otro y no son muy significativos para ver la evolución de la empresa.</w:t>
      </w:r>
    </w:p>
    <w:p w14:paraId="6226B277" w14:textId="6FEAE1B8" w:rsid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</w:p>
    <w:p w14:paraId="60E296C0" w14:textId="5DC50533" w:rsidR="00B53C34" w:rsidRPr="00B53C34" w:rsidRDefault="00B53C34" w:rsidP="00B53C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  <w:r w:rsidRPr="00B53C3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La d</w:t>
      </w:r>
      <w:r w:rsidR="002C35B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i</w:t>
      </w:r>
      <w:r w:rsidRPr="00B53C3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s</w:t>
      </w:r>
      <w:r w:rsidR="002C35B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minución</w:t>
      </w:r>
      <w:r w:rsidRPr="00B53C3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 producida dentro del Inmovilizado </w:t>
      </w:r>
      <w:r w:rsidR="002C35B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Intangible se debe básicamente a que no </w:t>
      </w:r>
      <w:r w:rsidRPr="00B53C3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se </w:t>
      </w:r>
      <w:r w:rsidR="002C35B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adquirió la sede electrónica que estaba prevista para el ejercicio.</w:t>
      </w:r>
      <w:r w:rsidRPr="00BE1BA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 </w:t>
      </w:r>
      <w:r w:rsidR="002C35B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El incremento del Inmovilizado Material es debido </w:t>
      </w:r>
      <w:r w:rsidR="007E556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principalmente </w:t>
      </w:r>
      <w:r w:rsidR="002C35B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a las obras realizadas por la empresa en la</w:t>
      </w:r>
      <w:r w:rsidR="007E556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 planta alta de la</w:t>
      </w:r>
      <w:r w:rsidR="002C35B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s oficinas del Woermann y</w:t>
      </w:r>
      <w:r w:rsidR="007E556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 como Inmovilizado en curso se encuentra reflejado parte de la obra realizada de remodelación de oficina y almacén de Víctor Hugo.</w:t>
      </w:r>
      <w:r w:rsidR="002C35B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 </w:t>
      </w:r>
    </w:p>
    <w:p w14:paraId="76DAE51B" w14:textId="25703757" w:rsidR="00B53C34" w:rsidRDefault="00B53C34" w:rsidP="000232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</w:p>
    <w:p w14:paraId="6992FE40" w14:textId="1AE03C4F" w:rsidR="00D9035A" w:rsidRDefault="00D9035A" w:rsidP="00B53C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Como Deuda a largo plazo se ha reflejado la fianza recibida por la licitación de un servicio contratado.</w:t>
      </w:r>
    </w:p>
    <w:p w14:paraId="38DA7ABE" w14:textId="277657E6" w:rsidR="00D9035A" w:rsidRDefault="00D9035A" w:rsidP="00B53C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</w:p>
    <w:p w14:paraId="0216EB0D" w14:textId="24799031" w:rsidR="00D9035A" w:rsidRDefault="00D9035A" w:rsidP="00B53C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lastRenderedPageBreak/>
        <w:t xml:space="preserve">Como Periodificaciones a largo plazo figura el importe de la aportación de Promoción turística REACT-EU </w:t>
      </w:r>
      <w:r w:rsidR="004C3AA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cuya ejecución está prevista en el ejercicio 2023.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 </w:t>
      </w:r>
    </w:p>
    <w:p w14:paraId="7899B5E2" w14:textId="4BCAA634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</w:p>
    <w:tbl>
      <w:tblPr>
        <w:tblpPr w:leftFromText="141" w:rightFromText="141" w:vertAnchor="text" w:horzAnchor="margin" w:tblpXSpec="center" w:tblpY="-798"/>
        <w:tblW w:w="104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1"/>
        <w:gridCol w:w="152"/>
        <w:gridCol w:w="1410"/>
        <w:gridCol w:w="1560"/>
        <w:gridCol w:w="53"/>
        <w:gridCol w:w="1810"/>
      </w:tblGrid>
      <w:tr w:rsidR="008E3641" w:rsidRPr="008E3641" w14:paraId="617F5C15" w14:textId="77777777" w:rsidTr="00964BAB">
        <w:trPr>
          <w:cantSplit/>
          <w:trHeight w:val="310"/>
        </w:trPr>
        <w:tc>
          <w:tcPr>
            <w:tcW w:w="56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86E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  <w:lang w:val="es-ES_tradnl"/>
              </w:rPr>
            </w:pPr>
          </w:p>
          <w:p w14:paraId="22BA2F3F" w14:textId="71FCA593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</w:pPr>
            <w:r w:rsidRPr="008E364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  <w:lang w:val="es-ES_tradnl"/>
              </w:rPr>
              <w:br w:type="page"/>
            </w:r>
            <w:r w:rsidRPr="008E3641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ANÁLISIS Y DESVIACIONES DE LOS DATOS ANUALES DEL PAIF 20</w:t>
            </w:r>
            <w:r w:rsidR="00B93ABA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2</w:t>
            </w:r>
            <w:r w:rsidR="00615E8F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1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33EA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8FE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7BCD4B" w14:textId="483059FC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20</w:t>
            </w:r>
            <w:r w:rsidR="00B93ABA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2</w:t>
            </w:r>
            <w:r w:rsidR="00615E8F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1</w:t>
            </w:r>
          </w:p>
        </w:tc>
      </w:tr>
      <w:tr w:rsidR="008E3641" w:rsidRPr="008E3641" w14:paraId="7C458A30" w14:textId="77777777" w:rsidTr="00964BAB">
        <w:trPr>
          <w:cantSplit/>
          <w:trHeight w:val="295"/>
        </w:trPr>
        <w:tc>
          <w:tcPr>
            <w:tcW w:w="56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FC876A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PROMOTUR TURISMO CANARIAS, S.A.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BE3DC08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F7CCF6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CD07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 </w:t>
            </w:r>
          </w:p>
        </w:tc>
      </w:tr>
      <w:tr w:rsidR="008E3641" w:rsidRPr="008E3641" w14:paraId="51FFD7F2" w14:textId="77777777" w:rsidTr="00964BAB">
        <w:trPr>
          <w:cantSplit/>
          <w:trHeight w:val="295"/>
        </w:trPr>
        <w:tc>
          <w:tcPr>
            <w:tcW w:w="1044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D35F68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 w:rsidRPr="000D4D88"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CUENTA DE PÉRDIDAS Y GANANCIAS</w:t>
            </w:r>
            <w:r w:rsidRPr="008E3641"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 xml:space="preserve"> (En euros)</w:t>
            </w:r>
          </w:p>
        </w:tc>
      </w:tr>
      <w:tr w:rsidR="008E3641" w:rsidRPr="008E3641" w14:paraId="56594B83" w14:textId="77777777" w:rsidTr="00964BAB">
        <w:trPr>
          <w:cantSplit/>
          <w:trHeight w:val="606"/>
        </w:trPr>
        <w:tc>
          <w:tcPr>
            <w:tcW w:w="5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3D7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2DA3" w14:textId="651EA485" w:rsidR="008E3641" w:rsidRPr="00AA6BB8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22"/>
                <w:szCs w:val="22"/>
                <w:highlight w:val="yellow"/>
                <w:bdr w:val="none" w:sz="0" w:space="0" w:color="auto"/>
                <w:lang w:val="es-ES_tradnl"/>
              </w:rPr>
            </w:pPr>
            <w:r w:rsidRPr="00AA6BB8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 xml:space="preserve">PAIF </w:t>
            </w:r>
            <w:r w:rsidR="008B65AD" w:rsidRPr="00AA6BB8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4</w:t>
            </w:r>
            <w:r w:rsidRPr="00AA6BB8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ºT 20</w:t>
            </w:r>
            <w:r w:rsidR="00B93ABA" w:rsidRPr="00AA6BB8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2</w:t>
            </w:r>
            <w:r w:rsidR="00615E8F" w:rsidRPr="00AA6BB8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A885" w14:textId="36D0998B" w:rsidR="008E3641" w:rsidRPr="002917DA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</w:pPr>
            <w:r w:rsidRPr="002917DA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 xml:space="preserve">REAL </w:t>
            </w:r>
            <w:r w:rsidR="008B65AD" w:rsidRPr="002917DA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4</w:t>
            </w:r>
            <w:r w:rsidRPr="002917DA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ºT 20</w:t>
            </w:r>
            <w:r w:rsidR="00B93ABA" w:rsidRPr="002917DA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2</w:t>
            </w:r>
            <w:r w:rsidR="00615E8F" w:rsidRPr="002917DA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BDC24" w14:textId="77777777" w:rsidR="008E3641" w:rsidRPr="002917DA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</w:pPr>
            <w:r w:rsidRPr="002917DA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DESVIACIONES</w:t>
            </w:r>
          </w:p>
        </w:tc>
      </w:tr>
      <w:tr w:rsidR="008E3641" w:rsidRPr="008E3641" w14:paraId="25EDD4BD" w14:textId="77777777" w:rsidTr="00964BAB">
        <w:trPr>
          <w:cantSplit/>
          <w:trHeight w:val="251"/>
        </w:trPr>
        <w:tc>
          <w:tcPr>
            <w:tcW w:w="5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2B2C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A) OPERACIONES CONTINUADAS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1ACD2" w14:textId="77777777" w:rsidR="008E3641" w:rsidRPr="00AA6BB8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F265" w14:textId="77777777" w:rsidR="008E3641" w:rsidRPr="002917DA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2DB25" w14:textId="77777777" w:rsidR="008E3641" w:rsidRPr="002917DA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7ACFF40C" w14:textId="77777777" w:rsidTr="00964BAB">
        <w:trPr>
          <w:cantSplit/>
          <w:trHeight w:val="500"/>
        </w:trPr>
        <w:tc>
          <w:tcPr>
            <w:tcW w:w="5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1647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1. IMPORTE NETO DE LA CIFRA DE NEGOCIOS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E5D70" w14:textId="0CB79E05" w:rsidR="008E3641" w:rsidRPr="00AA6BB8" w:rsidRDefault="007970C4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AA6BB8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234.348,50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35BA4" w14:textId="3706790D" w:rsidR="008E3641" w:rsidRPr="002917DA" w:rsidRDefault="006B462D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236.170,83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F8721" w14:textId="6D5DA542" w:rsidR="008E3641" w:rsidRPr="002917DA" w:rsidRDefault="007D0E30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 w:rsidRPr="007D0E30"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1.822,33</w:t>
            </w:r>
          </w:p>
        </w:tc>
      </w:tr>
      <w:tr w:rsidR="008E3641" w:rsidRPr="008E3641" w14:paraId="556B74C8" w14:textId="77777777" w:rsidTr="00964BAB">
        <w:trPr>
          <w:cantSplit/>
          <w:trHeight w:val="251"/>
        </w:trPr>
        <w:tc>
          <w:tcPr>
            <w:tcW w:w="5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2624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 b) Prestaciones de servicios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00EB0" w14:textId="0B1DAC75" w:rsidR="008E3641" w:rsidRPr="008E3641" w:rsidRDefault="00AA6BB8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234.348,50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3CD2" w14:textId="76BA35E7" w:rsidR="008E3641" w:rsidRPr="002917DA" w:rsidRDefault="002917DA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2917DA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236</w:t>
            </w: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.</w:t>
            </w:r>
            <w:r w:rsidRPr="002917DA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170,83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FA17AF" w14:textId="1C94B2B9" w:rsidR="008E3641" w:rsidRPr="002917DA" w:rsidRDefault="007D0E30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  <w:t>1.822,33</w:t>
            </w:r>
          </w:p>
        </w:tc>
      </w:tr>
      <w:tr w:rsidR="008E3641" w:rsidRPr="008E3641" w14:paraId="56E73C2F" w14:textId="77777777" w:rsidTr="00964BAB">
        <w:trPr>
          <w:cantSplit/>
          <w:trHeight w:val="251"/>
        </w:trPr>
        <w:tc>
          <w:tcPr>
            <w:tcW w:w="5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FF3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2. VARIACIÓN DE EXISTENCIAS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9A8C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DD4E9" w14:textId="77777777" w:rsidR="008E3641" w:rsidRPr="002917DA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D9B9A" w14:textId="77777777" w:rsidR="008E3641" w:rsidRPr="002917DA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0B2C4B14" w14:textId="77777777" w:rsidTr="00964BAB">
        <w:trPr>
          <w:cantSplit/>
          <w:trHeight w:val="339"/>
        </w:trPr>
        <w:tc>
          <w:tcPr>
            <w:tcW w:w="5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C93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3. TRABAJOS REALIZADOS POR LA EMPRESA PARA SU ACTIVO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F28C8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C3B54" w14:textId="77777777" w:rsidR="008E3641" w:rsidRPr="002917DA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CC19C" w14:textId="77777777" w:rsidR="008E3641" w:rsidRPr="002917DA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1167CAD1" w14:textId="77777777" w:rsidTr="00964BAB">
        <w:trPr>
          <w:cantSplit/>
          <w:trHeight w:val="251"/>
        </w:trPr>
        <w:tc>
          <w:tcPr>
            <w:tcW w:w="5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8E3B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4. APROVISIONAMIENTOS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54FE1" w14:textId="4701CA56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-</w:t>
            </w:r>
            <w:r w:rsidR="0077468C"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57.029.328,37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64780" w14:textId="281A7D86" w:rsidR="008E3641" w:rsidRPr="002917DA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 w:rsidRPr="002917DA"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-</w:t>
            </w:r>
            <w:r w:rsidR="000262F4"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40.679.814,47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1CE65" w14:textId="4FF7B62B" w:rsidR="008E3641" w:rsidRPr="002917DA" w:rsidRDefault="0034183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16.349.513,90</w:t>
            </w:r>
          </w:p>
        </w:tc>
      </w:tr>
      <w:tr w:rsidR="008E3641" w:rsidRPr="008E3641" w14:paraId="3860D18C" w14:textId="77777777" w:rsidTr="00964BAB">
        <w:trPr>
          <w:cantSplit/>
          <w:trHeight w:val="251"/>
        </w:trPr>
        <w:tc>
          <w:tcPr>
            <w:tcW w:w="5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C6A6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 c) Trabajos realizados por otras empresas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AA6EC" w14:textId="64195899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-</w:t>
            </w:r>
            <w:r w:rsidR="0077468C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57.029.328,37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2535F" w14:textId="4A17C5F3" w:rsidR="008E3641" w:rsidRPr="002917DA" w:rsidRDefault="00730FEA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-40.679</w:t>
            </w:r>
            <w:r w:rsidR="000262F4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.814,47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540B9" w14:textId="51BE31C0" w:rsidR="008E3641" w:rsidRPr="002917DA" w:rsidRDefault="001315CE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  <w:t>16.349.513,90</w:t>
            </w:r>
          </w:p>
        </w:tc>
      </w:tr>
      <w:tr w:rsidR="008E3641" w:rsidRPr="008E3641" w14:paraId="6E6D56E0" w14:textId="77777777" w:rsidTr="00964BAB">
        <w:trPr>
          <w:cantSplit/>
          <w:trHeight w:val="251"/>
        </w:trPr>
        <w:tc>
          <w:tcPr>
            <w:tcW w:w="5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3C79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5. OTROS INGRESOS DE EXPLOTACIÓN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DD77C" w14:textId="390D9867" w:rsidR="008E3641" w:rsidRPr="008E3641" w:rsidRDefault="00B727B0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35.371.381,07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076DA" w14:textId="0491D0AD" w:rsidR="008E3641" w:rsidRPr="002917DA" w:rsidRDefault="00DC30B2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41.072.151,99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C7BFD" w14:textId="52ED3140" w:rsidR="008E3641" w:rsidRPr="002917DA" w:rsidRDefault="00960A02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5.700.770,92</w:t>
            </w:r>
          </w:p>
        </w:tc>
      </w:tr>
      <w:tr w:rsidR="008E3641" w:rsidRPr="008E3641" w14:paraId="77BCE1B9" w14:textId="77777777" w:rsidTr="00964BAB">
        <w:trPr>
          <w:cantSplit/>
          <w:trHeight w:val="295"/>
        </w:trPr>
        <w:tc>
          <w:tcPr>
            <w:tcW w:w="5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B187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 xml:space="preserve">    </w:t>
            </w: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a) Ingresos accesorios y otros de gestión corriente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98672" w14:textId="19A8A17C" w:rsidR="008E3641" w:rsidRPr="008E3641" w:rsidRDefault="0077468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143.160,34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7ADBD" w14:textId="08F7A0E8" w:rsidR="008E3641" w:rsidRPr="002917DA" w:rsidRDefault="001315CE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  <w:t>118.400,67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0FBE9" w14:textId="13F9E2B0" w:rsidR="008E3641" w:rsidRPr="002917DA" w:rsidRDefault="0056301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  <w:t>-24.759,67</w:t>
            </w:r>
          </w:p>
        </w:tc>
      </w:tr>
      <w:tr w:rsidR="008E3641" w:rsidRPr="008E3641" w14:paraId="7100CE2D" w14:textId="77777777" w:rsidTr="00964BAB">
        <w:trPr>
          <w:cantSplit/>
          <w:trHeight w:val="251"/>
        </w:trPr>
        <w:tc>
          <w:tcPr>
            <w:tcW w:w="5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C6C5F" w14:textId="207742E8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 b) Subvenciones de explotación incorporadas al rtdo. </w:t>
            </w:r>
            <w:r w:rsidR="00E775DB"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E</w:t>
            </w: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jercicio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63D38" w14:textId="74307552" w:rsidR="008E3641" w:rsidRPr="008E3641" w:rsidRDefault="00F9262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  <w:t>57.658.681,08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7CD6" w14:textId="67A39BBF" w:rsidR="008E3641" w:rsidRPr="002917DA" w:rsidRDefault="00DC30B2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  <w:t>40.953.751,32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D0260" w14:textId="2CF3E997" w:rsidR="008E3641" w:rsidRPr="002917DA" w:rsidRDefault="0056301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  <w:t>-16.704.929,76</w:t>
            </w:r>
          </w:p>
        </w:tc>
      </w:tr>
      <w:tr w:rsidR="008E3641" w:rsidRPr="008E3641" w14:paraId="56E9EB77" w14:textId="77777777" w:rsidTr="00964BAB">
        <w:trPr>
          <w:cantSplit/>
          <w:trHeight w:val="251"/>
        </w:trPr>
        <w:tc>
          <w:tcPr>
            <w:tcW w:w="5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2821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6. GASTOS DE PERSONAL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A252" w14:textId="3E5B51A5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-</w:t>
            </w:r>
            <w:r w:rsidR="00B727B0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2.</w:t>
            </w:r>
            <w:r w:rsidR="00FA257B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859.090,42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136F" w14:textId="72323913" w:rsidR="008E3641" w:rsidRPr="002917DA" w:rsidRDefault="00785BC9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-2.429.649,78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C5586" w14:textId="5A44034C" w:rsidR="008E3641" w:rsidRPr="002917DA" w:rsidRDefault="00181750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429.440,64</w:t>
            </w:r>
          </w:p>
        </w:tc>
      </w:tr>
      <w:tr w:rsidR="008E3641" w:rsidRPr="008E3641" w14:paraId="569C3B3C" w14:textId="77777777" w:rsidTr="00964BAB">
        <w:trPr>
          <w:cantSplit/>
          <w:trHeight w:val="251"/>
        </w:trPr>
        <w:tc>
          <w:tcPr>
            <w:tcW w:w="5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22B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 a) Sueldos, salarios y asimilados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0F684" w14:textId="3BE10AA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-</w:t>
            </w:r>
            <w:r w:rsidR="00FA257B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2.149.044,02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E0CD4" w14:textId="6A5C97E9" w:rsidR="008E3641" w:rsidRPr="002917DA" w:rsidRDefault="00181750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-1.928.693,19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F09E9" w14:textId="7CE51F5B" w:rsidR="008E3641" w:rsidRPr="002917DA" w:rsidRDefault="00181750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  <w:t>220.350,83</w:t>
            </w:r>
          </w:p>
        </w:tc>
      </w:tr>
      <w:tr w:rsidR="008E3641" w:rsidRPr="008E3641" w14:paraId="60EE2E0C" w14:textId="77777777" w:rsidTr="00964BAB">
        <w:trPr>
          <w:cantSplit/>
          <w:trHeight w:val="251"/>
        </w:trPr>
        <w:tc>
          <w:tcPr>
            <w:tcW w:w="5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955E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 b) Cargas sociales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1282" w14:textId="2AFE7543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-</w:t>
            </w:r>
            <w:r w:rsidR="00FA257B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710.046,40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CBB8E" w14:textId="5C54BB80" w:rsidR="008E3641" w:rsidRPr="002917DA" w:rsidRDefault="00181750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-500.956,59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3DE25" w14:textId="4168F2B4" w:rsidR="008E3641" w:rsidRPr="002917DA" w:rsidRDefault="00181750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  <w:t>209.089,81</w:t>
            </w:r>
          </w:p>
        </w:tc>
      </w:tr>
      <w:tr w:rsidR="008E3641" w:rsidRPr="008E3641" w14:paraId="164E8B41" w14:textId="77777777" w:rsidTr="00964BAB">
        <w:trPr>
          <w:cantSplit/>
          <w:trHeight w:val="251"/>
        </w:trPr>
        <w:tc>
          <w:tcPr>
            <w:tcW w:w="5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5ED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7. OTROS GASTOS DE EXPLOTACIÓN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77DAC" w14:textId="75506494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-</w:t>
            </w:r>
            <w:r w:rsidR="00567137"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362.177,31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D1217" w14:textId="15833855" w:rsidR="008E3641" w:rsidRPr="002917DA" w:rsidRDefault="00727BA3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-416.641,24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BBD7B1" w14:textId="7FD6EE31" w:rsidR="008E3641" w:rsidRPr="002917DA" w:rsidRDefault="00727BA3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-54.463,93</w:t>
            </w:r>
          </w:p>
        </w:tc>
      </w:tr>
      <w:tr w:rsidR="008E3641" w:rsidRPr="008E3641" w14:paraId="4ACF7616" w14:textId="77777777" w:rsidTr="00964BAB">
        <w:trPr>
          <w:cantSplit/>
          <w:trHeight w:val="251"/>
        </w:trPr>
        <w:tc>
          <w:tcPr>
            <w:tcW w:w="5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0E9F2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 a) Servicios exteriores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BBEA1" w14:textId="7A92E53F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-</w:t>
            </w:r>
            <w:r w:rsidR="00567137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343.315,23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1EE7" w14:textId="3EC5111D" w:rsidR="008E3641" w:rsidRPr="002917DA" w:rsidRDefault="00727BA3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-408.224,02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7337F" w14:textId="416568E8" w:rsidR="008E3641" w:rsidRPr="002917DA" w:rsidRDefault="00727BA3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  <w:t>-64.908,79</w:t>
            </w:r>
          </w:p>
        </w:tc>
      </w:tr>
      <w:tr w:rsidR="008E3641" w:rsidRPr="008E3641" w14:paraId="424B7914" w14:textId="77777777" w:rsidTr="00964BAB">
        <w:trPr>
          <w:cantSplit/>
          <w:trHeight w:val="251"/>
        </w:trPr>
        <w:tc>
          <w:tcPr>
            <w:tcW w:w="5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219D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 b) Tributos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EE07" w14:textId="7F6F7BA9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-</w:t>
            </w:r>
            <w:r w:rsidR="00567137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18.862,08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66BF7" w14:textId="7661AFE2" w:rsidR="008E3641" w:rsidRPr="002917DA" w:rsidRDefault="00727BA3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-8.417,22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8D260" w14:textId="472201FB" w:rsidR="008E3641" w:rsidRPr="002917DA" w:rsidRDefault="005D406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  <w:t>10.444,83</w:t>
            </w:r>
          </w:p>
        </w:tc>
      </w:tr>
      <w:tr w:rsidR="008E3641" w:rsidRPr="008E3641" w14:paraId="42E47F73" w14:textId="77777777" w:rsidTr="00964BAB">
        <w:trPr>
          <w:cantSplit/>
          <w:trHeight w:val="251"/>
        </w:trPr>
        <w:tc>
          <w:tcPr>
            <w:tcW w:w="5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0C3B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8. AMORTIZACIÓN DEL INMOVILIZADO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02575" w14:textId="13B0C26E" w:rsidR="008E3641" w:rsidRPr="008E3641" w:rsidRDefault="00D17476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-127.347,10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9D045" w14:textId="1B838387" w:rsidR="008E3641" w:rsidRPr="002917DA" w:rsidRDefault="005D406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-125.150,48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7CDF1" w14:textId="7F7EF764" w:rsidR="008E3641" w:rsidRPr="002917DA" w:rsidRDefault="005D406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2.196,62</w:t>
            </w:r>
          </w:p>
        </w:tc>
      </w:tr>
      <w:tr w:rsidR="008E3641" w:rsidRPr="008E3641" w14:paraId="2DA3F9C7" w14:textId="77777777" w:rsidTr="00964BAB">
        <w:trPr>
          <w:cantSplit/>
          <w:trHeight w:val="251"/>
        </w:trPr>
        <w:tc>
          <w:tcPr>
            <w:tcW w:w="5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A440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9. IMPUTACIÓN DE SUBVENCIONES DE INMOVILIZADO NO FINANCIERO Y OTROS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FC369" w14:textId="7C85EE32" w:rsidR="008E3641" w:rsidRPr="008E3641" w:rsidRDefault="00CA0A72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72.482,01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8650" w14:textId="74D7BCC7" w:rsidR="008E3641" w:rsidRPr="002917DA" w:rsidRDefault="00AF34D2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72.549,44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56581" w14:textId="0970573C" w:rsidR="008E3641" w:rsidRPr="002917DA" w:rsidRDefault="00AF34D2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67,43</w:t>
            </w:r>
          </w:p>
        </w:tc>
      </w:tr>
      <w:tr w:rsidR="008E3641" w:rsidRPr="008E3641" w14:paraId="2858E967" w14:textId="77777777" w:rsidTr="00964BAB">
        <w:trPr>
          <w:cantSplit/>
          <w:trHeight w:val="251"/>
        </w:trPr>
        <w:tc>
          <w:tcPr>
            <w:tcW w:w="5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212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10. EXCESO DE PROVISIONES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ADE70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4AA91" w14:textId="77777777" w:rsidR="008E3641" w:rsidRPr="002917DA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907158" w14:textId="77777777" w:rsidR="008E3641" w:rsidRPr="002917DA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407C1F61" w14:textId="77777777" w:rsidTr="00964BAB">
        <w:trPr>
          <w:cantSplit/>
          <w:trHeight w:val="251"/>
        </w:trPr>
        <w:tc>
          <w:tcPr>
            <w:tcW w:w="5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EE33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11. DETERIORO Y RESULTADO POR ENAJENACIONES DEL INMOVILIZADO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9EA9" w14:textId="6688CA1B" w:rsidR="008E3641" w:rsidRPr="008E3641" w:rsidRDefault="003469E4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1.360,99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38AD7" w14:textId="1730F4F6" w:rsidR="008E3641" w:rsidRPr="002917DA" w:rsidRDefault="008F0D92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2.220,65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244F4" w14:textId="5CF81887" w:rsidR="008E3641" w:rsidRPr="002917DA" w:rsidRDefault="008F0D92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1.199,91</w:t>
            </w:r>
          </w:p>
        </w:tc>
      </w:tr>
      <w:tr w:rsidR="008E3641" w:rsidRPr="008E3641" w14:paraId="7C520DA4" w14:textId="77777777" w:rsidTr="00964BAB">
        <w:trPr>
          <w:cantSplit/>
          <w:trHeight w:val="251"/>
        </w:trPr>
        <w:tc>
          <w:tcPr>
            <w:tcW w:w="5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CA4C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   a) Deterioros y pérdidas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B4122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AE83" w14:textId="77777777" w:rsidR="008E3641" w:rsidRPr="002917DA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9A66B" w14:textId="77777777" w:rsidR="008E3641" w:rsidRPr="002917DA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3CDC4F73" w14:textId="77777777" w:rsidTr="00964BAB">
        <w:trPr>
          <w:cantSplit/>
          <w:trHeight w:val="251"/>
        </w:trPr>
        <w:tc>
          <w:tcPr>
            <w:tcW w:w="5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2445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   b) Resultados por enajenaciones y otras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9517" w14:textId="06615AD1" w:rsidR="008E3641" w:rsidRPr="008E3641" w:rsidRDefault="00B014B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1</w:t>
            </w:r>
            <w:r w:rsidR="00A95D42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.</w:t>
            </w: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360</w:t>
            </w:r>
            <w:r w:rsidR="00BE2A2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,</w:t>
            </w: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B8014" w14:textId="3FEA3F6F" w:rsidR="008E3641" w:rsidRPr="002917DA" w:rsidRDefault="008F0D92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2.220,65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D4851" w14:textId="17C831EE" w:rsidR="008E3641" w:rsidRPr="002917DA" w:rsidRDefault="008F0D92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859,66</w:t>
            </w:r>
          </w:p>
        </w:tc>
      </w:tr>
      <w:tr w:rsidR="008E3641" w:rsidRPr="008E3641" w14:paraId="1B740BCE" w14:textId="77777777" w:rsidTr="00964BAB">
        <w:trPr>
          <w:cantSplit/>
          <w:trHeight w:val="251"/>
        </w:trPr>
        <w:tc>
          <w:tcPr>
            <w:tcW w:w="5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0CAB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   c) Otros resultados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DA373" w14:textId="3479EFB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44C05" w14:textId="69D63EFA" w:rsidR="008E3641" w:rsidRPr="002917DA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E51C1B" w14:textId="6B77B135" w:rsidR="008E3641" w:rsidRPr="002917DA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1A71D0FC" w14:textId="77777777" w:rsidTr="00964BAB">
        <w:trPr>
          <w:cantSplit/>
          <w:trHeight w:val="251"/>
        </w:trPr>
        <w:tc>
          <w:tcPr>
            <w:tcW w:w="5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A91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A.1) RESULTADO DE EXPLOTACIÓN (1+2+3+4+5+6+7+8+9+10+11)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3B2BC" w14:textId="502A2C0E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-</w:t>
            </w:r>
            <w:r w:rsidR="00B014BC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2.267.910,28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CD406" w14:textId="4E270B74" w:rsidR="008E3641" w:rsidRPr="002917DA" w:rsidRDefault="00F31869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-2.272.604,36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EEE270" w14:textId="5CFF219C" w:rsidR="008E3641" w:rsidRPr="002917DA" w:rsidRDefault="00F31869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-4.694,08</w:t>
            </w:r>
          </w:p>
        </w:tc>
      </w:tr>
      <w:tr w:rsidR="008E3641" w:rsidRPr="008E3641" w14:paraId="7EECDB63" w14:textId="77777777" w:rsidTr="00964BAB">
        <w:trPr>
          <w:cantSplit/>
          <w:trHeight w:val="251"/>
        </w:trPr>
        <w:tc>
          <w:tcPr>
            <w:tcW w:w="5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B156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12. INGRESOS FINANCIEROS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12A05" w14:textId="5E1FE27A" w:rsidR="008E3641" w:rsidRPr="008E3641" w:rsidRDefault="00411B82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22,68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E997" w14:textId="338C75FF" w:rsidR="008E3641" w:rsidRPr="002917DA" w:rsidRDefault="00A37C86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77,98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F35BA" w14:textId="014568E2" w:rsidR="008E3641" w:rsidRPr="002917DA" w:rsidRDefault="00A37C86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55,30</w:t>
            </w:r>
          </w:p>
        </w:tc>
      </w:tr>
      <w:tr w:rsidR="008E3641" w:rsidRPr="008E3641" w14:paraId="2DA870C3" w14:textId="77777777" w:rsidTr="00964BAB">
        <w:trPr>
          <w:cantSplit/>
          <w:trHeight w:val="251"/>
        </w:trPr>
        <w:tc>
          <w:tcPr>
            <w:tcW w:w="5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9555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   a) De participaciones en instrumentos de patrimonio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6F94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173B4" w14:textId="77777777" w:rsidR="008E3641" w:rsidRPr="002917DA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0B2CF" w14:textId="77777777" w:rsidR="008E3641" w:rsidRPr="002917DA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74657D93" w14:textId="77777777" w:rsidTr="00964BAB">
        <w:trPr>
          <w:cantSplit/>
          <w:trHeight w:val="251"/>
        </w:trPr>
        <w:tc>
          <w:tcPr>
            <w:tcW w:w="5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AC03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   b) De valores negociables y otros instrumentos financieros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C8326" w14:textId="3671449D" w:rsidR="008E3641" w:rsidRPr="008E3641" w:rsidRDefault="00411B82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22,68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0371A" w14:textId="7239F40A" w:rsidR="008E3641" w:rsidRPr="002917DA" w:rsidRDefault="00A37C86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  <w:t>77,98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EA24E" w14:textId="270A906E" w:rsidR="008E3641" w:rsidRPr="002917DA" w:rsidRDefault="00A37C86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  <w:t>55,30</w:t>
            </w:r>
          </w:p>
        </w:tc>
      </w:tr>
      <w:tr w:rsidR="008E3641" w:rsidRPr="008E3641" w14:paraId="695E120A" w14:textId="77777777" w:rsidTr="00964BAB">
        <w:trPr>
          <w:cantSplit/>
          <w:trHeight w:val="251"/>
        </w:trPr>
        <w:tc>
          <w:tcPr>
            <w:tcW w:w="5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582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13. GASTOS FINANCIEROS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36A637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36D29" w14:textId="4CCC30F0" w:rsidR="008E3641" w:rsidRPr="002917DA" w:rsidRDefault="009F5795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-3.262,47</w:t>
            </w:r>
          </w:p>
        </w:tc>
        <w:tc>
          <w:tcPr>
            <w:tcW w:w="1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FAE49" w14:textId="35957FA1" w:rsidR="008E3641" w:rsidRPr="002917DA" w:rsidRDefault="009F5795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-3.262,47</w:t>
            </w:r>
          </w:p>
        </w:tc>
      </w:tr>
      <w:tr w:rsidR="008E3641" w:rsidRPr="008E3641" w14:paraId="51145F77" w14:textId="77777777" w:rsidTr="00964BAB">
        <w:trPr>
          <w:cantSplit/>
          <w:trHeight w:val="251"/>
        </w:trPr>
        <w:tc>
          <w:tcPr>
            <w:tcW w:w="5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FCA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14. VARIACIÓN DE VALOR RAZONABLE EN INSTRUMENTOS FINANCIEROS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73F2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BF7723" w14:textId="77777777" w:rsidR="008E3641" w:rsidRPr="002917DA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A7917" w14:textId="77777777" w:rsidR="008E3641" w:rsidRPr="002917DA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16FB75DE" w14:textId="77777777" w:rsidTr="00964BAB">
        <w:trPr>
          <w:cantSplit/>
          <w:trHeight w:val="500"/>
        </w:trPr>
        <w:tc>
          <w:tcPr>
            <w:tcW w:w="5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38A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15. DIFERENCIAS DE CAMBIO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DA2D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C8D62" w14:textId="7D9E0E8A" w:rsidR="008E3641" w:rsidRPr="002917DA" w:rsidRDefault="005C38F3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7.900,85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8D7CB" w14:textId="33189569" w:rsidR="008E3641" w:rsidRPr="002917DA" w:rsidRDefault="000D775E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7.900,85</w:t>
            </w:r>
          </w:p>
        </w:tc>
      </w:tr>
      <w:tr w:rsidR="008E3641" w:rsidRPr="008E3641" w14:paraId="4C68C160" w14:textId="77777777" w:rsidTr="00964BAB">
        <w:trPr>
          <w:cantSplit/>
          <w:trHeight w:val="500"/>
        </w:trPr>
        <w:tc>
          <w:tcPr>
            <w:tcW w:w="5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876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A.2) RESULTADO FINANCIERO (12+13+14+15+16)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99998" w14:textId="1D919812" w:rsidR="008E3641" w:rsidRPr="008E3641" w:rsidRDefault="00B175CC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22,68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6481D" w14:textId="088D048F" w:rsidR="008E3641" w:rsidRPr="002917DA" w:rsidRDefault="000D775E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4.716,36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96FF4" w14:textId="5CD6F9BC" w:rsidR="008E3641" w:rsidRPr="002917DA" w:rsidRDefault="000D775E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4.693,68</w:t>
            </w:r>
          </w:p>
        </w:tc>
      </w:tr>
      <w:tr w:rsidR="008E3641" w:rsidRPr="008E3641" w14:paraId="3ED94B03" w14:textId="77777777" w:rsidTr="00964BAB">
        <w:trPr>
          <w:cantSplit/>
          <w:trHeight w:val="500"/>
        </w:trPr>
        <w:tc>
          <w:tcPr>
            <w:tcW w:w="5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62A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A.3) RESULTADO ANTES DE IMPUESTOS (A.1+A.2)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A3C3" w14:textId="38593945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-</w:t>
            </w:r>
            <w:r w:rsidR="003E7E6E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2.267.888,00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518C" w14:textId="707F2B16" w:rsidR="008E3641" w:rsidRPr="002917DA" w:rsidRDefault="00433A93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-2.267.888,00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F3C4D" w14:textId="540605A6" w:rsidR="008E3641" w:rsidRPr="002917DA" w:rsidRDefault="00433A93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0,00</w:t>
            </w:r>
          </w:p>
        </w:tc>
      </w:tr>
    </w:tbl>
    <w:tbl>
      <w:tblPr>
        <w:tblpPr w:leftFromText="141" w:rightFromText="141" w:vertAnchor="text" w:horzAnchor="margin" w:tblpXSpec="center" w:tblpY="-684"/>
        <w:tblW w:w="1043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7"/>
        <w:gridCol w:w="63"/>
        <w:gridCol w:w="1420"/>
        <w:gridCol w:w="1479"/>
        <w:gridCol w:w="134"/>
        <w:gridCol w:w="1803"/>
      </w:tblGrid>
      <w:tr w:rsidR="008E3641" w:rsidRPr="008E3641" w14:paraId="112C8659" w14:textId="77777777" w:rsidTr="00190247">
        <w:trPr>
          <w:cantSplit/>
          <w:trHeight w:val="59"/>
        </w:trPr>
        <w:tc>
          <w:tcPr>
            <w:tcW w:w="55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1F817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47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58D3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4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F8380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93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8B0AD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2B678F39" w14:textId="77777777" w:rsidTr="00190247">
        <w:trPr>
          <w:cantSplit/>
          <w:trHeight w:val="310"/>
        </w:trPr>
        <w:tc>
          <w:tcPr>
            <w:tcW w:w="5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B170" w14:textId="6052FDE9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ANÁLISIS Y DESVIACIONES DE LOS DATOS ANUALES DEL PAIF 20</w:t>
            </w:r>
            <w:r w:rsidR="00B93ABA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2</w:t>
            </w:r>
            <w:r w:rsidR="00615E8F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1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5FCD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88C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5C948" w14:textId="1560854F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20</w:t>
            </w:r>
            <w:r w:rsidR="00B93ABA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2</w:t>
            </w:r>
            <w:r w:rsidR="00615E8F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1</w:t>
            </w:r>
          </w:p>
        </w:tc>
      </w:tr>
      <w:tr w:rsidR="008E3641" w:rsidRPr="008E3641" w14:paraId="549F35B3" w14:textId="77777777" w:rsidTr="00190247">
        <w:trPr>
          <w:cantSplit/>
          <w:trHeight w:val="111"/>
        </w:trPr>
        <w:tc>
          <w:tcPr>
            <w:tcW w:w="1043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E3CC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PROMOTUR TURISMO CANARIAS, S.A.</w:t>
            </w:r>
          </w:p>
        </w:tc>
      </w:tr>
      <w:tr w:rsidR="008E3641" w:rsidRPr="008E3641" w14:paraId="643278F2" w14:textId="77777777" w:rsidTr="00190247">
        <w:trPr>
          <w:cantSplit/>
          <w:trHeight w:val="295"/>
        </w:trPr>
        <w:tc>
          <w:tcPr>
            <w:tcW w:w="1043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DBFAD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BALANCE DE SITUACIÓN (En euros)</w:t>
            </w:r>
          </w:p>
        </w:tc>
      </w:tr>
      <w:tr w:rsidR="008E3641" w:rsidRPr="008E3641" w14:paraId="691B28CB" w14:textId="77777777" w:rsidTr="00190247">
        <w:trPr>
          <w:cantSplit/>
          <w:trHeight w:val="532"/>
        </w:trPr>
        <w:tc>
          <w:tcPr>
            <w:tcW w:w="56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6C55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ACTIVO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63E3" w14:textId="3E51DF63" w:rsidR="008E3641" w:rsidRPr="005D3004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22"/>
                <w:szCs w:val="22"/>
                <w:highlight w:val="yellow"/>
                <w:bdr w:val="none" w:sz="0" w:space="0" w:color="auto"/>
                <w:lang w:val="es-ES_tradnl"/>
              </w:rPr>
            </w:pPr>
            <w:r w:rsidRPr="00CF7477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PAIF 20</w:t>
            </w:r>
            <w:r w:rsidR="00B93ABA" w:rsidRPr="00CF7477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2</w:t>
            </w:r>
            <w:r w:rsidR="00615E8F" w:rsidRPr="00CF7477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1</w:t>
            </w:r>
            <w:r w:rsidRPr="00CF7477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 xml:space="preserve"> 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C7D1" w14:textId="5AB15592" w:rsidR="008E3641" w:rsidRPr="005D3004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22"/>
                <w:szCs w:val="22"/>
                <w:highlight w:val="yellow"/>
                <w:bdr w:val="none" w:sz="0" w:space="0" w:color="auto"/>
                <w:lang w:val="es-ES_tradnl"/>
              </w:rPr>
            </w:pPr>
            <w:r w:rsidRPr="00286164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 xml:space="preserve">REAL </w:t>
            </w:r>
            <w:r w:rsidR="0049432A" w:rsidRPr="00286164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4</w:t>
            </w:r>
            <w:r w:rsidRPr="00286164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º T 20</w:t>
            </w:r>
            <w:r w:rsidR="00B93ABA" w:rsidRPr="00286164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2</w:t>
            </w:r>
            <w:r w:rsidR="00615E8F" w:rsidRPr="00286164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77A4A" w14:textId="77777777" w:rsidR="008E3641" w:rsidRPr="005D3004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22"/>
                <w:szCs w:val="22"/>
                <w:highlight w:val="yellow"/>
                <w:bdr w:val="none" w:sz="0" w:space="0" w:color="auto"/>
                <w:lang w:val="es-ES_tradnl"/>
              </w:rPr>
            </w:pPr>
            <w:r w:rsidRPr="002F2E73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DESVIACIONES</w:t>
            </w:r>
          </w:p>
        </w:tc>
      </w:tr>
      <w:tr w:rsidR="008E3641" w:rsidRPr="008E3641" w14:paraId="292028A6" w14:textId="77777777" w:rsidTr="00190247">
        <w:trPr>
          <w:cantSplit/>
          <w:trHeight w:val="251"/>
        </w:trPr>
        <w:tc>
          <w:tcPr>
            <w:tcW w:w="56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1F8F1A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A) ACTIVO NO CORRIENTE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65A66F5" w14:textId="45FFD2E3" w:rsidR="008E3641" w:rsidRPr="008E3641" w:rsidRDefault="00B157AD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421.047,51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52CAB0E" w14:textId="043D1E7A" w:rsidR="008E3641" w:rsidRPr="008E3641" w:rsidRDefault="0045694B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461.644,83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7DAB210F" w14:textId="640C3077" w:rsidR="008E3641" w:rsidRPr="008E3641" w:rsidRDefault="0045694B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40.597,32</w:t>
            </w:r>
          </w:p>
        </w:tc>
      </w:tr>
      <w:tr w:rsidR="008E3641" w:rsidRPr="008E3641" w14:paraId="3A9BD776" w14:textId="77777777" w:rsidTr="00190247">
        <w:trPr>
          <w:cantSplit/>
          <w:trHeight w:val="251"/>
        </w:trPr>
        <w:tc>
          <w:tcPr>
            <w:tcW w:w="56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26D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I. INMOVILIZADO INTANGIBLE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4062F" w14:textId="007E27D1" w:rsidR="008E3641" w:rsidRPr="008E3641" w:rsidRDefault="00904F8B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43.972,96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E3CB9" w14:textId="228BBAF8" w:rsidR="008E3641" w:rsidRPr="008E3641" w:rsidRDefault="0044105F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19.777,34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C6497" w14:textId="4E47DDF7" w:rsidR="008E3641" w:rsidRPr="008E3641" w:rsidRDefault="0045694B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-24.195,62</w:t>
            </w:r>
          </w:p>
        </w:tc>
      </w:tr>
      <w:tr w:rsidR="008E3641" w:rsidRPr="008E3641" w14:paraId="51207BCB" w14:textId="77777777" w:rsidTr="00190247">
        <w:trPr>
          <w:cantSplit/>
          <w:trHeight w:val="182"/>
        </w:trPr>
        <w:tc>
          <w:tcPr>
            <w:tcW w:w="56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5A53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1. Investigación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FA5D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9FCC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41A4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7160B89F" w14:textId="77777777" w:rsidTr="00190247">
        <w:trPr>
          <w:cantSplit/>
          <w:trHeight w:val="182"/>
        </w:trPr>
        <w:tc>
          <w:tcPr>
            <w:tcW w:w="56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9F37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2. Desarrollo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DD21A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2204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D7F7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440126FD" w14:textId="77777777" w:rsidTr="00190247">
        <w:trPr>
          <w:cantSplit/>
          <w:trHeight w:val="182"/>
        </w:trPr>
        <w:tc>
          <w:tcPr>
            <w:tcW w:w="56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7A047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3. Concesiones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88A7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45B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719A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0B1E13B3" w14:textId="77777777" w:rsidTr="00190247">
        <w:trPr>
          <w:cantSplit/>
          <w:trHeight w:val="182"/>
        </w:trPr>
        <w:tc>
          <w:tcPr>
            <w:tcW w:w="56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19EA2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4. Patentes, licencias, marcas y similares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FAE2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9E1F8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EB6F7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4CBEFAC9" w14:textId="77777777" w:rsidTr="00190247">
        <w:trPr>
          <w:cantSplit/>
          <w:trHeight w:val="124"/>
        </w:trPr>
        <w:tc>
          <w:tcPr>
            <w:tcW w:w="56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67812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5. Fondo de comercio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90D4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016B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9553D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632A8401" w14:textId="77777777" w:rsidTr="00190247">
        <w:trPr>
          <w:cantSplit/>
          <w:trHeight w:val="124"/>
        </w:trPr>
        <w:tc>
          <w:tcPr>
            <w:tcW w:w="56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7BF0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6. Aplicaciones informáticas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80008" w14:textId="0E884E95" w:rsidR="008E3641" w:rsidRPr="008E3641" w:rsidRDefault="00FD660F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43.972,96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5E4E3" w14:textId="005CA340" w:rsidR="008E3641" w:rsidRPr="008E3641" w:rsidRDefault="0044105F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19.777,34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A91DD" w14:textId="4AB7B779" w:rsidR="008E3641" w:rsidRPr="008E3641" w:rsidRDefault="0045694B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  <w:t>-24.195,62</w:t>
            </w:r>
          </w:p>
        </w:tc>
      </w:tr>
      <w:tr w:rsidR="008E3641" w:rsidRPr="008E3641" w14:paraId="46913906" w14:textId="77777777" w:rsidTr="00190247">
        <w:trPr>
          <w:cantSplit/>
          <w:trHeight w:val="89"/>
        </w:trPr>
        <w:tc>
          <w:tcPr>
            <w:tcW w:w="56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7077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7. Otro inmovilizado intangible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FF54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0FBA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4049A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14AEDA02" w14:textId="77777777" w:rsidTr="00190247">
        <w:trPr>
          <w:cantSplit/>
          <w:trHeight w:val="89"/>
        </w:trPr>
        <w:tc>
          <w:tcPr>
            <w:tcW w:w="56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5740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II. INMOVILIZADO MATERIAL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1BFA3" w14:textId="475D2F0C" w:rsidR="008E3641" w:rsidRPr="008E3641" w:rsidRDefault="00DE23BF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367.966,85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18A6F" w14:textId="066A25A9" w:rsidR="008E3641" w:rsidRPr="008E3641" w:rsidRDefault="00433E9E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432.759,79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8A356" w14:textId="776D9E1D" w:rsidR="008E3641" w:rsidRPr="008E3641" w:rsidRDefault="0018308B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64.792,94</w:t>
            </w:r>
          </w:p>
        </w:tc>
      </w:tr>
      <w:tr w:rsidR="008E3641" w:rsidRPr="008E3641" w14:paraId="435A9341" w14:textId="77777777" w:rsidTr="00190247">
        <w:trPr>
          <w:cantSplit/>
          <w:trHeight w:val="116"/>
        </w:trPr>
        <w:tc>
          <w:tcPr>
            <w:tcW w:w="56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E485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 1. Terrenos y construcciones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8D76A" w14:textId="22580744" w:rsidR="008E3641" w:rsidRPr="008E3641" w:rsidRDefault="00DE23BF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194.773,98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CD9BF" w14:textId="4EEDB577" w:rsidR="008E3641" w:rsidRPr="008E3641" w:rsidRDefault="00433E9E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22</w:t>
            </w:r>
            <w:r w:rsidR="007A3F08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5</w:t>
            </w: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.892,44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A3EDE" w14:textId="7430D302" w:rsidR="008E3641" w:rsidRPr="008E3641" w:rsidRDefault="0018308B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  <w:t>31.118,46</w:t>
            </w:r>
          </w:p>
        </w:tc>
      </w:tr>
      <w:tr w:rsidR="008E3641" w:rsidRPr="008E3641" w14:paraId="4727EC52" w14:textId="77777777" w:rsidTr="00190247">
        <w:trPr>
          <w:cantSplit/>
          <w:trHeight w:val="251"/>
        </w:trPr>
        <w:tc>
          <w:tcPr>
            <w:tcW w:w="56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FFED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 2. Instalaciones técnicas y otro inmovilizado material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FD92B" w14:textId="18F787C7" w:rsidR="008E3641" w:rsidRPr="008E3641" w:rsidRDefault="00DE23BF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173.192,87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B0B67" w14:textId="4D961B3C" w:rsidR="008E3641" w:rsidRPr="008E3641" w:rsidRDefault="00433E9E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187.146,59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2164E2" w14:textId="32212EBF" w:rsidR="008E3641" w:rsidRPr="008E3641" w:rsidRDefault="0018308B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  <w:t>13.953,72</w:t>
            </w:r>
          </w:p>
        </w:tc>
      </w:tr>
      <w:tr w:rsidR="008E3641" w:rsidRPr="008E3641" w14:paraId="1C6FB49A" w14:textId="77777777" w:rsidTr="00190247">
        <w:trPr>
          <w:cantSplit/>
          <w:trHeight w:val="251"/>
        </w:trPr>
        <w:tc>
          <w:tcPr>
            <w:tcW w:w="56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1E4CC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 3. Inmovilizado en curso y anticipos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34C3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89BE" w14:textId="64B8BD93" w:rsidR="008E3641" w:rsidRPr="008E3641" w:rsidRDefault="00433E9E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19.720,76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0FFBC" w14:textId="400345E3" w:rsidR="008E3641" w:rsidRPr="008E3641" w:rsidRDefault="0018308B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  <w:t>19.720,76</w:t>
            </w:r>
          </w:p>
        </w:tc>
      </w:tr>
      <w:tr w:rsidR="008E3641" w:rsidRPr="008E3641" w14:paraId="4ED93B18" w14:textId="77777777" w:rsidTr="00190247">
        <w:trPr>
          <w:cantSplit/>
          <w:trHeight w:val="251"/>
        </w:trPr>
        <w:tc>
          <w:tcPr>
            <w:tcW w:w="56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419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III. INVERSIONES INMOBILIARIAS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179A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D04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B30B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51BA7F06" w14:textId="77777777" w:rsidTr="00190247">
        <w:trPr>
          <w:cantSplit/>
          <w:trHeight w:val="230"/>
        </w:trPr>
        <w:tc>
          <w:tcPr>
            <w:tcW w:w="56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D44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  1. Terrenos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9338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A029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1C76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5808162A" w14:textId="77777777" w:rsidTr="00190247">
        <w:trPr>
          <w:cantSplit/>
          <w:trHeight w:val="169"/>
        </w:trPr>
        <w:tc>
          <w:tcPr>
            <w:tcW w:w="56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7D827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  2. Construcciones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C3B3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982BB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9052A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5E6B021B" w14:textId="77777777" w:rsidTr="00190247">
        <w:trPr>
          <w:cantSplit/>
          <w:trHeight w:val="112"/>
        </w:trPr>
        <w:tc>
          <w:tcPr>
            <w:tcW w:w="56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73767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IV. INVERSIONES EN EMPRESAS DEL GRUPO Y ASOCIADAS A LARGO PLAZO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544B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9A8D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05A0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1B737376" w14:textId="77777777" w:rsidTr="00190247">
        <w:trPr>
          <w:cantSplit/>
          <w:trHeight w:val="89"/>
        </w:trPr>
        <w:tc>
          <w:tcPr>
            <w:tcW w:w="56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CA2F2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V. INVERSIONES FINANCIERAS A LARGO PLAZO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3EF4A" w14:textId="632EBA32" w:rsidR="008E3641" w:rsidRPr="008E3641" w:rsidRDefault="00014E32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9.10</w:t>
            </w:r>
            <w:r w:rsidR="00B157AD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7,70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FA766" w14:textId="459ABEF4" w:rsidR="008E3641" w:rsidRPr="008E3641" w:rsidRDefault="00C801E2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9.107,70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5D2C4" w14:textId="2432384D" w:rsidR="008E3641" w:rsidRPr="008E3641" w:rsidRDefault="00C801E2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0,00</w:t>
            </w:r>
          </w:p>
        </w:tc>
      </w:tr>
      <w:tr w:rsidR="008E3641" w:rsidRPr="008E3641" w14:paraId="24EBFDBA" w14:textId="77777777" w:rsidTr="00190247">
        <w:trPr>
          <w:cantSplit/>
          <w:trHeight w:val="175"/>
        </w:trPr>
        <w:tc>
          <w:tcPr>
            <w:tcW w:w="56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2992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  5. Otros activos financieros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8642" w14:textId="61649497" w:rsidR="008E3641" w:rsidRPr="008E3641" w:rsidRDefault="00014E32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  <w:t>9.1</w:t>
            </w:r>
            <w:r w:rsidR="00B157AD"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  <w:t>07,70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F38A3" w14:textId="1BF5751B" w:rsidR="008E3641" w:rsidRPr="008E3641" w:rsidRDefault="00C801E2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  <w:t>9.107,70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CBAEE" w14:textId="6689A291" w:rsidR="008E3641" w:rsidRPr="008E3641" w:rsidRDefault="00C801E2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  <w:t>0,00</w:t>
            </w:r>
          </w:p>
        </w:tc>
      </w:tr>
      <w:tr w:rsidR="008E3641" w:rsidRPr="008E3641" w14:paraId="5E9D6CFA" w14:textId="77777777" w:rsidTr="00190247">
        <w:trPr>
          <w:cantSplit/>
          <w:trHeight w:val="119"/>
        </w:trPr>
        <w:tc>
          <w:tcPr>
            <w:tcW w:w="56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841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VI. ACTIVOS POR IMPUESTO DIFERIDO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3C3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109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78D87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36D32C25" w14:textId="77777777" w:rsidTr="00190247">
        <w:trPr>
          <w:cantSplit/>
          <w:trHeight w:val="224"/>
        </w:trPr>
        <w:tc>
          <w:tcPr>
            <w:tcW w:w="56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A934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VII. DEUDORES COMERCIALES NO CORRIENTES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FF5B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128F2" w14:textId="77777777" w:rsidR="008E3641" w:rsidRPr="00DB3E2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C94B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DB3E21" w:rsidRPr="008E3641" w14:paraId="1C3AA509" w14:textId="77777777" w:rsidTr="00AA7175">
        <w:trPr>
          <w:cantSplit/>
          <w:trHeight w:val="89"/>
        </w:trPr>
        <w:tc>
          <w:tcPr>
            <w:tcW w:w="56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E51493A" w14:textId="77777777" w:rsidR="00DB3E21" w:rsidRPr="008E3641" w:rsidRDefault="00DB3E21" w:rsidP="00DB3E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B) ACTIVO CORRIENTE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F732257" w14:textId="266CD35D" w:rsidR="00DB3E21" w:rsidRPr="008E3641" w:rsidRDefault="00D87440" w:rsidP="00DB3E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30.367.006,61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EF94F81" w14:textId="37C0EE6E" w:rsidR="00DB3E21" w:rsidRPr="00DB3E21" w:rsidRDefault="001517E4" w:rsidP="00DB3E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55.628.494,42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2D6BD0EB" w14:textId="7B5C47EC" w:rsidR="00DB3E21" w:rsidRPr="008E3641" w:rsidRDefault="001517E4" w:rsidP="00DB3E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25.261.487,81</w:t>
            </w:r>
          </w:p>
        </w:tc>
      </w:tr>
      <w:tr w:rsidR="008E3641" w:rsidRPr="008E3641" w14:paraId="431A303A" w14:textId="77777777" w:rsidTr="00190247">
        <w:trPr>
          <w:cantSplit/>
          <w:trHeight w:val="111"/>
        </w:trPr>
        <w:tc>
          <w:tcPr>
            <w:tcW w:w="56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9FFB2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I. ACTIVOS NO CORRIENTES MANTENIDOS PARA LA VENTA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316B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A8BF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98D9A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3906270A" w14:textId="77777777" w:rsidTr="00190247">
        <w:trPr>
          <w:cantSplit/>
          <w:trHeight w:val="89"/>
        </w:trPr>
        <w:tc>
          <w:tcPr>
            <w:tcW w:w="56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8EE6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II. EXISTENCIAS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E83E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77F14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12D87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2CF82D3C" w14:textId="77777777" w:rsidTr="00190247">
        <w:trPr>
          <w:cantSplit/>
          <w:trHeight w:val="174"/>
        </w:trPr>
        <w:tc>
          <w:tcPr>
            <w:tcW w:w="56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891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III. DEUDORES COMERCIALES Y OTRAS CUENTAS A COBRAR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DD1F9B" w14:textId="3D01FDD3" w:rsidR="008E3641" w:rsidRPr="008E3641" w:rsidRDefault="00AB539B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29.032.042,32</w:t>
            </w:r>
          </w:p>
        </w:tc>
        <w:tc>
          <w:tcPr>
            <w:tcW w:w="1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28A1A" w14:textId="378EC045" w:rsidR="008E3641" w:rsidRPr="008E3641" w:rsidRDefault="00114D90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40.472.032,14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8C69C" w14:textId="769405CB" w:rsidR="008E3641" w:rsidRPr="008E3641" w:rsidRDefault="00B27565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11.439.989,82</w:t>
            </w:r>
          </w:p>
        </w:tc>
      </w:tr>
      <w:tr w:rsidR="008E3641" w:rsidRPr="008E3641" w14:paraId="5A0E2189" w14:textId="77777777" w:rsidTr="00190247">
        <w:trPr>
          <w:cantSplit/>
          <w:trHeight w:val="116"/>
        </w:trPr>
        <w:tc>
          <w:tcPr>
            <w:tcW w:w="56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C131D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  1. Clientes, empresas del grupo y asociadas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621D7" w14:textId="742CF2AD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D1AEE" w14:textId="45EBE431" w:rsidR="008E3641" w:rsidRPr="008E3641" w:rsidRDefault="00B27565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  <w:t>99.686,83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F16E4" w14:textId="6F6F13FE" w:rsidR="008E3641" w:rsidRPr="008E3641" w:rsidRDefault="00B27565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  <w:t>99.686,83</w:t>
            </w:r>
          </w:p>
        </w:tc>
      </w:tr>
      <w:tr w:rsidR="008E3641" w:rsidRPr="008E3641" w14:paraId="345E18A9" w14:textId="77777777" w:rsidTr="00190247">
        <w:trPr>
          <w:cantSplit/>
          <w:trHeight w:val="116"/>
        </w:trPr>
        <w:tc>
          <w:tcPr>
            <w:tcW w:w="56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97682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  3. Deudores varios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44F17" w14:textId="3AEB2F88" w:rsidR="008E3641" w:rsidRPr="008E3641" w:rsidRDefault="00AB539B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  <w:t>8.534,09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F48F" w14:textId="6FAB4351" w:rsidR="008E3641" w:rsidRPr="008E3641" w:rsidRDefault="00B27565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  <w:t>472.345,31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4C534" w14:textId="4785FF76" w:rsidR="008E3641" w:rsidRPr="008E3641" w:rsidRDefault="00B27565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  <w:t>463.811,22</w:t>
            </w:r>
          </w:p>
        </w:tc>
      </w:tr>
      <w:tr w:rsidR="008E3641" w:rsidRPr="008E3641" w14:paraId="4D259F6D" w14:textId="77777777" w:rsidTr="00190247">
        <w:trPr>
          <w:cantSplit/>
          <w:trHeight w:val="251"/>
        </w:trPr>
        <w:tc>
          <w:tcPr>
            <w:tcW w:w="56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4CAC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  4. Personal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44E20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5D19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F5FE32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6E7CEF26" w14:textId="77777777" w:rsidTr="00190247">
        <w:trPr>
          <w:cantSplit/>
          <w:trHeight w:val="251"/>
        </w:trPr>
        <w:tc>
          <w:tcPr>
            <w:tcW w:w="56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1FB94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  6. Otros créditos con las Administraciones Públicas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D3495" w14:textId="322CCB80" w:rsidR="008E3641" w:rsidRPr="008E3641" w:rsidRDefault="00AB539B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29.023.508,23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70D79" w14:textId="5D2F84B4" w:rsidR="008E3641" w:rsidRPr="008E3641" w:rsidRDefault="00B27565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39.900.000,00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CB087" w14:textId="603F0FE2" w:rsidR="008E3641" w:rsidRPr="008E3641" w:rsidRDefault="00B27565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  <w:t>10.876.491,77</w:t>
            </w:r>
          </w:p>
        </w:tc>
      </w:tr>
      <w:tr w:rsidR="008E3641" w:rsidRPr="008E3641" w14:paraId="2673A75E" w14:textId="77777777" w:rsidTr="00190247">
        <w:trPr>
          <w:cantSplit/>
          <w:trHeight w:val="251"/>
        </w:trPr>
        <w:tc>
          <w:tcPr>
            <w:tcW w:w="56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8947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IV. INVERSIONES EN EMPRESAS DEL GRUPO Y ASOCIADAS A CORTO PLAZO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24808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20937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84032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6591FDC0" w14:textId="77777777" w:rsidTr="00190247">
        <w:trPr>
          <w:cantSplit/>
          <w:trHeight w:val="211"/>
        </w:trPr>
        <w:tc>
          <w:tcPr>
            <w:tcW w:w="56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758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V. INVERSIONES FINANCIERAS A CORTO PLAZO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16E3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F352F" w14:textId="282A1322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484528" w14:textId="6F4794F3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3DAF93BF" w14:textId="77777777" w:rsidTr="00190247">
        <w:trPr>
          <w:cantSplit/>
          <w:trHeight w:val="154"/>
        </w:trPr>
        <w:tc>
          <w:tcPr>
            <w:tcW w:w="56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0901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  2. Créditos a terceros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44D98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1A38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A32E7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44E84E1A" w14:textId="77777777" w:rsidTr="00190247">
        <w:trPr>
          <w:cantSplit/>
          <w:trHeight w:val="89"/>
        </w:trPr>
        <w:tc>
          <w:tcPr>
            <w:tcW w:w="56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3D95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  3. Valores representativos de deuda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56EA4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25E7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F1A1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76E5C541" w14:textId="77777777" w:rsidTr="00190247">
        <w:trPr>
          <w:cantSplit/>
          <w:trHeight w:val="89"/>
        </w:trPr>
        <w:tc>
          <w:tcPr>
            <w:tcW w:w="56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9174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  5. Otros activos financieros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FFFB3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1533D" w14:textId="5F5E8C70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332380" w14:textId="712CD118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278EF270" w14:textId="77777777" w:rsidTr="00190247">
        <w:trPr>
          <w:cantSplit/>
          <w:trHeight w:val="204"/>
        </w:trPr>
        <w:tc>
          <w:tcPr>
            <w:tcW w:w="56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540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VI. PERIODIFICACIONES A CORTO PLAZO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EB09F" w14:textId="616A5517" w:rsidR="008E3641" w:rsidRPr="008E3641" w:rsidRDefault="00DE490E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459.851,97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A9030" w14:textId="7A9E6E90" w:rsidR="008E3641" w:rsidRPr="008E3641" w:rsidRDefault="00E216E5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664.366,30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A65C4" w14:textId="61A518A7" w:rsidR="008E3641" w:rsidRPr="008E3641" w:rsidRDefault="00E216E5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204.514,33</w:t>
            </w:r>
          </w:p>
        </w:tc>
      </w:tr>
      <w:tr w:rsidR="008E3641" w:rsidRPr="008E3641" w14:paraId="7BC1FAB5" w14:textId="77777777" w:rsidTr="00190247">
        <w:trPr>
          <w:cantSplit/>
          <w:trHeight w:val="251"/>
        </w:trPr>
        <w:tc>
          <w:tcPr>
            <w:tcW w:w="56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76B2F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VII. EFECTIVO Y OTROS ACTIVOS LÍQUIDOS EQUIVALENTES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7C243" w14:textId="08F4ED57" w:rsidR="008E3641" w:rsidRPr="008E3641" w:rsidRDefault="00D87440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875.112,32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47C87" w14:textId="31F62388" w:rsidR="008E3641" w:rsidRPr="008E3641" w:rsidRDefault="002B3D7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14.492.095,98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A0802" w14:textId="665A0734" w:rsidR="008E3641" w:rsidRPr="008E3641" w:rsidRDefault="002B3D7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13.616.983,66</w:t>
            </w:r>
          </w:p>
        </w:tc>
      </w:tr>
      <w:tr w:rsidR="008E3641" w:rsidRPr="008E3641" w14:paraId="3BB4FB3D" w14:textId="77777777" w:rsidTr="00190247">
        <w:trPr>
          <w:cantSplit/>
          <w:trHeight w:val="251"/>
        </w:trPr>
        <w:tc>
          <w:tcPr>
            <w:tcW w:w="56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BE49E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    1. Tesorería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E6CC5" w14:textId="53B141C2" w:rsidR="008E3641" w:rsidRPr="008E3641" w:rsidRDefault="00D87440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875.112,32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FA692" w14:textId="11BE4FCB" w:rsidR="008E3641" w:rsidRPr="008E3641" w:rsidRDefault="002B3D7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14.492.095,98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60330" w14:textId="48A167BF" w:rsidR="008E3641" w:rsidRPr="008E3641" w:rsidRDefault="002B3D7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13.616.983,66</w:t>
            </w:r>
          </w:p>
        </w:tc>
      </w:tr>
      <w:tr w:rsidR="008E3641" w:rsidRPr="008E3641" w14:paraId="18E69879" w14:textId="77777777" w:rsidTr="00190247">
        <w:trPr>
          <w:cantSplit/>
          <w:trHeight w:val="251"/>
        </w:trPr>
        <w:tc>
          <w:tcPr>
            <w:tcW w:w="56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732D9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    2. Otros activos líquidos equivalentes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67796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69DA4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highlight w:val="yellow"/>
                <w:bdr w:val="none" w:sz="0" w:space="0" w:color="auto"/>
                <w:lang w:val="es-ES_tradn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7A8901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8E3641" w:rsidRPr="008E3641" w14:paraId="4AB0AF00" w14:textId="77777777" w:rsidTr="00190247">
        <w:trPr>
          <w:cantSplit/>
          <w:trHeight w:val="89"/>
        </w:trPr>
        <w:tc>
          <w:tcPr>
            <w:tcW w:w="56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741AC5" w14:textId="77777777" w:rsidR="008E3641" w:rsidRPr="008E3641" w:rsidRDefault="008E3641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TOTAL ACTIVO (A+B)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E33D5FA" w14:textId="5F27AA86" w:rsidR="008E3641" w:rsidRPr="008E3641" w:rsidRDefault="00232B87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30.788.054,12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5A4AC90" w14:textId="7A8D68A8" w:rsidR="008E3641" w:rsidRPr="008E3641" w:rsidRDefault="00023B5E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56.090.139,25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797CFADB" w14:textId="5C4C83F1" w:rsidR="008E3641" w:rsidRPr="008E3641" w:rsidRDefault="00023B5E" w:rsidP="008E36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25.302.085,13</w:t>
            </w:r>
          </w:p>
        </w:tc>
      </w:tr>
    </w:tbl>
    <w:p w14:paraId="77366E2F" w14:textId="77777777" w:rsidR="005B0B96" w:rsidRDefault="005B0B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</w:pPr>
      <w:r>
        <w:br w:type="page"/>
      </w:r>
    </w:p>
    <w:tbl>
      <w:tblPr>
        <w:tblpPr w:leftFromText="141" w:rightFromText="141" w:vertAnchor="page" w:horzAnchor="page" w:tblpXSpec="center" w:tblpY="1996"/>
        <w:tblW w:w="1064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3"/>
        <w:gridCol w:w="65"/>
        <w:gridCol w:w="1444"/>
        <w:gridCol w:w="1515"/>
        <w:gridCol w:w="138"/>
        <w:gridCol w:w="1803"/>
      </w:tblGrid>
      <w:tr w:rsidR="005B0B96" w:rsidRPr="008E3641" w14:paraId="4945BA41" w14:textId="77777777" w:rsidTr="005B0B96">
        <w:trPr>
          <w:cantSplit/>
          <w:trHeight w:val="57"/>
          <w:jc w:val="center"/>
        </w:trPr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E0372" w14:textId="77777777" w:rsidR="005B0B96" w:rsidRPr="008E3641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72EB7" w14:textId="77777777" w:rsidR="005B0B96" w:rsidRPr="008E3641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7F786" w14:textId="77777777" w:rsidR="005B0B96" w:rsidRPr="008E3641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FAFBC" w14:textId="77777777" w:rsidR="005B0B96" w:rsidRPr="008E3641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5B0B96" w:rsidRPr="008E3641" w14:paraId="4F3ACA6C" w14:textId="77777777" w:rsidTr="005B0B96">
        <w:trPr>
          <w:cantSplit/>
          <w:trHeight w:val="305"/>
          <w:jc w:val="center"/>
        </w:trPr>
        <w:tc>
          <w:tcPr>
            <w:tcW w:w="56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2C4D" w14:textId="40455913" w:rsidR="005B0B96" w:rsidRPr="008E3641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ANÁLISIS Y DESVIACIONES DE LOS DATOS ANUALES DEL PAIF 20</w:t>
            </w:r>
            <w:r w:rsidR="00B93ABA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2</w:t>
            </w:r>
            <w:r w:rsidR="00615E8F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1</w:t>
            </w: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B53E7" w14:textId="77777777" w:rsidR="005B0B96" w:rsidRPr="008E3641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E74CD" w14:textId="77777777" w:rsidR="005B0B96" w:rsidRPr="008E3641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 </w:t>
            </w:r>
          </w:p>
        </w:tc>
        <w:tc>
          <w:tcPr>
            <w:tcW w:w="19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39292" w14:textId="48758B5A" w:rsidR="005B0B96" w:rsidRPr="008E3641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20</w:t>
            </w:r>
            <w:r w:rsidR="00B93ABA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2</w:t>
            </w:r>
            <w:r w:rsidR="00615E8F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1</w:t>
            </w:r>
          </w:p>
        </w:tc>
      </w:tr>
      <w:tr w:rsidR="005B0B96" w:rsidRPr="008E3641" w14:paraId="178CDA72" w14:textId="77777777" w:rsidTr="005B0B96">
        <w:trPr>
          <w:cantSplit/>
          <w:trHeight w:val="109"/>
          <w:jc w:val="center"/>
        </w:trPr>
        <w:tc>
          <w:tcPr>
            <w:tcW w:w="1064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473D8" w14:textId="77777777" w:rsidR="005B0B96" w:rsidRPr="008E3641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PROMOTUR TURISMO CANARIAS, S.A.</w:t>
            </w:r>
          </w:p>
        </w:tc>
      </w:tr>
      <w:tr w:rsidR="005B0B96" w:rsidRPr="008E3641" w14:paraId="03A3D2B3" w14:textId="77777777" w:rsidTr="005B0B96">
        <w:trPr>
          <w:cantSplit/>
          <w:trHeight w:val="289"/>
          <w:jc w:val="center"/>
        </w:trPr>
        <w:tc>
          <w:tcPr>
            <w:tcW w:w="10648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A50B01" w14:textId="77777777" w:rsidR="005B0B96" w:rsidRPr="008E3641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BALANCE DE SITUACIÓN (En euros)</w:t>
            </w:r>
          </w:p>
        </w:tc>
      </w:tr>
      <w:tr w:rsidR="005B0B96" w:rsidRPr="008E3641" w14:paraId="57AA29B8" w14:textId="77777777" w:rsidTr="005B0B96">
        <w:trPr>
          <w:cantSplit/>
          <w:trHeight w:val="353"/>
          <w:jc w:val="center"/>
        </w:trPr>
        <w:tc>
          <w:tcPr>
            <w:tcW w:w="57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6CC62" w14:textId="77777777" w:rsidR="005B0B96" w:rsidRPr="008E3641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PASIVO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9DA6" w14:textId="604E6DE5" w:rsidR="005B0B96" w:rsidRPr="00CF7477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</w:pPr>
            <w:r w:rsidRPr="00CF7477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PAIF 20</w:t>
            </w:r>
            <w:r w:rsidR="00B93ABA" w:rsidRPr="00CF7477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2</w:t>
            </w:r>
            <w:r w:rsidR="0028711A" w:rsidRPr="00CF7477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1</w:t>
            </w:r>
            <w:r w:rsidRPr="00CF7477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 xml:space="preserve"> 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BF2D" w14:textId="1D7ECFAD" w:rsidR="005B0B96" w:rsidRPr="005D3004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22"/>
                <w:szCs w:val="22"/>
                <w:highlight w:val="yellow"/>
                <w:bdr w:val="none" w:sz="0" w:space="0" w:color="auto"/>
                <w:lang w:val="es-ES_tradnl"/>
              </w:rPr>
            </w:pPr>
            <w:r w:rsidRPr="001B2012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 xml:space="preserve">REAL </w:t>
            </w:r>
            <w:r w:rsidR="00D3167D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4</w:t>
            </w:r>
            <w:r w:rsidRPr="001B2012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º T 20</w:t>
            </w:r>
            <w:r w:rsidR="00B93ABA" w:rsidRPr="001B2012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2</w:t>
            </w:r>
            <w:r w:rsidR="0028711A" w:rsidRPr="001B2012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1</w:t>
            </w:r>
            <w:r w:rsidRPr="001B2012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1DAF8" w14:textId="77777777" w:rsidR="005B0B96" w:rsidRPr="005D3004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eastAsia="Times New Roman"/>
                <w:b/>
                <w:bCs/>
                <w:color w:val="auto"/>
                <w:sz w:val="22"/>
                <w:szCs w:val="22"/>
                <w:highlight w:val="yellow"/>
                <w:bdr w:val="none" w:sz="0" w:space="0" w:color="auto"/>
                <w:lang w:val="es-ES_tradnl"/>
              </w:rPr>
            </w:pPr>
            <w:r w:rsidRPr="00F23EEA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ES_tradnl"/>
              </w:rPr>
              <w:t>DESVIACIONES</w:t>
            </w:r>
          </w:p>
        </w:tc>
      </w:tr>
      <w:tr w:rsidR="005B0B96" w:rsidRPr="008E3641" w14:paraId="43E0CD84" w14:textId="77777777" w:rsidTr="005B0B96">
        <w:trPr>
          <w:cantSplit/>
          <w:trHeight w:val="247"/>
          <w:jc w:val="center"/>
        </w:trPr>
        <w:tc>
          <w:tcPr>
            <w:tcW w:w="57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60F5894" w14:textId="77777777" w:rsidR="005B0B96" w:rsidRPr="008E3641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A) PATRIMONIO NETO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5C5EC5A" w14:textId="22B27313" w:rsidR="005B0B96" w:rsidRPr="008E3641" w:rsidRDefault="00F75138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772.451,68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508F038" w14:textId="29AD45EE" w:rsidR="005B0B96" w:rsidRPr="008E3641" w:rsidRDefault="00E962E3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772.401,11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12F45EAD" w14:textId="516F697E" w:rsidR="005B0B96" w:rsidRPr="008E3641" w:rsidRDefault="00E962E3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-50,57</w:t>
            </w:r>
          </w:p>
        </w:tc>
      </w:tr>
      <w:tr w:rsidR="005B0B96" w:rsidRPr="008E3641" w14:paraId="4BDB9ADD" w14:textId="77777777" w:rsidTr="005B0B96">
        <w:trPr>
          <w:cantSplit/>
          <w:trHeight w:val="247"/>
          <w:jc w:val="center"/>
        </w:trPr>
        <w:tc>
          <w:tcPr>
            <w:tcW w:w="57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2369" w14:textId="77777777" w:rsidR="005B0B96" w:rsidRPr="008E3641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A-1) FONDOS PROPIOS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0408D" w14:textId="3FCC89EF" w:rsidR="005B0B96" w:rsidRPr="008E3641" w:rsidRDefault="002E31E8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600.000,00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906AF" w14:textId="6E3284EF" w:rsidR="005B0B96" w:rsidRPr="008E3641" w:rsidRDefault="00E962E3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600.000,00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260E2" w14:textId="79213C0E" w:rsidR="005B0B96" w:rsidRPr="008E3641" w:rsidRDefault="00E962E3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0,00</w:t>
            </w:r>
          </w:p>
        </w:tc>
      </w:tr>
      <w:tr w:rsidR="005B0B96" w:rsidRPr="008E3641" w14:paraId="599ECC78" w14:textId="77777777" w:rsidTr="005B0B96">
        <w:trPr>
          <w:cantSplit/>
          <w:trHeight w:val="179"/>
          <w:jc w:val="center"/>
        </w:trPr>
        <w:tc>
          <w:tcPr>
            <w:tcW w:w="57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0E52E" w14:textId="77777777" w:rsidR="005B0B96" w:rsidRPr="008E3641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I. Capital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4E7D5" w14:textId="27287124" w:rsidR="005B0B96" w:rsidRPr="008E3641" w:rsidRDefault="002E31E8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600.000,00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EB337" w14:textId="2C0E4CE2" w:rsidR="005B0B96" w:rsidRPr="008E3641" w:rsidRDefault="00E962E3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600.000,00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DE20D7" w14:textId="03312D82" w:rsidR="005B0B96" w:rsidRPr="008E3641" w:rsidRDefault="00E962E3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0,00</w:t>
            </w:r>
          </w:p>
        </w:tc>
      </w:tr>
      <w:tr w:rsidR="005B0B96" w:rsidRPr="008E3641" w14:paraId="6879C64A" w14:textId="77777777" w:rsidTr="005B0B96">
        <w:trPr>
          <w:cantSplit/>
          <w:trHeight w:val="179"/>
          <w:jc w:val="center"/>
        </w:trPr>
        <w:tc>
          <w:tcPr>
            <w:tcW w:w="57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F4E1" w14:textId="77777777" w:rsidR="005B0B96" w:rsidRPr="008E3641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II. Prima de emisión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D3B0C" w14:textId="77777777" w:rsidR="005B0B96" w:rsidRPr="008E3641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F1700" w14:textId="77777777" w:rsidR="005B0B96" w:rsidRPr="008E3641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21419" w14:textId="77777777" w:rsidR="005B0B96" w:rsidRPr="008E3641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5B0B96" w:rsidRPr="008E3641" w14:paraId="402FDDBF" w14:textId="77777777" w:rsidTr="005B0B96">
        <w:trPr>
          <w:cantSplit/>
          <w:trHeight w:val="179"/>
          <w:jc w:val="center"/>
        </w:trPr>
        <w:tc>
          <w:tcPr>
            <w:tcW w:w="57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90277" w14:textId="77777777" w:rsidR="005B0B96" w:rsidRPr="008E3641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III. Reservas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05331" w14:textId="77777777" w:rsidR="005B0B96" w:rsidRPr="008E3641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44EF9" w14:textId="6D90FF37" w:rsidR="005B0B96" w:rsidRPr="002C08C6" w:rsidRDefault="005B0B96" w:rsidP="002C0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68DEF" w14:textId="15149F3C" w:rsidR="005B0B96" w:rsidRPr="003A04F1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5B0B96" w:rsidRPr="008E3641" w14:paraId="04DFEBC8" w14:textId="77777777" w:rsidTr="005B0B96">
        <w:trPr>
          <w:cantSplit/>
          <w:trHeight w:val="179"/>
          <w:jc w:val="center"/>
        </w:trPr>
        <w:tc>
          <w:tcPr>
            <w:tcW w:w="57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AACA6" w14:textId="77777777" w:rsidR="005B0B96" w:rsidRPr="008E3641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IV. (Acciones y participaciones en patrimonio propias)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21FD" w14:textId="77777777" w:rsidR="005B0B96" w:rsidRPr="008E3641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ABDE8" w14:textId="77777777" w:rsidR="005B0B96" w:rsidRPr="008E3641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A41C55" w14:textId="77777777" w:rsidR="005B0B96" w:rsidRPr="008E3641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5B0B96" w:rsidRPr="008E3641" w14:paraId="461A6972" w14:textId="77777777" w:rsidTr="005B0B96">
        <w:trPr>
          <w:cantSplit/>
          <w:trHeight w:val="121"/>
          <w:jc w:val="center"/>
        </w:trPr>
        <w:tc>
          <w:tcPr>
            <w:tcW w:w="57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517B9" w14:textId="77777777" w:rsidR="005B0B96" w:rsidRPr="008E3641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V. Resultados de ejercicios anteriores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BD34C" w14:textId="77777777" w:rsidR="005B0B96" w:rsidRPr="008E3641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5E233" w14:textId="77777777" w:rsidR="005B0B96" w:rsidRPr="008E3641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F3A554" w14:textId="77777777" w:rsidR="005B0B96" w:rsidRPr="008E3641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5B0B96" w:rsidRPr="008E3641" w14:paraId="638B8E09" w14:textId="77777777" w:rsidTr="005B0B96">
        <w:trPr>
          <w:cantSplit/>
          <w:trHeight w:val="121"/>
          <w:jc w:val="center"/>
        </w:trPr>
        <w:tc>
          <w:tcPr>
            <w:tcW w:w="57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C23C2" w14:textId="77777777" w:rsidR="005B0B96" w:rsidRPr="008E3641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 1. Remanente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4D884" w14:textId="77777777" w:rsidR="005B0B96" w:rsidRPr="008E3641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3105A" w14:textId="77777777" w:rsidR="005B0B96" w:rsidRPr="008E3641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722B7" w14:textId="77777777" w:rsidR="005B0B96" w:rsidRPr="008E3641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5B0B96" w:rsidRPr="008E3641" w14:paraId="45E63DA3" w14:textId="77777777" w:rsidTr="005B0B96">
        <w:trPr>
          <w:cantSplit/>
          <w:trHeight w:val="88"/>
          <w:jc w:val="center"/>
        </w:trPr>
        <w:tc>
          <w:tcPr>
            <w:tcW w:w="57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4DB03" w14:textId="77777777" w:rsidR="005B0B96" w:rsidRPr="008E3641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 2. (Resultados negativos de ejercicios anteriores)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309F0" w14:textId="77777777" w:rsidR="005B0B96" w:rsidRPr="008E3641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0FBCD" w14:textId="77777777" w:rsidR="005B0B96" w:rsidRPr="008E3641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8C97B" w14:textId="77777777" w:rsidR="005B0B96" w:rsidRPr="008E3641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5B0B96" w:rsidRPr="008E3641" w14:paraId="76E4B9E4" w14:textId="77777777" w:rsidTr="005B0B96">
        <w:trPr>
          <w:cantSplit/>
          <w:trHeight w:val="88"/>
          <w:jc w:val="center"/>
        </w:trPr>
        <w:tc>
          <w:tcPr>
            <w:tcW w:w="57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77AC5" w14:textId="77777777" w:rsidR="005B0B96" w:rsidRPr="008E3641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VI. Otras aportaciones de socios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DA843" w14:textId="5D6BC397" w:rsidR="005B0B96" w:rsidRPr="008E3641" w:rsidRDefault="002E31E8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2.267.888,00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D043C" w14:textId="1BB5CEB7" w:rsidR="005B0B96" w:rsidRPr="008E3641" w:rsidRDefault="00E962E3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2.267.888,00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828DE" w14:textId="484CEFDA" w:rsidR="005B0B96" w:rsidRPr="008E3641" w:rsidRDefault="00E962E3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0,00</w:t>
            </w:r>
          </w:p>
        </w:tc>
      </w:tr>
      <w:tr w:rsidR="005B0B96" w:rsidRPr="008E3641" w14:paraId="0205E3B4" w14:textId="77777777" w:rsidTr="005B0B96">
        <w:trPr>
          <w:cantSplit/>
          <w:trHeight w:val="113"/>
          <w:jc w:val="center"/>
        </w:trPr>
        <w:tc>
          <w:tcPr>
            <w:tcW w:w="57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C5996" w14:textId="77777777" w:rsidR="005B0B96" w:rsidRPr="008E3641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VII. Resultado del ejercicio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5AFC7" w14:textId="75178FEC" w:rsidR="005B0B96" w:rsidRPr="008E3641" w:rsidRDefault="002E31E8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-2.267.888,00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5286E" w14:textId="248F4C41" w:rsidR="005B0B96" w:rsidRPr="008E3641" w:rsidRDefault="00E962E3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-2.267.888,00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CD436" w14:textId="3E7F9A86" w:rsidR="005B0B96" w:rsidRPr="008E3641" w:rsidRDefault="00E962E3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0,00</w:t>
            </w:r>
          </w:p>
        </w:tc>
      </w:tr>
      <w:tr w:rsidR="005B0B96" w:rsidRPr="008E3641" w14:paraId="5F6D29ED" w14:textId="77777777" w:rsidTr="005B0B96">
        <w:trPr>
          <w:cantSplit/>
          <w:trHeight w:val="247"/>
          <w:jc w:val="center"/>
        </w:trPr>
        <w:tc>
          <w:tcPr>
            <w:tcW w:w="57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D19D4" w14:textId="77777777" w:rsidR="005B0B96" w:rsidRPr="008E3641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VIII. (Dividendo a cuenta)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49EA7" w14:textId="77777777" w:rsidR="005B0B96" w:rsidRPr="008E3641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745D5" w14:textId="77777777" w:rsidR="005B0B96" w:rsidRPr="008E3641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9EDC0F" w14:textId="77777777" w:rsidR="005B0B96" w:rsidRPr="008E3641" w:rsidRDefault="005B0B9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A61055" w:rsidRPr="008E3641" w14:paraId="4F5AD38B" w14:textId="77777777" w:rsidTr="0028501B">
        <w:trPr>
          <w:cantSplit/>
          <w:trHeight w:val="247"/>
          <w:jc w:val="center"/>
        </w:trPr>
        <w:tc>
          <w:tcPr>
            <w:tcW w:w="57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E5A50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A-2) AJUSTES POR CAMBIOS DE VALOR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B9A82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3595A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F7894B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A61055" w:rsidRPr="008E3641" w14:paraId="762598E2" w14:textId="77777777" w:rsidTr="0028501B">
        <w:trPr>
          <w:cantSplit/>
          <w:trHeight w:val="247"/>
          <w:jc w:val="center"/>
        </w:trPr>
        <w:tc>
          <w:tcPr>
            <w:tcW w:w="57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66CB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A-3) SUBVENCIONES, DONACIONES Y LEGADOS RECIBIDOS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E57C8" w14:textId="690A7768" w:rsidR="00A61055" w:rsidRPr="00732446" w:rsidRDefault="002E31E8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172.451,68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A6BED" w14:textId="502A1D27" w:rsidR="00A61055" w:rsidRPr="002A6A40" w:rsidRDefault="00E962E3" w:rsidP="002561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 w:rsidRPr="002A6A40"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172.401,11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6B1587" w14:textId="1714AB2E" w:rsidR="00A61055" w:rsidRPr="008E3641" w:rsidRDefault="00E962E3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-50,57</w:t>
            </w:r>
          </w:p>
        </w:tc>
      </w:tr>
      <w:tr w:rsidR="00A61055" w:rsidRPr="008E3641" w14:paraId="02287AA5" w14:textId="77777777" w:rsidTr="0028501B">
        <w:trPr>
          <w:cantSplit/>
          <w:trHeight w:val="226"/>
          <w:jc w:val="center"/>
        </w:trPr>
        <w:tc>
          <w:tcPr>
            <w:tcW w:w="57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B6702D3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B) PASIVO NO CORRIENTE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9E421B5" w14:textId="7F156882" w:rsidR="00A61055" w:rsidRPr="008E3641" w:rsidRDefault="00765D1E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57.579,87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FEDFA6B" w14:textId="22A11CDA" w:rsidR="00A61055" w:rsidRPr="008E3641" w:rsidRDefault="005D19B9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szCs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bdr w:val="none" w:sz="0" w:space="0" w:color="auto"/>
                <w:lang w:val="es-ES_tradnl"/>
              </w:rPr>
              <w:t>18.877.446,27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07AC904C" w14:textId="140E5683" w:rsidR="00A61055" w:rsidRPr="008E3641" w:rsidRDefault="001960C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18.819.866,40</w:t>
            </w:r>
          </w:p>
        </w:tc>
      </w:tr>
      <w:tr w:rsidR="00A61055" w:rsidRPr="008E3641" w14:paraId="3E1EBF63" w14:textId="77777777" w:rsidTr="0028501B">
        <w:trPr>
          <w:cantSplit/>
          <w:trHeight w:val="165"/>
          <w:jc w:val="center"/>
        </w:trPr>
        <w:tc>
          <w:tcPr>
            <w:tcW w:w="57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5C6E8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I. PROVISIONES A LARGO PLAZO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CB09D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4AF4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F85D43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A61055" w:rsidRPr="008E3641" w14:paraId="034592DC" w14:textId="77777777" w:rsidTr="0028501B">
        <w:trPr>
          <w:cantSplit/>
          <w:trHeight w:val="110"/>
          <w:jc w:val="center"/>
        </w:trPr>
        <w:tc>
          <w:tcPr>
            <w:tcW w:w="57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10FF5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II. DEUDAS A LARGO PLAZO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DFF6D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AEC6" w14:textId="4FA930E7" w:rsidR="00A61055" w:rsidRPr="00DD001E" w:rsidRDefault="005D19B9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5.768,00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9A1EC" w14:textId="661ACF44" w:rsidR="00A61055" w:rsidRPr="00DD001E" w:rsidRDefault="001960C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5.768,00</w:t>
            </w:r>
          </w:p>
        </w:tc>
      </w:tr>
      <w:tr w:rsidR="00A61055" w:rsidRPr="008E3641" w14:paraId="1F1975A2" w14:textId="77777777" w:rsidTr="0028501B">
        <w:trPr>
          <w:cantSplit/>
          <w:trHeight w:val="88"/>
          <w:jc w:val="center"/>
        </w:trPr>
        <w:tc>
          <w:tcPr>
            <w:tcW w:w="57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FB746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III. DEUDAS CON EMPRESAS DEL GRUPO Y ASOCIADAS A LARGO PLAZO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6B880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0B63B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BC3F5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A61055" w:rsidRPr="008E3641" w14:paraId="4673CEC2" w14:textId="77777777" w:rsidTr="0028501B">
        <w:trPr>
          <w:cantSplit/>
          <w:trHeight w:val="171"/>
          <w:jc w:val="center"/>
        </w:trPr>
        <w:tc>
          <w:tcPr>
            <w:tcW w:w="57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8359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IV. PASIVOS POR IMPUESTO DIFERIDO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5A959" w14:textId="3D571D15" w:rsidR="00A61055" w:rsidRPr="00732446" w:rsidRDefault="00080144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57.579,87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EA820" w14:textId="019C44A1" w:rsidR="00A61055" w:rsidRPr="00B74120" w:rsidRDefault="001960C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57.563,01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74C9F0" w14:textId="1AB2D9F5" w:rsidR="00A61055" w:rsidRPr="00DD001E" w:rsidRDefault="001960C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-16,86</w:t>
            </w:r>
          </w:p>
        </w:tc>
      </w:tr>
      <w:tr w:rsidR="00A61055" w:rsidRPr="008E3641" w14:paraId="78C8E38F" w14:textId="77777777" w:rsidTr="0028501B">
        <w:trPr>
          <w:cantSplit/>
          <w:trHeight w:val="116"/>
          <w:jc w:val="center"/>
        </w:trPr>
        <w:tc>
          <w:tcPr>
            <w:tcW w:w="57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FC8C2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V. PERIODIFICACIONES A LARGO PLAZO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A3FA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07E12" w14:textId="07729167" w:rsidR="00A61055" w:rsidRPr="008E3641" w:rsidRDefault="001960C6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18.814.115,26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1409F" w14:textId="313E1412" w:rsidR="00A61055" w:rsidRPr="008E3641" w:rsidRDefault="00544732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18.814.115,26</w:t>
            </w:r>
          </w:p>
        </w:tc>
      </w:tr>
      <w:tr w:rsidR="00A61055" w:rsidRPr="008E3641" w14:paraId="7101FF2F" w14:textId="77777777" w:rsidTr="0028501B">
        <w:trPr>
          <w:cantSplit/>
          <w:trHeight w:val="221"/>
          <w:jc w:val="center"/>
        </w:trPr>
        <w:tc>
          <w:tcPr>
            <w:tcW w:w="57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ECFF2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VI. ACREEDORES COMERCIALES NO CORRIENTES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C5F71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346F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683FC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A61055" w:rsidRPr="008E3641" w14:paraId="7BD2031F" w14:textId="77777777" w:rsidTr="0028501B">
        <w:trPr>
          <w:cantSplit/>
          <w:trHeight w:val="88"/>
          <w:jc w:val="center"/>
        </w:trPr>
        <w:tc>
          <w:tcPr>
            <w:tcW w:w="57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A7A775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C) PASIVO CORRIENTE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ED0173B" w14:textId="34F999F4" w:rsidR="00A61055" w:rsidRPr="008E3641" w:rsidRDefault="00DB35BE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29.958.022,57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01829A4" w14:textId="29E90B76" w:rsidR="00A61055" w:rsidRPr="008E3641" w:rsidRDefault="00A948EF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36.440.291,87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A027867" w14:textId="60166423" w:rsidR="00A61055" w:rsidRPr="008E3641" w:rsidRDefault="00CD0731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6.482.269,30</w:t>
            </w:r>
          </w:p>
        </w:tc>
      </w:tr>
      <w:tr w:rsidR="00A61055" w:rsidRPr="008E3641" w14:paraId="5818B939" w14:textId="77777777" w:rsidTr="0028501B">
        <w:trPr>
          <w:cantSplit/>
          <w:trHeight w:val="109"/>
          <w:jc w:val="center"/>
        </w:trPr>
        <w:tc>
          <w:tcPr>
            <w:tcW w:w="57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EB831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I. PASIVOS VINCULADOS CON ACTIVOS NO CORRIENTES MANTENIDOS PARA LA VENTA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D1A6D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B8D48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17DA26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A61055" w:rsidRPr="008E3641" w14:paraId="331D4748" w14:textId="77777777" w:rsidTr="0028501B">
        <w:trPr>
          <w:cantSplit/>
          <w:trHeight w:val="88"/>
          <w:jc w:val="center"/>
        </w:trPr>
        <w:tc>
          <w:tcPr>
            <w:tcW w:w="57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69C3E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II. PROVISIONES A CORTO PLAZO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4DCE1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A5BDC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2E2A2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A61055" w:rsidRPr="008E3641" w14:paraId="05900686" w14:textId="77777777" w:rsidTr="0028501B">
        <w:trPr>
          <w:cantSplit/>
          <w:trHeight w:val="170"/>
          <w:jc w:val="center"/>
        </w:trPr>
        <w:tc>
          <w:tcPr>
            <w:tcW w:w="57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5453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III. DEUDAS A CORTO PLAZO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3AC5A" w14:textId="4036A9CA" w:rsidR="00A61055" w:rsidRPr="008E3641" w:rsidRDefault="00E4046B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205,14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7B503" w14:textId="2440451B" w:rsidR="00A61055" w:rsidRPr="008E3641" w:rsidRDefault="00A948EF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5.549,74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81665" w14:textId="0431349A" w:rsidR="00A61055" w:rsidRPr="008E3641" w:rsidRDefault="00CD0731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5.344,60</w:t>
            </w:r>
          </w:p>
        </w:tc>
      </w:tr>
      <w:tr w:rsidR="00A61055" w:rsidRPr="008E3641" w14:paraId="51B74206" w14:textId="77777777" w:rsidTr="0028501B">
        <w:trPr>
          <w:cantSplit/>
          <w:trHeight w:val="113"/>
          <w:jc w:val="center"/>
        </w:trPr>
        <w:tc>
          <w:tcPr>
            <w:tcW w:w="57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6F064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  2. Deudas con entidades de crédito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0D828" w14:textId="43514216" w:rsidR="00A61055" w:rsidRPr="00A3327C" w:rsidRDefault="00E4046B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205,14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180B3" w14:textId="260C24DA" w:rsidR="00A61055" w:rsidRPr="00DD001E" w:rsidRDefault="00A948EF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589,78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33364F" w14:textId="682372E0" w:rsidR="00A61055" w:rsidRPr="00DD001E" w:rsidRDefault="00CD0731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384,64</w:t>
            </w:r>
          </w:p>
        </w:tc>
      </w:tr>
      <w:tr w:rsidR="00A61055" w:rsidRPr="008E3641" w14:paraId="2F60312B" w14:textId="77777777" w:rsidTr="0028501B">
        <w:trPr>
          <w:cantSplit/>
          <w:trHeight w:val="247"/>
          <w:jc w:val="center"/>
        </w:trPr>
        <w:tc>
          <w:tcPr>
            <w:tcW w:w="57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CCB66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  5. Otros pasivos financieros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4057C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34296" w14:textId="7B55FA22" w:rsidR="00A61055" w:rsidRPr="008E3641" w:rsidRDefault="00A948EF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4.959,96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E347B" w14:textId="2CEF304E" w:rsidR="00A61055" w:rsidRPr="008E3641" w:rsidRDefault="00CD0731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  <w:t>4.959,96</w:t>
            </w:r>
          </w:p>
        </w:tc>
      </w:tr>
      <w:tr w:rsidR="00A61055" w:rsidRPr="008E3641" w14:paraId="2BEFC943" w14:textId="77777777" w:rsidTr="0028501B">
        <w:trPr>
          <w:cantSplit/>
          <w:trHeight w:val="247"/>
          <w:jc w:val="center"/>
        </w:trPr>
        <w:tc>
          <w:tcPr>
            <w:tcW w:w="57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B1A56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IV. DEUDAS CON EMPRESAS DEL GRUPO Y ASOCIADAS A CORTO PLAZO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E154F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436CA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6BAF8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A61055" w:rsidRPr="008E3641" w14:paraId="4D584E2E" w14:textId="77777777" w:rsidTr="0028501B">
        <w:trPr>
          <w:cantSplit/>
          <w:trHeight w:val="247"/>
          <w:jc w:val="center"/>
        </w:trPr>
        <w:tc>
          <w:tcPr>
            <w:tcW w:w="57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CAE9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V. ACREEDORES COMERCIALES Y OTRAS CUENTAS A PAGAR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D0FA1" w14:textId="53829823" w:rsidR="00A61055" w:rsidRPr="00A3327C" w:rsidRDefault="00F013F8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3.242.324,52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D7C29" w14:textId="7FD010F4" w:rsidR="00A61055" w:rsidRPr="00DD001E" w:rsidRDefault="00A948EF" w:rsidP="002561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13.920.075,55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12795" w14:textId="3CE59FD2" w:rsidR="00A61055" w:rsidRPr="00A40C57" w:rsidRDefault="0077226C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 w:rsidRPr="00A40C57"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10.</w:t>
            </w:r>
            <w:r w:rsidR="00A40C57" w:rsidRPr="00A40C57"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677.751,03</w:t>
            </w:r>
          </w:p>
        </w:tc>
      </w:tr>
      <w:tr w:rsidR="00A61055" w:rsidRPr="008E3641" w14:paraId="1086D026" w14:textId="77777777" w:rsidTr="0028501B">
        <w:trPr>
          <w:cantSplit/>
          <w:trHeight w:val="207"/>
          <w:jc w:val="center"/>
        </w:trPr>
        <w:tc>
          <w:tcPr>
            <w:tcW w:w="57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0663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  1. Proveedores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DEF55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9B3E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C79407" w14:textId="77777777" w:rsidR="00A61055" w:rsidRPr="00A40C57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A61055" w:rsidRPr="008E3641" w14:paraId="4FB839F2" w14:textId="77777777" w:rsidTr="0028501B">
        <w:trPr>
          <w:cantSplit/>
          <w:trHeight w:val="151"/>
          <w:jc w:val="center"/>
        </w:trPr>
        <w:tc>
          <w:tcPr>
            <w:tcW w:w="57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C022C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  2. Proveedores, empresas del grupo y asociadas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C0695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56F99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0728E3" w14:textId="77777777" w:rsidR="00A61055" w:rsidRPr="00A40C57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A61055" w:rsidRPr="008E3641" w14:paraId="00BD3A9B" w14:textId="77777777" w:rsidTr="0028501B">
        <w:trPr>
          <w:cantSplit/>
          <w:trHeight w:val="151"/>
          <w:jc w:val="center"/>
        </w:trPr>
        <w:tc>
          <w:tcPr>
            <w:tcW w:w="57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3DC91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  3. Acreedores varios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196D7" w14:textId="42B10D77" w:rsidR="00A61055" w:rsidRPr="008E3641" w:rsidRDefault="00917FFE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3.034.003,75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4B316" w14:textId="027BE6A7" w:rsidR="00A61055" w:rsidRPr="008E3641" w:rsidRDefault="00A948EF" w:rsidP="002561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10.832.387,60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D72BEE" w14:textId="4E9D5932" w:rsidR="00A61055" w:rsidRPr="00A40C57" w:rsidRDefault="00A40C57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A40C57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7.798.383,85</w:t>
            </w:r>
          </w:p>
        </w:tc>
      </w:tr>
      <w:tr w:rsidR="00A61055" w:rsidRPr="008E3641" w14:paraId="484F2A5B" w14:textId="77777777" w:rsidTr="0028501B">
        <w:trPr>
          <w:cantSplit/>
          <w:trHeight w:val="151"/>
          <w:jc w:val="center"/>
        </w:trPr>
        <w:tc>
          <w:tcPr>
            <w:tcW w:w="57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E0A6C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  4. Personal (remuneraciones pendientes de pago)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C154" w14:textId="398C34E1" w:rsidR="00A61055" w:rsidRPr="008E3641" w:rsidRDefault="00917FFE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78.900,00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F8EB4" w14:textId="1510A49F" w:rsidR="00A61055" w:rsidRPr="008E3641" w:rsidRDefault="00A948EF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142.119,92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26B67" w14:textId="1604C2B8" w:rsidR="00A61055" w:rsidRPr="008E3641" w:rsidRDefault="00A40C57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  <w:t>63.219,92</w:t>
            </w:r>
          </w:p>
        </w:tc>
      </w:tr>
      <w:tr w:rsidR="00A61055" w:rsidRPr="008E3641" w14:paraId="7A40037C" w14:textId="77777777" w:rsidTr="0028501B">
        <w:trPr>
          <w:cantSplit/>
          <w:trHeight w:val="88"/>
          <w:jc w:val="center"/>
        </w:trPr>
        <w:tc>
          <w:tcPr>
            <w:tcW w:w="57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8BA08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  5. Pasivos por impuesto corriente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77A1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B5A91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FE48EA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A61055" w:rsidRPr="008E3641" w14:paraId="0A6B8049" w14:textId="77777777" w:rsidTr="0028501B">
        <w:trPr>
          <w:cantSplit/>
          <w:trHeight w:val="88"/>
          <w:jc w:val="center"/>
        </w:trPr>
        <w:tc>
          <w:tcPr>
            <w:tcW w:w="57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9B05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  6. Otras deudas con las Administraciones Públicas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1C2BE" w14:textId="4ABD3FD3" w:rsidR="00A61055" w:rsidRPr="008E3641" w:rsidRDefault="00917FFE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129.420,77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C824" w14:textId="0F61B33F" w:rsidR="00A61055" w:rsidRPr="008E3641" w:rsidRDefault="00A948EF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>2.945.568,03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52F41A" w14:textId="5A725544" w:rsidR="00A61055" w:rsidRPr="008E3641" w:rsidRDefault="00A40C57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  <w:t>2.816.147,26</w:t>
            </w:r>
          </w:p>
        </w:tc>
      </w:tr>
      <w:tr w:rsidR="00A61055" w:rsidRPr="008E3641" w14:paraId="64275A9E" w14:textId="77777777" w:rsidTr="0028501B">
        <w:trPr>
          <w:cantSplit/>
          <w:trHeight w:val="88"/>
          <w:jc w:val="center"/>
        </w:trPr>
        <w:tc>
          <w:tcPr>
            <w:tcW w:w="57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274A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  <w:t xml:space="preserve">     7. Anticipos de clientes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399F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4648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50F081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Cs/>
                <w:color w:val="auto"/>
                <w:sz w:val="20"/>
                <w:bdr w:val="none" w:sz="0" w:space="0" w:color="auto"/>
                <w:lang w:val="es-ES_tradnl"/>
              </w:rPr>
            </w:pPr>
          </w:p>
        </w:tc>
      </w:tr>
      <w:tr w:rsidR="00A61055" w:rsidRPr="008E3641" w14:paraId="2B3DFEEE" w14:textId="77777777" w:rsidTr="0028501B">
        <w:trPr>
          <w:cantSplit/>
          <w:trHeight w:val="88"/>
          <w:jc w:val="center"/>
        </w:trPr>
        <w:tc>
          <w:tcPr>
            <w:tcW w:w="57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C4826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VI. PERIODIFICACIONES A CORTO PLAZO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8B119" w14:textId="7E44F971" w:rsidR="00A61055" w:rsidRPr="00732446" w:rsidRDefault="00917FFE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26.715.492,91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ED702" w14:textId="0ED6BEFD" w:rsidR="00A61055" w:rsidRPr="009C1172" w:rsidRDefault="00A948EF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2</w:t>
            </w:r>
            <w:r w:rsidR="00CD0731"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2.514.666,58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7B5A25" w14:textId="1CCBA786" w:rsidR="00A61055" w:rsidRPr="009C1172" w:rsidRDefault="00A40C57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-4.200.826,33</w:t>
            </w:r>
          </w:p>
        </w:tc>
      </w:tr>
      <w:tr w:rsidR="00A61055" w:rsidRPr="008E3641" w14:paraId="300D7212" w14:textId="77777777" w:rsidTr="0028501B">
        <w:trPr>
          <w:cantSplit/>
          <w:trHeight w:val="305"/>
          <w:jc w:val="center"/>
        </w:trPr>
        <w:tc>
          <w:tcPr>
            <w:tcW w:w="57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469C0DD" w14:textId="77777777" w:rsidR="00A61055" w:rsidRPr="008E3641" w:rsidRDefault="00A61055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 w:rsidRPr="008E3641"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TOTAL PATRIMONIO NETO Y PASIVO (A+B+C)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8188DF0" w14:textId="405BEBEA" w:rsidR="00A61055" w:rsidRPr="008E3641" w:rsidRDefault="00917FFE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30.788.054,12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10A1E1C" w14:textId="7759BCCD" w:rsidR="00A61055" w:rsidRPr="008E3641" w:rsidRDefault="00CD0731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20"/>
                <w:bdr w:val="none" w:sz="0" w:space="0" w:color="auto"/>
                <w:lang w:val="es-ES_tradnl"/>
              </w:rPr>
              <w:t>56.090.139,25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4C31DD8E" w14:textId="62046F18" w:rsidR="00A61055" w:rsidRPr="008E3641" w:rsidRDefault="00A40C57" w:rsidP="005B0B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9"/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bdr w:val="none" w:sz="0" w:space="0" w:color="auto"/>
                <w:lang w:val="es-ES_tradnl"/>
              </w:rPr>
              <w:t>25.302.085,13</w:t>
            </w:r>
          </w:p>
        </w:tc>
      </w:tr>
    </w:tbl>
    <w:p w14:paraId="0EDDDC15" w14:textId="77777777" w:rsidR="005B0B96" w:rsidRDefault="005B0B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9"/>
      </w:pPr>
    </w:p>
    <w:p w14:paraId="7050C64D" w14:textId="77777777" w:rsidR="005B0B96" w:rsidRDefault="00A61055">
      <w:r w:rsidRPr="008E3641">
        <w:rPr>
          <w:rFonts w:ascii="Times New Roman" w:eastAsia="Times New Roman" w:hAnsi="Times New Roman" w:cs="Times New Roman"/>
          <w:b/>
          <w:color w:val="auto"/>
          <w:bdr w:val="none" w:sz="0" w:space="0" w:color="auto"/>
          <w:lang w:val="es-ES_tradnl"/>
        </w:rPr>
        <w:t>NOTA: Las desviaciones se componen de Real - Previsto</w:t>
      </w:r>
    </w:p>
    <w:p w14:paraId="65D46C69" w14:textId="77777777" w:rsidR="0089388A" w:rsidRDefault="0089388A" w:rsidP="002B2C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b/>
          <w:color w:val="auto"/>
          <w:bdr w:val="none" w:sz="0" w:space="0" w:color="auto"/>
          <w:lang w:val="es-ES_tradnl"/>
        </w:rPr>
      </w:pPr>
    </w:p>
    <w:p w14:paraId="214FDC7A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es-ES_tradnl"/>
        </w:rPr>
      </w:pPr>
      <w:r w:rsidRPr="008E364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es-ES_tradnl"/>
        </w:rPr>
        <w:lastRenderedPageBreak/>
        <w:t>D</w:t>
      </w:r>
      <w:r w:rsidRPr="00CB406D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es-ES_tradnl"/>
        </w:rPr>
        <w:t xml:space="preserve">) </w:t>
      </w:r>
      <w:r w:rsidRPr="006B14FA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es-ES_tradnl"/>
        </w:rPr>
        <w:t>Informe de la política de personal, justificando específicamente el cumplimiento de lo establecido en la Ley anual de Presupuestos.</w:t>
      </w:r>
      <w:r w:rsidRPr="008E364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es-ES_tradnl"/>
        </w:rPr>
        <w:tab/>
      </w:r>
    </w:p>
    <w:p w14:paraId="0FC9F01E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</w:p>
    <w:p w14:paraId="510D606D" w14:textId="3EB05BE0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bdr w:val="none" w:sz="0" w:space="0" w:color="auto"/>
          <w:lang w:val="es-ES_tradnl"/>
        </w:rPr>
      </w:pPr>
      <w:bookmarkStart w:id="1" w:name="_Hlk68779203"/>
      <w:r w:rsidRPr="005B7A8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A 3</w:t>
      </w:r>
      <w:r w:rsidR="00DC4444" w:rsidRPr="005B7A8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1</w:t>
      </w:r>
      <w:r w:rsidRPr="005B7A8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 de </w:t>
      </w:r>
      <w:r w:rsidR="00DC4444" w:rsidRPr="005B7A8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diciemb</w:t>
      </w:r>
      <w:r w:rsidR="00060338" w:rsidRPr="005B7A8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re</w:t>
      </w:r>
      <w:r w:rsidRPr="005B7A8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 de 20</w:t>
      </w:r>
      <w:r w:rsidR="00CB406D" w:rsidRPr="005B7A8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2</w:t>
      </w:r>
      <w:r w:rsidR="006C14B4" w:rsidRPr="005B7A8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1</w:t>
      </w:r>
      <w:r w:rsidRPr="005B7A8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, la plantilla de la empresa era de </w:t>
      </w:r>
      <w:r w:rsidR="00060338" w:rsidRPr="005B7A8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67</w:t>
      </w:r>
      <w:r w:rsidRPr="005B7A8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 personas, </w:t>
      </w:r>
      <w:r w:rsidR="0071759A" w:rsidRPr="005B7A8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5</w:t>
      </w:r>
      <w:r w:rsidR="00060338" w:rsidRPr="005B7A8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 efectivos </w:t>
      </w:r>
      <w:r w:rsidR="0071759A" w:rsidRPr="005B7A8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menos</w:t>
      </w:r>
      <w:r w:rsidR="00060338" w:rsidRPr="005B7A8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 de lo previsto en el </w:t>
      </w:r>
      <w:r w:rsidR="00060338" w:rsidRPr="005B7A8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ab/>
        <w:t>PAIF.</w:t>
      </w:r>
      <w:r w:rsidR="00060338" w:rsidRPr="003F629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 Esta diferencia se</w:t>
      </w:r>
      <w:r w:rsidR="0006033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 debe</w:t>
      </w:r>
      <w:r w:rsidR="003711C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 a que</w:t>
      </w:r>
      <w:r w:rsidR="008817C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 </w:t>
      </w:r>
      <w:r w:rsidR="006D3C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no </w:t>
      </w:r>
      <w:r w:rsidR="008817C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se </w:t>
      </w:r>
      <w:r w:rsidR="006D3C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llegaron a contratar a </w:t>
      </w:r>
      <w:r w:rsidR="008817C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c</w:t>
      </w:r>
      <w:r w:rsidR="006D3C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inco</w:t>
      </w:r>
      <w:r w:rsidR="008817C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 personas temporales de las previstas en el PAIF, para el </w:t>
      </w:r>
      <w:r w:rsidR="006C14B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refuerzo de varias áreas de la empresa por el incremento de aportaciones recibidas</w:t>
      </w:r>
      <w:r w:rsidRPr="008E36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.</w:t>
      </w:r>
    </w:p>
    <w:p w14:paraId="093911EA" w14:textId="6ADD55AF" w:rsid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</w:p>
    <w:p w14:paraId="1FAB0235" w14:textId="6360A1E9" w:rsidR="009846FE" w:rsidRDefault="00CB406D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  <w:bookmarkStart w:id="2" w:name="_Hlk98604710"/>
      <w:r w:rsidRPr="00CB406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El Gasto de Personal es inferior al previsto en el PAIF debido </w:t>
      </w:r>
      <w:r w:rsidR="00FB76E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básicamente </w:t>
      </w:r>
      <w:r w:rsidRPr="00CB406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al menor coste de salario y seguridad social de</w:t>
      </w:r>
      <w:r w:rsidR="00064D4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 los trabajadores </w:t>
      </w:r>
      <w:r w:rsidR="0087705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que </w:t>
      </w:r>
      <w:r w:rsidR="006D3C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no </w:t>
      </w:r>
      <w:r w:rsidR="0087705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se </w:t>
      </w:r>
      <w:r w:rsidR="006D3C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contrataron finalmente </w:t>
      </w:r>
      <w:r w:rsidR="0087705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y por </w:t>
      </w:r>
      <w:r w:rsidR="005B7A8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parte d</w:t>
      </w:r>
      <w:r w:rsidR="006D3C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el personal temporal</w:t>
      </w:r>
      <w:r w:rsidR="005B7A8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,</w:t>
      </w:r>
      <w:r w:rsidR="006D3C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 que se</w:t>
      </w:r>
      <w:r w:rsidR="0087705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 incorpor</w:t>
      </w:r>
      <w:r w:rsidR="005B7A8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ó</w:t>
      </w:r>
      <w:r w:rsidR="0087705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 después de</w:t>
      </w:r>
      <w:r w:rsidR="000E382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l 1 de enero</w:t>
      </w:r>
      <w:r w:rsidR="0087705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, que es cuando estaba prevista su contratación</w:t>
      </w:r>
      <w:r w:rsidR="00876E8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.</w:t>
      </w:r>
      <w:bookmarkEnd w:id="1"/>
    </w:p>
    <w:bookmarkEnd w:id="2"/>
    <w:p w14:paraId="620F405D" w14:textId="77777777" w:rsidR="00FB76EB" w:rsidRPr="008E3641" w:rsidRDefault="00FB76EB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</w:p>
    <w:p w14:paraId="7E805FA0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es-ES_tradnl"/>
        </w:rPr>
      </w:pPr>
    </w:p>
    <w:p w14:paraId="1DE17C0E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  <w:tab w:val="num" w:pos="180"/>
        </w:tabs>
        <w:ind w:right="44"/>
        <w:outlineLvl w:val="9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es-ES_tradnl"/>
        </w:rPr>
      </w:pPr>
      <w:r w:rsidRPr="008E364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es-ES_tradnl"/>
        </w:rPr>
        <w:t>E) Informe sobre operaciones concertadas de endeudamiento.</w:t>
      </w:r>
    </w:p>
    <w:p w14:paraId="6E60F389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es-ES_tradnl"/>
        </w:rPr>
      </w:pPr>
    </w:p>
    <w:p w14:paraId="186BAF6E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outlineLvl w:val="9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val="es-ES_tradnl"/>
        </w:rPr>
      </w:pPr>
      <w:r w:rsidRPr="008E36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 xml:space="preserve">No cuenta con endeudamiento alguno con entidades financieras a la fecha del presente informe. </w:t>
      </w:r>
    </w:p>
    <w:p w14:paraId="7635CEB9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es-ES_tradnl"/>
        </w:rPr>
      </w:pPr>
    </w:p>
    <w:p w14:paraId="09487F27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es-ES_tradnl"/>
        </w:rPr>
      </w:pPr>
    </w:p>
    <w:p w14:paraId="3D42BD08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es-ES_tradnl"/>
        </w:rPr>
      </w:pPr>
      <w:r w:rsidRPr="008E364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es-ES_tradnl"/>
        </w:rPr>
        <w:t>F) Cualquier otra contingencia o hecho que dada su relevancia pueda afectar a la marcha de la empresa.</w:t>
      </w:r>
    </w:p>
    <w:p w14:paraId="445AA8C8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es-ES_tradnl"/>
        </w:rPr>
      </w:pPr>
    </w:p>
    <w:p w14:paraId="6509E86E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  <w:bookmarkStart w:id="3" w:name="_Hlk68776557"/>
      <w:r w:rsidRPr="008E364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  <w:t>No procede.</w:t>
      </w:r>
    </w:p>
    <w:bookmarkEnd w:id="3"/>
    <w:p w14:paraId="4826B3C1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</w:p>
    <w:p w14:paraId="0FCACD41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</w:p>
    <w:p w14:paraId="7230FDCB" w14:textId="77777777" w:rsidR="008E3641" w:rsidRPr="008E3641" w:rsidRDefault="008E3641" w:rsidP="008E3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  <w:r w:rsidRPr="008E364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es-ES_tradnl"/>
        </w:rPr>
        <w:t>G</w:t>
      </w:r>
      <w:r w:rsidRPr="00E078F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es-ES_tradnl"/>
        </w:rPr>
        <w:t>) Análisis detallado sobre el alcance, y en su caso justificación, de las discrepancias, reservas, salvedades o incumplimientos manifestados por los auditores en sus informes, así como sobre las medidas a adoptar.</w:t>
      </w:r>
    </w:p>
    <w:p w14:paraId="74F33EC4" w14:textId="77777777" w:rsidR="00FF2DFB" w:rsidRDefault="00FF2DFB" w:rsidP="00CE70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</w:p>
    <w:p w14:paraId="0A8D75C3" w14:textId="3CFDF02A" w:rsidR="007E67F4" w:rsidRDefault="007E67F4" w:rsidP="00CE70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Con fecha </w:t>
      </w:r>
      <w:r w:rsidR="009B3E08" w:rsidRPr="009B3E0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22</w:t>
      </w:r>
      <w:r w:rsidRPr="009B3E0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de </w:t>
      </w:r>
      <w:r w:rsidR="009B3E08" w:rsidRPr="009B3E0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dici</w:t>
      </w:r>
      <w:r w:rsidRPr="009B3E0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embre de 2021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, se recibe por la Audiencia de Cuentas de Canarias, informe definitivo de fiscalización</w:t>
      </w:r>
      <w:r w:rsidR="009B3E0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, en materia de personal, de las sociedades mercantiles públicas y entidades públicas empresariales, del ejercicio 2019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. </w:t>
      </w:r>
    </w:p>
    <w:p w14:paraId="17A2EABD" w14:textId="60142009" w:rsidR="00900DBC" w:rsidRDefault="00900DBC" w:rsidP="00CE70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</w:p>
    <w:p w14:paraId="7F1DEF21" w14:textId="1F3F9B0F" w:rsidR="00900DBC" w:rsidRDefault="00900DBC" w:rsidP="00CE70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Se adjunto informe definitivo a los consejeros.</w:t>
      </w:r>
    </w:p>
    <w:p w14:paraId="560F2E7A" w14:textId="27BB489B" w:rsidR="00F56585" w:rsidRDefault="007A7206" w:rsidP="00CE70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lastRenderedPageBreak/>
        <w:t>Con fecha 18 de febrero de 2022, se recibe por Intervención General, i</w:t>
      </w:r>
      <w:r w:rsidR="00CE70BD" w:rsidRPr="00CE70B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nforme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de control financiero, relativo a la transacción </w:t>
      </w:r>
      <w:r w:rsidR="00F5658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nº 160420186000134352P1,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por importe de 1.488.436,79 euros, </w:t>
      </w:r>
      <w:r w:rsidR="00F5658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incluido en la operación “Promoción turística de las Islas Canarias dirigida al público” ejecutada por Promotur, cofinanciada por el FEDER, a través del Programa Operativo Canarias FEDER 2014-2020, relativo al ejercicio 2018.  </w:t>
      </w:r>
    </w:p>
    <w:p w14:paraId="52D12F8E" w14:textId="78CF3F83" w:rsidR="00CE70BD" w:rsidRPr="00CE70BD" w:rsidRDefault="00CE70BD" w:rsidP="00CE70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</w:p>
    <w:p w14:paraId="5C854403" w14:textId="38BBCF90" w:rsidR="008E3641" w:rsidRPr="00CE70BD" w:rsidRDefault="00CE70BD" w:rsidP="00CE70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val="es-ES_tradnl"/>
        </w:rPr>
      </w:pPr>
      <w:bookmarkStart w:id="4" w:name="_Hlk98521600"/>
      <w:r w:rsidRPr="00CE70B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Se adjunta informe</w:t>
      </w:r>
      <w:r w:rsidR="00E078F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definitivo</w:t>
      </w:r>
      <w:r w:rsidRPr="00CE70B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a los consejeros.</w:t>
      </w:r>
    </w:p>
    <w:bookmarkEnd w:id="4"/>
    <w:p w14:paraId="5507197A" w14:textId="492549F9" w:rsidR="00FB754B" w:rsidRPr="00FB754B" w:rsidRDefault="00FB754B" w:rsidP="00FB75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-5940"/>
        </w:tabs>
        <w:ind w:right="44"/>
        <w:jc w:val="both"/>
        <w:outlineLvl w:val="9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es-ES_tradnl"/>
        </w:rPr>
      </w:pPr>
    </w:p>
    <w:p w14:paraId="5C1A07F0" w14:textId="77777777" w:rsidR="00274CE3" w:rsidRDefault="00274CE3" w:rsidP="00274CE3">
      <w:pPr>
        <w:pStyle w:val="bullet"/>
        <w:numPr>
          <w:ilvl w:val="0"/>
          <w:numId w:val="0"/>
        </w:numPr>
        <w:spacing w:line="276" w:lineRule="auto"/>
        <w:jc w:val="both"/>
      </w:pPr>
    </w:p>
    <w:sectPr w:rsidR="00274CE3" w:rsidSect="005B0B96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767" w:right="1134" w:bottom="567" w:left="1701" w:header="386" w:footer="13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CAD10" w14:textId="77777777" w:rsidR="00AF69B0" w:rsidRDefault="00AF69B0" w:rsidP="00A06021">
      <w:r>
        <w:separator/>
      </w:r>
    </w:p>
  </w:endnote>
  <w:endnote w:type="continuationSeparator" w:id="0">
    <w:p w14:paraId="6590D099" w14:textId="77777777" w:rsidR="00AF69B0" w:rsidRDefault="00AF69B0" w:rsidP="00A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22615"/>
      <w:docPartObj>
        <w:docPartGallery w:val="Page Numbers (Bottom of Page)"/>
        <w:docPartUnique/>
      </w:docPartObj>
    </w:sdtPr>
    <w:sdtEndPr/>
    <w:sdtContent>
      <w:sdt>
        <w:sdtPr>
          <w:id w:val="-1259218990"/>
          <w:docPartObj>
            <w:docPartGallery w:val="Page Numbers (Top of Page)"/>
            <w:docPartUnique/>
          </w:docPartObj>
        </w:sdtPr>
        <w:sdtEndPr/>
        <w:sdtContent>
          <w:p w14:paraId="2FED0E4C" w14:textId="77777777" w:rsidR="00B53C34" w:rsidRDefault="00B53C34" w:rsidP="00416FC5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08430" w14:textId="77777777" w:rsidR="00B53C34" w:rsidRDefault="00B53C34" w:rsidP="00A06021">
    <w:pPr>
      <w:pStyle w:val="Piedepgina"/>
    </w:pPr>
    <w:r>
      <w:rPr>
        <w:noProof/>
      </w:rPr>
      <w:drawing>
        <wp:anchor distT="0" distB="0" distL="114300" distR="114300" simplePos="0" relativeHeight="251673600" behindDoc="1" locked="0" layoutInCell="1" allowOverlap="1" wp14:anchorId="5591B205" wp14:editId="51673D36">
          <wp:simplePos x="0" y="0"/>
          <wp:positionH relativeFrom="column">
            <wp:posOffset>-678455</wp:posOffset>
          </wp:positionH>
          <wp:positionV relativeFrom="page">
            <wp:posOffset>9634220</wp:posOffset>
          </wp:positionV>
          <wp:extent cx="7111365" cy="104521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lefonos-03-03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1365" cy="104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59EDB" w14:textId="77777777" w:rsidR="00AF69B0" w:rsidRDefault="00AF69B0" w:rsidP="00A06021">
      <w:r>
        <w:separator/>
      </w:r>
    </w:p>
  </w:footnote>
  <w:footnote w:type="continuationSeparator" w:id="0">
    <w:p w14:paraId="4E73025A" w14:textId="77777777" w:rsidR="00AF69B0" w:rsidRDefault="00AF69B0" w:rsidP="00A0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14564" w14:textId="77777777" w:rsidR="00B53C34" w:rsidRPr="00481B8A" w:rsidRDefault="00B53C34" w:rsidP="00481B8A">
    <w:pPr>
      <w:pStyle w:val="Encabezado"/>
      <w:ind w:left="-1701"/>
    </w:pPr>
    <w:r>
      <w:rPr>
        <w:b/>
        <w:noProof/>
      </w:rPr>
      <w:drawing>
        <wp:inline distT="0" distB="0" distL="0" distR="0" wp14:anchorId="462D84F2" wp14:editId="5B521161">
          <wp:extent cx="8381784" cy="117705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2106" cy="1202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E537D" w14:textId="77777777" w:rsidR="00B53C34" w:rsidRDefault="00B53C34" w:rsidP="00F6248F">
    <w:pPr>
      <w:pStyle w:val="Encabezado"/>
      <w:ind w:left="-1701"/>
    </w:pPr>
    <w:r>
      <w:rPr>
        <w:b/>
        <w:noProof/>
      </w:rPr>
      <w:drawing>
        <wp:inline distT="0" distB="0" distL="0" distR="0" wp14:anchorId="76718B6E" wp14:editId="7CFEE8F4">
          <wp:extent cx="8073657" cy="1134675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8652" cy="118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</w:rPr>
      <w:drawing>
        <wp:anchor distT="0" distB="0" distL="114300" distR="114300" simplePos="0" relativeHeight="251666432" behindDoc="1" locked="1" layoutInCell="1" allowOverlap="1" wp14:anchorId="5A3BCB5B" wp14:editId="42F53F7F">
          <wp:simplePos x="0" y="0"/>
          <wp:positionH relativeFrom="column">
            <wp:posOffset>-1102995</wp:posOffset>
          </wp:positionH>
          <wp:positionV relativeFrom="page">
            <wp:posOffset>1697990</wp:posOffset>
          </wp:positionV>
          <wp:extent cx="640715" cy="694753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D6096"/>
    <w:multiLevelType w:val="hybridMultilevel"/>
    <w:tmpl w:val="0CA8F528"/>
    <w:lvl w:ilvl="0" w:tplc="0F0470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17193"/>
    <w:multiLevelType w:val="hybridMultilevel"/>
    <w:tmpl w:val="9EEC5842"/>
    <w:lvl w:ilvl="0" w:tplc="B540F35C">
      <w:start w:val="1"/>
      <w:numFmt w:val="upp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3AAC1BC9"/>
    <w:multiLevelType w:val="hybridMultilevel"/>
    <w:tmpl w:val="3B9EA8DA"/>
    <w:numStyleLink w:val="Estiloimportado3"/>
  </w:abstractNum>
  <w:abstractNum w:abstractNumId="8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713753D"/>
    <w:multiLevelType w:val="hybridMultilevel"/>
    <w:tmpl w:val="2F24D73C"/>
    <w:numStyleLink w:val="Estiloimportado10"/>
  </w:abstractNum>
  <w:abstractNum w:abstractNumId="10" w15:restartNumberingAfterBreak="0">
    <w:nsid w:val="4FB111D9"/>
    <w:multiLevelType w:val="hybridMultilevel"/>
    <w:tmpl w:val="440AA5B8"/>
    <w:lvl w:ilvl="0" w:tplc="29FC34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E427D"/>
    <w:multiLevelType w:val="hybridMultilevel"/>
    <w:tmpl w:val="DC8EBE24"/>
    <w:lvl w:ilvl="0" w:tplc="12B297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B21786"/>
    <w:multiLevelType w:val="hybridMultilevel"/>
    <w:tmpl w:val="75BC47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F7818"/>
    <w:multiLevelType w:val="hybridMultilevel"/>
    <w:tmpl w:val="542C7E78"/>
    <w:lvl w:ilvl="0" w:tplc="DFE4D1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5" w:hanging="360"/>
      </w:pPr>
    </w:lvl>
    <w:lvl w:ilvl="2" w:tplc="0C0A001B" w:tentative="1">
      <w:start w:val="1"/>
      <w:numFmt w:val="lowerRoman"/>
      <w:lvlText w:val="%3."/>
      <w:lvlJc w:val="right"/>
      <w:pPr>
        <w:ind w:left="1935" w:hanging="180"/>
      </w:pPr>
    </w:lvl>
    <w:lvl w:ilvl="3" w:tplc="0C0A000F" w:tentative="1">
      <w:start w:val="1"/>
      <w:numFmt w:val="decimal"/>
      <w:lvlText w:val="%4."/>
      <w:lvlJc w:val="left"/>
      <w:pPr>
        <w:ind w:left="2655" w:hanging="360"/>
      </w:pPr>
    </w:lvl>
    <w:lvl w:ilvl="4" w:tplc="0C0A0019" w:tentative="1">
      <w:start w:val="1"/>
      <w:numFmt w:val="lowerLetter"/>
      <w:lvlText w:val="%5."/>
      <w:lvlJc w:val="left"/>
      <w:pPr>
        <w:ind w:left="3375" w:hanging="360"/>
      </w:pPr>
    </w:lvl>
    <w:lvl w:ilvl="5" w:tplc="0C0A001B" w:tentative="1">
      <w:start w:val="1"/>
      <w:numFmt w:val="lowerRoman"/>
      <w:lvlText w:val="%6."/>
      <w:lvlJc w:val="right"/>
      <w:pPr>
        <w:ind w:left="4095" w:hanging="180"/>
      </w:pPr>
    </w:lvl>
    <w:lvl w:ilvl="6" w:tplc="0C0A000F" w:tentative="1">
      <w:start w:val="1"/>
      <w:numFmt w:val="decimal"/>
      <w:lvlText w:val="%7."/>
      <w:lvlJc w:val="left"/>
      <w:pPr>
        <w:ind w:left="4815" w:hanging="360"/>
      </w:pPr>
    </w:lvl>
    <w:lvl w:ilvl="7" w:tplc="0C0A0019" w:tentative="1">
      <w:start w:val="1"/>
      <w:numFmt w:val="lowerLetter"/>
      <w:lvlText w:val="%8."/>
      <w:lvlJc w:val="left"/>
      <w:pPr>
        <w:ind w:left="5535" w:hanging="360"/>
      </w:pPr>
    </w:lvl>
    <w:lvl w:ilvl="8" w:tplc="0C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 w15:restartNumberingAfterBreak="0">
    <w:nsid w:val="63BB41F2"/>
    <w:multiLevelType w:val="hybridMultilevel"/>
    <w:tmpl w:val="37FAD0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854008"/>
    <w:multiLevelType w:val="hybridMultilevel"/>
    <w:tmpl w:val="373C47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57BA5"/>
    <w:multiLevelType w:val="hybridMultilevel"/>
    <w:tmpl w:val="F4C6FF5E"/>
    <w:lvl w:ilvl="0" w:tplc="C1A2FA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7C755FE9"/>
    <w:multiLevelType w:val="multilevel"/>
    <w:tmpl w:val="711C9E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304846523">
    <w:abstractNumId w:val="8"/>
  </w:num>
  <w:num w:numId="2" w16cid:durableId="573122780">
    <w:abstractNumId w:val="0"/>
  </w:num>
  <w:num w:numId="3" w16cid:durableId="1500735799">
    <w:abstractNumId w:val="2"/>
  </w:num>
  <w:num w:numId="4" w16cid:durableId="1021474645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 w16cid:durableId="658002400">
    <w:abstractNumId w:val="0"/>
    <w:lvlOverride w:ilvl="0">
      <w:startOverride w:val="2"/>
      <w:lvl w:ilvl="0" w:tplc="46162CA4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E3C004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21A2F40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46A326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45E850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C54B12E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988B19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B5EF13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6B858F4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594830499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2062552662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 w16cid:durableId="1367751675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 w16cid:durableId="1168442049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055544782">
    <w:abstractNumId w:val="0"/>
    <w:lvlOverride w:ilvl="0">
      <w:startOverride w:val="3"/>
      <w:lvl w:ilvl="0" w:tplc="46162CA4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E3C004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21A2F40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46A326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45E850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C54B12E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988B19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B5EF13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6B858F4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375501174">
    <w:abstractNumId w:val="1"/>
  </w:num>
  <w:num w:numId="12" w16cid:durableId="712073923">
    <w:abstractNumId w:val="9"/>
  </w:num>
  <w:num w:numId="13" w16cid:durableId="1499732947">
    <w:abstractNumId w:val="9"/>
    <w:lvlOverride w:ilvl="0">
      <w:lvl w:ilvl="0" w:tplc="FA0C604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8066387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1946D0B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66483C8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A6A6CF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BC163A6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EE444A6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D9089F7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01CE917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 w16cid:durableId="1948001915">
    <w:abstractNumId w:val="0"/>
    <w:lvlOverride w:ilvl="0">
      <w:startOverride w:val="4"/>
      <w:lvl w:ilvl="0" w:tplc="46162CA4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E3C004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21A2F40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46A326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45E850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C54B12E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988B19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B5EF13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6B858F4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749576527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 w16cid:durableId="1343557323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 w16cid:durableId="1625307995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 w16cid:durableId="1547059206">
    <w:abstractNumId w:val="16"/>
  </w:num>
  <w:num w:numId="19" w16cid:durableId="629361160">
    <w:abstractNumId w:val="7"/>
  </w:num>
  <w:num w:numId="20" w16cid:durableId="1479106748">
    <w:abstractNumId w:val="0"/>
    <w:lvlOverride w:ilvl="0">
      <w:startOverride w:val="5"/>
      <w:lvl w:ilvl="0" w:tplc="46162CA4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E3C004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21A2F40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46A326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45E850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C54B12E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988B19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B5EF13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6B858F4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35131791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792895557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 w16cid:durableId="1897203975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110357003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 w16cid:durableId="1108889931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414472657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 w16cid:durableId="1956131953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754396320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1609195761">
    <w:abstractNumId w:val="21"/>
  </w:num>
  <w:num w:numId="30" w16cid:durableId="147675905">
    <w:abstractNumId w:val="3"/>
  </w:num>
  <w:num w:numId="31" w16cid:durableId="1666665626">
    <w:abstractNumId w:val="4"/>
  </w:num>
  <w:num w:numId="32" w16cid:durableId="178932694">
    <w:abstractNumId w:val="15"/>
  </w:num>
  <w:num w:numId="33" w16cid:durableId="1535464955">
    <w:abstractNumId w:val="17"/>
  </w:num>
  <w:num w:numId="34" w16cid:durableId="863441123">
    <w:abstractNumId w:val="20"/>
  </w:num>
  <w:num w:numId="35" w16cid:durableId="15043969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24430806">
    <w:abstractNumId w:val="19"/>
  </w:num>
  <w:num w:numId="37" w16cid:durableId="1184706026">
    <w:abstractNumId w:val="6"/>
  </w:num>
  <w:num w:numId="38" w16cid:durableId="1541939592">
    <w:abstractNumId w:val="10"/>
  </w:num>
  <w:num w:numId="39" w16cid:durableId="1899895993">
    <w:abstractNumId w:val="11"/>
  </w:num>
  <w:num w:numId="40" w16cid:durableId="972831061">
    <w:abstractNumId w:val="5"/>
  </w:num>
  <w:num w:numId="41" w16cid:durableId="1468233420">
    <w:abstractNumId w:val="14"/>
  </w:num>
  <w:num w:numId="42" w16cid:durableId="2021274232">
    <w:abstractNumId w:val="12"/>
  </w:num>
  <w:num w:numId="43" w16cid:durableId="1187522568">
    <w:abstractNumId w:val="18"/>
  </w:num>
  <w:num w:numId="44" w16cid:durableId="5739010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26"/>
    <w:rsid w:val="0000067B"/>
    <w:rsid w:val="00004326"/>
    <w:rsid w:val="00014E32"/>
    <w:rsid w:val="00015037"/>
    <w:rsid w:val="0002070E"/>
    <w:rsid w:val="000232EB"/>
    <w:rsid w:val="00023B5E"/>
    <w:rsid w:val="0002525D"/>
    <w:rsid w:val="000262F4"/>
    <w:rsid w:val="000345B6"/>
    <w:rsid w:val="0003516B"/>
    <w:rsid w:val="00035CD1"/>
    <w:rsid w:val="000421C0"/>
    <w:rsid w:val="000529E2"/>
    <w:rsid w:val="00053397"/>
    <w:rsid w:val="00053C14"/>
    <w:rsid w:val="00054C1B"/>
    <w:rsid w:val="00060338"/>
    <w:rsid w:val="00060C15"/>
    <w:rsid w:val="00061F97"/>
    <w:rsid w:val="000631EC"/>
    <w:rsid w:val="00063D59"/>
    <w:rsid w:val="00064D40"/>
    <w:rsid w:val="00067071"/>
    <w:rsid w:val="0007382B"/>
    <w:rsid w:val="00080144"/>
    <w:rsid w:val="000842E8"/>
    <w:rsid w:val="00085DB3"/>
    <w:rsid w:val="000868A4"/>
    <w:rsid w:val="00086E6C"/>
    <w:rsid w:val="00092190"/>
    <w:rsid w:val="000942C6"/>
    <w:rsid w:val="00094483"/>
    <w:rsid w:val="0009596E"/>
    <w:rsid w:val="00096285"/>
    <w:rsid w:val="00096D88"/>
    <w:rsid w:val="00097261"/>
    <w:rsid w:val="000A0368"/>
    <w:rsid w:val="000A1698"/>
    <w:rsid w:val="000A1913"/>
    <w:rsid w:val="000A331B"/>
    <w:rsid w:val="000B24EA"/>
    <w:rsid w:val="000B3C26"/>
    <w:rsid w:val="000C3FFF"/>
    <w:rsid w:val="000D1951"/>
    <w:rsid w:val="000D383B"/>
    <w:rsid w:val="000D4D88"/>
    <w:rsid w:val="000D658C"/>
    <w:rsid w:val="000D775E"/>
    <w:rsid w:val="000E382F"/>
    <w:rsid w:val="000E63C2"/>
    <w:rsid w:val="000F3671"/>
    <w:rsid w:val="000F63AA"/>
    <w:rsid w:val="00100DB6"/>
    <w:rsid w:val="00104B90"/>
    <w:rsid w:val="001062FC"/>
    <w:rsid w:val="0011231D"/>
    <w:rsid w:val="00112768"/>
    <w:rsid w:val="00114D90"/>
    <w:rsid w:val="00116FC9"/>
    <w:rsid w:val="001176FB"/>
    <w:rsid w:val="001209F8"/>
    <w:rsid w:val="00122C63"/>
    <w:rsid w:val="001239CE"/>
    <w:rsid w:val="001315CE"/>
    <w:rsid w:val="00141ABA"/>
    <w:rsid w:val="001457EE"/>
    <w:rsid w:val="001517E4"/>
    <w:rsid w:val="001531F7"/>
    <w:rsid w:val="0015374B"/>
    <w:rsid w:val="00153DF5"/>
    <w:rsid w:val="0016123E"/>
    <w:rsid w:val="00165B1F"/>
    <w:rsid w:val="001679E9"/>
    <w:rsid w:val="0017263F"/>
    <w:rsid w:val="00176D89"/>
    <w:rsid w:val="00177013"/>
    <w:rsid w:val="00181750"/>
    <w:rsid w:val="001827F4"/>
    <w:rsid w:val="0018308B"/>
    <w:rsid w:val="00186F70"/>
    <w:rsid w:val="00187432"/>
    <w:rsid w:val="00190247"/>
    <w:rsid w:val="00191BC6"/>
    <w:rsid w:val="00194ACF"/>
    <w:rsid w:val="001960C6"/>
    <w:rsid w:val="001A146F"/>
    <w:rsid w:val="001A1F66"/>
    <w:rsid w:val="001A27C0"/>
    <w:rsid w:val="001A30E6"/>
    <w:rsid w:val="001A6AEF"/>
    <w:rsid w:val="001A7D3F"/>
    <w:rsid w:val="001B2012"/>
    <w:rsid w:val="001B248F"/>
    <w:rsid w:val="001B5C5C"/>
    <w:rsid w:val="001C0AFF"/>
    <w:rsid w:val="001C188D"/>
    <w:rsid w:val="001D5973"/>
    <w:rsid w:val="001D63F5"/>
    <w:rsid w:val="001D74E3"/>
    <w:rsid w:val="001D79EA"/>
    <w:rsid w:val="001F3DA3"/>
    <w:rsid w:val="001F7A68"/>
    <w:rsid w:val="00200238"/>
    <w:rsid w:val="00203B25"/>
    <w:rsid w:val="00204098"/>
    <w:rsid w:val="002071F0"/>
    <w:rsid w:val="002174D8"/>
    <w:rsid w:val="00222C98"/>
    <w:rsid w:val="00226321"/>
    <w:rsid w:val="00232305"/>
    <w:rsid w:val="00232B87"/>
    <w:rsid w:val="00232D19"/>
    <w:rsid w:val="00232DD6"/>
    <w:rsid w:val="00233B28"/>
    <w:rsid w:val="0023410F"/>
    <w:rsid w:val="00235CE0"/>
    <w:rsid w:val="002360B3"/>
    <w:rsid w:val="0023793B"/>
    <w:rsid w:val="00242B2F"/>
    <w:rsid w:val="00242B65"/>
    <w:rsid w:val="00246BFA"/>
    <w:rsid w:val="00252872"/>
    <w:rsid w:val="00252F70"/>
    <w:rsid w:val="00255B1A"/>
    <w:rsid w:val="00256111"/>
    <w:rsid w:val="002617F0"/>
    <w:rsid w:val="002625F3"/>
    <w:rsid w:val="002633D5"/>
    <w:rsid w:val="002711FE"/>
    <w:rsid w:val="0027223D"/>
    <w:rsid w:val="00272E75"/>
    <w:rsid w:val="00272E77"/>
    <w:rsid w:val="00274CE3"/>
    <w:rsid w:val="002760BD"/>
    <w:rsid w:val="002761D0"/>
    <w:rsid w:val="0028501B"/>
    <w:rsid w:val="00286164"/>
    <w:rsid w:val="0028711A"/>
    <w:rsid w:val="002917DA"/>
    <w:rsid w:val="00291B23"/>
    <w:rsid w:val="00291E0B"/>
    <w:rsid w:val="00295AC9"/>
    <w:rsid w:val="0029679A"/>
    <w:rsid w:val="002A0F80"/>
    <w:rsid w:val="002A26AB"/>
    <w:rsid w:val="002A4B47"/>
    <w:rsid w:val="002A6A40"/>
    <w:rsid w:val="002A75A3"/>
    <w:rsid w:val="002B2C71"/>
    <w:rsid w:val="002B3D71"/>
    <w:rsid w:val="002B50E7"/>
    <w:rsid w:val="002C08C6"/>
    <w:rsid w:val="002C355A"/>
    <w:rsid w:val="002C35B5"/>
    <w:rsid w:val="002C35BB"/>
    <w:rsid w:val="002D0542"/>
    <w:rsid w:val="002D4E6E"/>
    <w:rsid w:val="002D5FC2"/>
    <w:rsid w:val="002E31E8"/>
    <w:rsid w:val="002E3677"/>
    <w:rsid w:val="002E3A24"/>
    <w:rsid w:val="002E660A"/>
    <w:rsid w:val="002F246A"/>
    <w:rsid w:val="002F2E73"/>
    <w:rsid w:val="002F456E"/>
    <w:rsid w:val="00300E1F"/>
    <w:rsid w:val="0030188D"/>
    <w:rsid w:val="00306372"/>
    <w:rsid w:val="00306A4F"/>
    <w:rsid w:val="00312EB5"/>
    <w:rsid w:val="00314D11"/>
    <w:rsid w:val="00316B2D"/>
    <w:rsid w:val="00320799"/>
    <w:rsid w:val="003215C0"/>
    <w:rsid w:val="00323F1B"/>
    <w:rsid w:val="003328A7"/>
    <w:rsid w:val="00334083"/>
    <w:rsid w:val="00340E6D"/>
    <w:rsid w:val="00340F1D"/>
    <w:rsid w:val="00341831"/>
    <w:rsid w:val="00343B67"/>
    <w:rsid w:val="003469E4"/>
    <w:rsid w:val="00354B47"/>
    <w:rsid w:val="0036098D"/>
    <w:rsid w:val="003614CE"/>
    <w:rsid w:val="00366885"/>
    <w:rsid w:val="00367C93"/>
    <w:rsid w:val="003705CF"/>
    <w:rsid w:val="003711C8"/>
    <w:rsid w:val="00376D32"/>
    <w:rsid w:val="003778F2"/>
    <w:rsid w:val="00381E69"/>
    <w:rsid w:val="00382FBA"/>
    <w:rsid w:val="00383AFF"/>
    <w:rsid w:val="0039444C"/>
    <w:rsid w:val="003A04F1"/>
    <w:rsid w:val="003A1B84"/>
    <w:rsid w:val="003A26D0"/>
    <w:rsid w:val="003A68AD"/>
    <w:rsid w:val="003A714B"/>
    <w:rsid w:val="003A7BEA"/>
    <w:rsid w:val="003B5486"/>
    <w:rsid w:val="003C0E8C"/>
    <w:rsid w:val="003C246F"/>
    <w:rsid w:val="003C6EA2"/>
    <w:rsid w:val="003D34A9"/>
    <w:rsid w:val="003D3F6E"/>
    <w:rsid w:val="003E7E6E"/>
    <w:rsid w:val="003F43F5"/>
    <w:rsid w:val="003F4C1F"/>
    <w:rsid w:val="003F6293"/>
    <w:rsid w:val="003F77E4"/>
    <w:rsid w:val="0040018B"/>
    <w:rsid w:val="00401F71"/>
    <w:rsid w:val="00403962"/>
    <w:rsid w:val="00411B82"/>
    <w:rsid w:val="00415E2E"/>
    <w:rsid w:val="00416FC5"/>
    <w:rsid w:val="00421F84"/>
    <w:rsid w:val="004222FC"/>
    <w:rsid w:val="0042265B"/>
    <w:rsid w:val="00423763"/>
    <w:rsid w:val="004277B3"/>
    <w:rsid w:val="00427B58"/>
    <w:rsid w:val="00431837"/>
    <w:rsid w:val="00433A93"/>
    <w:rsid w:val="00433E9E"/>
    <w:rsid w:val="00436BFA"/>
    <w:rsid w:val="0044105F"/>
    <w:rsid w:val="0044471E"/>
    <w:rsid w:val="00445644"/>
    <w:rsid w:val="004541EE"/>
    <w:rsid w:val="00454E9A"/>
    <w:rsid w:val="0045694B"/>
    <w:rsid w:val="00466600"/>
    <w:rsid w:val="00466E90"/>
    <w:rsid w:val="00476325"/>
    <w:rsid w:val="00481B8A"/>
    <w:rsid w:val="004839E8"/>
    <w:rsid w:val="00484C4C"/>
    <w:rsid w:val="0048550B"/>
    <w:rsid w:val="004908DE"/>
    <w:rsid w:val="0049432A"/>
    <w:rsid w:val="0049437C"/>
    <w:rsid w:val="004955A5"/>
    <w:rsid w:val="00497BA8"/>
    <w:rsid w:val="004A3AB2"/>
    <w:rsid w:val="004A5B4F"/>
    <w:rsid w:val="004B1353"/>
    <w:rsid w:val="004B23E2"/>
    <w:rsid w:val="004B5454"/>
    <w:rsid w:val="004B5DF0"/>
    <w:rsid w:val="004B6C46"/>
    <w:rsid w:val="004B7F68"/>
    <w:rsid w:val="004B7FF4"/>
    <w:rsid w:val="004C3AAB"/>
    <w:rsid w:val="004C51D7"/>
    <w:rsid w:val="004C586A"/>
    <w:rsid w:val="004D036A"/>
    <w:rsid w:val="004D177D"/>
    <w:rsid w:val="004D2109"/>
    <w:rsid w:val="004D39D8"/>
    <w:rsid w:val="004E6E6F"/>
    <w:rsid w:val="004E7D56"/>
    <w:rsid w:val="004F1D06"/>
    <w:rsid w:val="004F7EDA"/>
    <w:rsid w:val="00504B75"/>
    <w:rsid w:val="0051523F"/>
    <w:rsid w:val="00520AAD"/>
    <w:rsid w:val="005239C4"/>
    <w:rsid w:val="00523C09"/>
    <w:rsid w:val="005240BA"/>
    <w:rsid w:val="00533D70"/>
    <w:rsid w:val="0053439B"/>
    <w:rsid w:val="0054314E"/>
    <w:rsid w:val="005434FC"/>
    <w:rsid w:val="00543A92"/>
    <w:rsid w:val="00544732"/>
    <w:rsid w:val="00546AFE"/>
    <w:rsid w:val="00554DFD"/>
    <w:rsid w:val="00555EB1"/>
    <w:rsid w:val="00556B1E"/>
    <w:rsid w:val="0056301C"/>
    <w:rsid w:val="00563A26"/>
    <w:rsid w:val="005640F4"/>
    <w:rsid w:val="00567137"/>
    <w:rsid w:val="00575678"/>
    <w:rsid w:val="00585162"/>
    <w:rsid w:val="005906D9"/>
    <w:rsid w:val="00590955"/>
    <w:rsid w:val="00591415"/>
    <w:rsid w:val="00593AEE"/>
    <w:rsid w:val="00594741"/>
    <w:rsid w:val="00594B57"/>
    <w:rsid w:val="00594D7B"/>
    <w:rsid w:val="005A1CFC"/>
    <w:rsid w:val="005B0B96"/>
    <w:rsid w:val="005B7A84"/>
    <w:rsid w:val="005C2C45"/>
    <w:rsid w:val="005C38F3"/>
    <w:rsid w:val="005C4FE9"/>
    <w:rsid w:val="005C55BF"/>
    <w:rsid w:val="005C643F"/>
    <w:rsid w:val="005C7B2B"/>
    <w:rsid w:val="005D19B9"/>
    <w:rsid w:val="005D1B82"/>
    <w:rsid w:val="005D3004"/>
    <w:rsid w:val="005D4061"/>
    <w:rsid w:val="005E0433"/>
    <w:rsid w:val="005E2923"/>
    <w:rsid w:val="005F1483"/>
    <w:rsid w:val="005F4068"/>
    <w:rsid w:val="005F4473"/>
    <w:rsid w:val="006025D4"/>
    <w:rsid w:val="00605AA3"/>
    <w:rsid w:val="006061F1"/>
    <w:rsid w:val="006103AF"/>
    <w:rsid w:val="00610664"/>
    <w:rsid w:val="00612A88"/>
    <w:rsid w:val="00612C28"/>
    <w:rsid w:val="00615E8F"/>
    <w:rsid w:val="0061648D"/>
    <w:rsid w:val="00620D12"/>
    <w:rsid w:val="006244F2"/>
    <w:rsid w:val="00625F27"/>
    <w:rsid w:val="00634236"/>
    <w:rsid w:val="00636328"/>
    <w:rsid w:val="0063758E"/>
    <w:rsid w:val="006406BB"/>
    <w:rsid w:val="006432C3"/>
    <w:rsid w:val="00647F79"/>
    <w:rsid w:val="00655D87"/>
    <w:rsid w:val="00662270"/>
    <w:rsid w:val="00662C35"/>
    <w:rsid w:val="00664995"/>
    <w:rsid w:val="00674687"/>
    <w:rsid w:val="00683EAE"/>
    <w:rsid w:val="006877E5"/>
    <w:rsid w:val="00687877"/>
    <w:rsid w:val="0069071A"/>
    <w:rsid w:val="00694F4C"/>
    <w:rsid w:val="00697CEB"/>
    <w:rsid w:val="006B0AEA"/>
    <w:rsid w:val="006B14FA"/>
    <w:rsid w:val="006B27CA"/>
    <w:rsid w:val="006B3075"/>
    <w:rsid w:val="006B462D"/>
    <w:rsid w:val="006B5C7A"/>
    <w:rsid w:val="006B789B"/>
    <w:rsid w:val="006C0583"/>
    <w:rsid w:val="006C14B4"/>
    <w:rsid w:val="006C61FF"/>
    <w:rsid w:val="006C79DA"/>
    <w:rsid w:val="006D251A"/>
    <w:rsid w:val="006D3C82"/>
    <w:rsid w:val="006D3CC2"/>
    <w:rsid w:val="006D4A83"/>
    <w:rsid w:val="006D502E"/>
    <w:rsid w:val="006D674F"/>
    <w:rsid w:val="006D6D69"/>
    <w:rsid w:val="006D7E0F"/>
    <w:rsid w:val="006D7F2E"/>
    <w:rsid w:val="006E2DC5"/>
    <w:rsid w:val="006F2E74"/>
    <w:rsid w:val="006F3069"/>
    <w:rsid w:val="006F5361"/>
    <w:rsid w:val="006F61B0"/>
    <w:rsid w:val="00701F7D"/>
    <w:rsid w:val="007051FE"/>
    <w:rsid w:val="0070610C"/>
    <w:rsid w:val="007158A7"/>
    <w:rsid w:val="0071759A"/>
    <w:rsid w:val="00725D74"/>
    <w:rsid w:val="0072632B"/>
    <w:rsid w:val="00727BA3"/>
    <w:rsid w:val="00730BA0"/>
    <w:rsid w:val="00730D42"/>
    <w:rsid w:val="00730FEA"/>
    <w:rsid w:val="00732446"/>
    <w:rsid w:val="00741265"/>
    <w:rsid w:val="00745800"/>
    <w:rsid w:val="00751D5A"/>
    <w:rsid w:val="007549B6"/>
    <w:rsid w:val="0075646D"/>
    <w:rsid w:val="0075792A"/>
    <w:rsid w:val="007606A9"/>
    <w:rsid w:val="0076234D"/>
    <w:rsid w:val="00765A5E"/>
    <w:rsid w:val="00765D1E"/>
    <w:rsid w:val="00767F4D"/>
    <w:rsid w:val="0077226C"/>
    <w:rsid w:val="00772CE2"/>
    <w:rsid w:val="0077468C"/>
    <w:rsid w:val="00775EAF"/>
    <w:rsid w:val="007804E8"/>
    <w:rsid w:val="00780FEC"/>
    <w:rsid w:val="007813EE"/>
    <w:rsid w:val="00782C6A"/>
    <w:rsid w:val="0078563B"/>
    <w:rsid w:val="00785BC9"/>
    <w:rsid w:val="00787B38"/>
    <w:rsid w:val="0079097A"/>
    <w:rsid w:val="00791F00"/>
    <w:rsid w:val="00793C5C"/>
    <w:rsid w:val="007970C4"/>
    <w:rsid w:val="007973E4"/>
    <w:rsid w:val="007A3F08"/>
    <w:rsid w:val="007A7206"/>
    <w:rsid w:val="007B26AE"/>
    <w:rsid w:val="007B4D10"/>
    <w:rsid w:val="007C0808"/>
    <w:rsid w:val="007C093B"/>
    <w:rsid w:val="007C5B95"/>
    <w:rsid w:val="007C7004"/>
    <w:rsid w:val="007D0E30"/>
    <w:rsid w:val="007D1A80"/>
    <w:rsid w:val="007D3B2B"/>
    <w:rsid w:val="007D5DF6"/>
    <w:rsid w:val="007D7700"/>
    <w:rsid w:val="007E556B"/>
    <w:rsid w:val="007E67F4"/>
    <w:rsid w:val="007F21E7"/>
    <w:rsid w:val="007F48B7"/>
    <w:rsid w:val="007F752E"/>
    <w:rsid w:val="008042FD"/>
    <w:rsid w:val="008053BD"/>
    <w:rsid w:val="00806897"/>
    <w:rsid w:val="00807933"/>
    <w:rsid w:val="00811531"/>
    <w:rsid w:val="00813C69"/>
    <w:rsid w:val="00823370"/>
    <w:rsid w:val="00823A29"/>
    <w:rsid w:val="0083370B"/>
    <w:rsid w:val="00840719"/>
    <w:rsid w:val="008452AF"/>
    <w:rsid w:val="00855407"/>
    <w:rsid w:val="00856A97"/>
    <w:rsid w:val="00864A24"/>
    <w:rsid w:val="00876E82"/>
    <w:rsid w:val="0087705F"/>
    <w:rsid w:val="008817CC"/>
    <w:rsid w:val="00881E5F"/>
    <w:rsid w:val="00883F4F"/>
    <w:rsid w:val="00884D7A"/>
    <w:rsid w:val="008857BB"/>
    <w:rsid w:val="00885DE2"/>
    <w:rsid w:val="008860A1"/>
    <w:rsid w:val="0088701B"/>
    <w:rsid w:val="0089077A"/>
    <w:rsid w:val="00893415"/>
    <w:rsid w:val="0089388A"/>
    <w:rsid w:val="008B1B40"/>
    <w:rsid w:val="008B4094"/>
    <w:rsid w:val="008B44AA"/>
    <w:rsid w:val="008B5F80"/>
    <w:rsid w:val="008B65AD"/>
    <w:rsid w:val="008C1738"/>
    <w:rsid w:val="008C2106"/>
    <w:rsid w:val="008C46A0"/>
    <w:rsid w:val="008C65A9"/>
    <w:rsid w:val="008D7FF4"/>
    <w:rsid w:val="008E100B"/>
    <w:rsid w:val="008E3641"/>
    <w:rsid w:val="008E4024"/>
    <w:rsid w:val="008F0D92"/>
    <w:rsid w:val="008F1674"/>
    <w:rsid w:val="008F3DA8"/>
    <w:rsid w:val="008F635C"/>
    <w:rsid w:val="008F642D"/>
    <w:rsid w:val="00900DBC"/>
    <w:rsid w:val="0090430E"/>
    <w:rsid w:val="00904F8B"/>
    <w:rsid w:val="00905CB3"/>
    <w:rsid w:val="0091076D"/>
    <w:rsid w:val="00910B95"/>
    <w:rsid w:val="00911EE6"/>
    <w:rsid w:val="009122C4"/>
    <w:rsid w:val="00917FFE"/>
    <w:rsid w:val="00920E21"/>
    <w:rsid w:val="00920E5E"/>
    <w:rsid w:val="00922EE2"/>
    <w:rsid w:val="00934FCA"/>
    <w:rsid w:val="00937A31"/>
    <w:rsid w:val="00937F0F"/>
    <w:rsid w:val="0094264D"/>
    <w:rsid w:val="009428FD"/>
    <w:rsid w:val="009476B1"/>
    <w:rsid w:val="00951585"/>
    <w:rsid w:val="00952248"/>
    <w:rsid w:val="009535ED"/>
    <w:rsid w:val="00960A02"/>
    <w:rsid w:val="00964BAB"/>
    <w:rsid w:val="00964D0D"/>
    <w:rsid w:val="00967484"/>
    <w:rsid w:val="009846FE"/>
    <w:rsid w:val="00991F63"/>
    <w:rsid w:val="00993DD4"/>
    <w:rsid w:val="009978D1"/>
    <w:rsid w:val="009A4A35"/>
    <w:rsid w:val="009B0B4E"/>
    <w:rsid w:val="009B3E08"/>
    <w:rsid w:val="009B5709"/>
    <w:rsid w:val="009B6A46"/>
    <w:rsid w:val="009B7830"/>
    <w:rsid w:val="009C1172"/>
    <w:rsid w:val="009C2B2D"/>
    <w:rsid w:val="009C2CBA"/>
    <w:rsid w:val="009C3008"/>
    <w:rsid w:val="009D306F"/>
    <w:rsid w:val="009E27C2"/>
    <w:rsid w:val="009F5795"/>
    <w:rsid w:val="00A04BA0"/>
    <w:rsid w:val="00A06021"/>
    <w:rsid w:val="00A06650"/>
    <w:rsid w:val="00A11E99"/>
    <w:rsid w:val="00A1352F"/>
    <w:rsid w:val="00A13690"/>
    <w:rsid w:val="00A14094"/>
    <w:rsid w:val="00A239F9"/>
    <w:rsid w:val="00A24BD8"/>
    <w:rsid w:val="00A31B97"/>
    <w:rsid w:val="00A3327C"/>
    <w:rsid w:val="00A35424"/>
    <w:rsid w:val="00A36341"/>
    <w:rsid w:val="00A377E1"/>
    <w:rsid w:val="00A37C86"/>
    <w:rsid w:val="00A40C57"/>
    <w:rsid w:val="00A41580"/>
    <w:rsid w:val="00A45574"/>
    <w:rsid w:val="00A47B86"/>
    <w:rsid w:val="00A502D8"/>
    <w:rsid w:val="00A5202E"/>
    <w:rsid w:val="00A55A15"/>
    <w:rsid w:val="00A57FB5"/>
    <w:rsid w:val="00A61055"/>
    <w:rsid w:val="00A62EFB"/>
    <w:rsid w:val="00A648CF"/>
    <w:rsid w:val="00A64D15"/>
    <w:rsid w:val="00A6739D"/>
    <w:rsid w:val="00A71FF1"/>
    <w:rsid w:val="00A74AD5"/>
    <w:rsid w:val="00A75BE9"/>
    <w:rsid w:val="00A91D13"/>
    <w:rsid w:val="00A948EF"/>
    <w:rsid w:val="00A95AD9"/>
    <w:rsid w:val="00A95D42"/>
    <w:rsid w:val="00AA0A58"/>
    <w:rsid w:val="00AA20F1"/>
    <w:rsid w:val="00AA6BB8"/>
    <w:rsid w:val="00AA7175"/>
    <w:rsid w:val="00AB037F"/>
    <w:rsid w:val="00AB539B"/>
    <w:rsid w:val="00AC538E"/>
    <w:rsid w:val="00AC628C"/>
    <w:rsid w:val="00AD04CE"/>
    <w:rsid w:val="00AD09C6"/>
    <w:rsid w:val="00AD1D45"/>
    <w:rsid w:val="00AD4345"/>
    <w:rsid w:val="00AD61F7"/>
    <w:rsid w:val="00AE0941"/>
    <w:rsid w:val="00AE10C1"/>
    <w:rsid w:val="00AE1CD1"/>
    <w:rsid w:val="00AE3B81"/>
    <w:rsid w:val="00AE58CA"/>
    <w:rsid w:val="00AE62E9"/>
    <w:rsid w:val="00AF0839"/>
    <w:rsid w:val="00AF34D2"/>
    <w:rsid w:val="00AF69B0"/>
    <w:rsid w:val="00B014BC"/>
    <w:rsid w:val="00B015B4"/>
    <w:rsid w:val="00B051A8"/>
    <w:rsid w:val="00B0586E"/>
    <w:rsid w:val="00B13D1C"/>
    <w:rsid w:val="00B157AD"/>
    <w:rsid w:val="00B175CC"/>
    <w:rsid w:val="00B17C5F"/>
    <w:rsid w:val="00B23460"/>
    <w:rsid w:val="00B25E25"/>
    <w:rsid w:val="00B27565"/>
    <w:rsid w:val="00B31C11"/>
    <w:rsid w:val="00B33A26"/>
    <w:rsid w:val="00B35727"/>
    <w:rsid w:val="00B46E08"/>
    <w:rsid w:val="00B471A5"/>
    <w:rsid w:val="00B519A1"/>
    <w:rsid w:val="00B53C34"/>
    <w:rsid w:val="00B57740"/>
    <w:rsid w:val="00B57BC6"/>
    <w:rsid w:val="00B620FA"/>
    <w:rsid w:val="00B63298"/>
    <w:rsid w:val="00B6436B"/>
    <w:rsid w:val="00B64A89"/>
    <w:rsid w:val="00B71A36"/>
    <w:rsid w:val="00B72152"/>
    <w:rsid w:val="00B727B0"/>
    <w:rsid w:val="00B74120"/>
    <w:rsid w:val="00B76F82"/>
    <w:rsid w:val="00B84CC7"/>
    <w:rsid w:val="00B866D3"/>
    <w:rsid w:val="00B917EB"/>
    <w:rsid w:val="00B93ABA"/>
    <w:rsid w:val="00B940CA"/>
    <w:rsid w:val="00BA4340"/>
    <w:rsid w:val="00BA74DA"/>
    <w:rsid w:val="00BB10B5"/>
    <w:rsid w:val="00BB25B6"/>
    <w:rsid w:val="00BB4A79"/>
    <w:rsid w:val="00BC3B9B"/>
    <w:rsid w:val="00BC6949"/>
    <w:rsid w:val="00BD3315"/>
    <w:rsid w:val="00BD5415"/>
    <w:rsid w:val="00BE1BAB"/>
    <w:rsid w:val="00BE2A21"/>
    <w:rsid w:val="00BE7756"/>
    <w:rsid w:val="00BF0374"/>
    <w:rsid w:val="00BF2897"/>
    <w:rsid w:val="00BF2939"/>
    <w:rsid w:val="00BF47F0"/>
    <w:rsid w:val="00BF6DCA"/>
    <w:rsid w:val="00C016EF"/>
    <w:rsid w:val="00C022A5"/>
    <w:rsid w:val="00C049DD"/>
    <w:rsid w:val="00C05038"/>
    <w:rsid w:val="00C076DC"/>
    <w:rsid w:val="00C113FE"/>
    <w:rsid w:val="00C1359E"/>
    <w:rsid w:val="00C17560"/>
    <w:rsid w:val="00C175EA"/>
    <w:rsid w:val="00C21FD7"/>
    <w:rsid w:val="00C22F1F"/>
    <w:rsid w:val="00C24EC1"/>
    <w:rsid w:val="00C3105D"/>
    <w:rsid w:val="00C32E00"/>
    <w:rsid w:val="00C345C0"/>
    <w:rsid w:val="00C345DC"/>
    <w:rsid w:val="00C363FC"/>
    <w:rsid w:val="00C43132"/>
    <w:rsid w:val="00C4613C"/>
    <w:rsid w:val="00C54B8A"/>
    <w:rsid w:val="00C615B9"/>
    <w:rsid w:val="00C61D58"/>
    <w:rsid w:val="00C7202D"/>
    <w:rsid w:val="00C7391A"/>
    <w:rsid w:val="00C80155"/>
    <w:rsid w:val="00C801E2"/>
    <w:rsid w:val="00C81D1F"/>
    <w:rsid w:val="00C86479"/>
    <w:rsid w:val="00C90531"/>
    <w:rsid w:val="00C9299B"/>
    <w:rsid w:val="00C95AAF"/>
    <w:rsid w:val="00C95D47"/>
    <w:rsid w:val="00CA0A72"/>
    <w:rsid w:val="00CA5E32"/>
    <w:rsid w:val="00CA6612"/>
    <w:rsid w:val="00CB0276"/>
    <w:rsid w:val="00CB406D"/>
    <w:rsid w:val="00CC02C1"/>
    <w:rsid w:val="00CD0731"/>
    <w:rsid w:val="00CD1C5F"/>
    <w:rsid w:val="00CD2F16"/>
    <w:rsid w:val="00CD680D"/>
    <w:rsid w:val="00CE70BD"/>
    <w:rsid w:val="00CF032A"/>
    <w:rsid w:val="00CF1543"/>
    <w:rsid w:val="00CF1663"/>
    <w:rsid w:val="00CF24F9"/>
    <w:rsid w:val="00CF7477"/>
    <w:rsid w:val="00D02C1A"/>
    <w:rsid w:val="00D04125"/>
    <w:rsid w:val="00D062AA"/>
    <w:rsid w:val="00D06769"/>
    <w:rsid w:val="00D10CB5"/>
    <w:rsid w:val="00D10D4C"/>
    <w:rsid w:val="00D11936"/>
    <w:rsid w:val="00D14FE2"/>
    <w:rsid w:val="00D15B40"/>
    <w:rsid w:val="00D17476"/>
    <w:rsid w:val="00D2229C"/>
    <w:rsid w:val="00D23751"/>
    <w:rsid w:val="00D3117F"/>
    <w:rsid w:val="00D3167D"/>
    <w:rsid w:val="00D37E74"/>
    <w:rsid w:val="00D430C8"/>
    <w:rsid w:val="00D4410E"/>
    <w:rsid w:val="00D44D47"/>
    <w:rsid w:val="00D4705D"/>
    <w:rsid w:val="00D47902"/>
    <w:rsid w:val="00D515CA"/>
    <w:rsid w:val="00D55D09"/>
    <w:rsid w:val="00D6566D"/>
    <w:rsid w:val="00D67FF1"/>
    <w:rsid w:val="00D70518"/>
    <w:rsid w:val="00D730B1"/>
    <w:rsid w:val="00D734FD"/>
    <w:rsid w:val="00D80D91"/>
    <w:rsid w:val="00D81CEB"/>
    <w:rsid w:val="00D82AC7"/>
    <w:rsid w:val="00D84144"/>
    <w:rsid w:val="00D87440"/>
    <w:rsid w:val="00D87B79"/>
    <w:rsid w:val="00D9035A"/>
    <w:rsid w:val="00D9311D"/>
    <w:rsid w:val="00D957F9"/>
    <w:rsid w:val="00D95B27"/>
    <w:rsid w:val="00D96054"/>
    <w:rsid w:val="00D960D2"/>
    <w:rsid w:val="00DA126C"/>
    <w:rsid w:val="00DA1569"/>
    <w:rsid w:val="00DA1818"/>
    <w:rsid w:val="00DA4A3D"/>
    <w:rsid w:val="00DA561D"/>
    <w:rsid w:val="00DA6126"/>
    <w:rsid w:val="00DA61F7"/>
    <w:rsid w:val="00DB132B"/>
    <w:rsid w:val="00DB35BE"/>
    <w:rsid w:val="00DB3E21"/>
    <w:rsid w:val="00DB6FC7"/>
    <w:rsid w:val="00DC30B2"/>
    <w:rsid w:val="00DC4444"/>
    <w:rsid w:val="00DC4B4F"/>
    <w:rsid w:val="00DC75ED"/>
    <w:rsid w:val="00DD001E"/>
    <w:rsid w:val="00DD1D32"/>
    <w:rsid w:val="00DD268D"/>
    <w:rsid w:val="00DE1469"/>
    <w:rsid w:val="00DE23BF"/>
    <w:rsid w:val="00DE2EF0"/>
    <w:rsid w:val="00DE490E"/>
    <w:rsid w:val="00DE5DB7"/>
    <w:rsid w:val="00DE7009"/>
    <w:rsid w:val="00DF3680"/>
    <w:rsid w:val="00DF3929"/>
    <w:rsid w:val="00E02962"/>
    <w:rsid w:val="00E03963"/>
    <w:rsid w:val="00E040CF"/>
    <w:rsid w:val="00E052F4"/>
    <w:rsid w:val="00E06665"/>
    <w:rsid w:val="00E078F3"/>
    <w:rsid w:val="00E149C9"/>
    <w:rsid w:val="00E15678"/>
    <w:rsid w:val="00E15B19"/>
    <w:rsid w:val="00E216E5"/>
    <w:rsid w:val="00E22112"/>
    <w:rsid w:val="00E23E97"/>
    <w:rsid w:val="00E27417"/>
    <w:rsid w:val="00E2762C"/>
    <w:rsid w:val="00E30168"/>
    <w:rsid w:val="00E3136E"/>
    <w:rsid w:val="00E32D7C"/>
    <w:rsid w:val="00E34C45"/>
    <w:rsid w:val="00E40328"/>
    <w:rsid w:val="00E4046B"/>
    <w:rsid w:val="00E4170D"/>
    <w:rsid w:val="00E41C9E"/>
    <w:rsid w:val="00E42479"/>
    <w:rsid w:val="00E46E3C"/>
    <w:rsid w:val="00E5568A"/>
    <w:rsid w:val="00E6119E"/>
    <w:rsid w:val="00E66F3C"/>
    <w:rsid w:val="00E67376"/>
    <w:rsid w:val="00E7194B"/>
    <w:rsid w:val="00E72AE3"/>
    <w:rsid w:val="00E732A3"/>
    <w:rsid w:val="00E74FCD"/>
    <w:rsid w:val="00E75D31"/>
    <w:rsid w:val="00E775DB"/>
    <w:rsid w:val="00E8304B"/>
    <w:rsid w:val="00E832DA"/>
    <w:rsid w:val="00E86F71"/>
    <w:rsid w:val="00E913E2"/>
    <w:rsid w:val="00E962E3"/>
    <w:rsid w:val="00E96778"/>
    <w:rsid w:val="00E9679D"/>
    <w:rsid w:val="00E96E6E"/>
    <w:rsid w:val="00EA216A"/>
    <w:rsid w:val="00EA2648"/>
    <w:rsid w:val="00EA3042"/>
    <w:rsid w:val="00EA36C6"/>
    <w:rsid w:val="00EB58D8"/>
    <w:rsid w:val="00EC0861"/>
    <w:rsid w:val="00EC0E90"/>
    <w:rsid w:val="00EC5B36"/>
    <w:rsid w:val="00EC68E5"/>
    <w:rsid w:val="00EC6BFB"/>
    <w:rsid w:val="00ED2050"/>
    <w:rsid w:val="00ED22B0"/>
    <w:rsid w:val="00ED3FA7"/>
    <w:rsid w:val="00ED68DF"/>
    <w:rsid w:val="00ED76C8"/>
    <w:rsid w:val="00EF057B"/>
    <w:rsid w:val="00EF4CC0"/>
    <w:rsid w:val="00F013F8"/>
    <w:rsid w:val="00F10F42"/>
    <w:rsid w:val="00F14088"/>
    <w:rsid w:val="00F20B77"/>
    <w:rsid w:val="00F21566"/>
    <w:rsid w:val="00F23EEA"/>
    <w:rsid w:val="00F2532E"/>
    <w:rsid w:val="00F25A1E"/>
    <w:rsid w:val="00F27CD7"/>
    <w:rsid w:val="00F31869"/>
    <w:rsid w:val="00F34721"/>
    <w:rsid w:val="00F36F7E"/>
    <w:rsid w:val="00F37E97"/>
    <w:rsid w:val="00F40A2C"/>
    <w:rsid w:val="00F418FB"/>
    <w:rsid w:val="00F41EAB"/>
    <w:rsid w:val="00F42304"/>
    <w:rsid w:val="00F448E9"/>
    <w:rsid w:val="00F52D89"/>
    <w:rsid w:val="00F53956"/>
    <w:rsid w:val="00F53E65"/>
    <w:rsid w:val="00F5426E"/>
    <w:rsid w:val="00F54474"/>
    <w:rsid w:val="00F54C22"/>
    <w:rsid w:val="00F56265"/>
    <w:rsid w:val="00F56585"/>
    <w:rsid w:val="00F5775B"/>
    <w:rsid w:val="00F60656"/>
    <w:rsid w:val="00F6248F"/>
    <w:rsid w:val="00F71A28"/>
    <w:rsid w:val="00F73FC2"/>
    <w:rsid w:val="00F75138"/>
    <w:rsid w:val="00F778D3"/>
    <w:rsid w:val="00F8347A"/>
    <w:rsid w:val="00F86F16"/>
    <w:rsid w:val="00F8722F"/>
    <w:rsid w:val="00F91A35"/>
    <w:rsid w:val="00F9262C"/>
    <w:rsid w:val="00F9368B"/>
    <w:rsid w:val="00F93B5E"/>
    <w:rsid w:val="00F97152"/>
    <w:rsid w:val="00FA072C"/>
    <w:rsid w:val="00FA257B"/>
    <w:rsid w:val="00FA342E"/>
    <w:rsid w:val="00FB754B"/>
    <w:rsid w:val="00FB76EB"/>
    <w:rsid w:val="00FC07DF"/>
    <w:rsid w:val="00FC14ED"/>
    <w:rsid w:val="00FC6880"/>
    <w:rsid w:val="00FD1BEA"/>
    <w:rsid w:val="00FD5496"/>
    <w:rsid w:val="00FD660F"/>
    <w:rsid w:val="00FE12EA"/>
    <w:rsid w:val="00FE3F9E"/>
    <w:rsid w:val="00FF14D6"/>
    <w:rsid w:val="00FF25BD"/>
    <w:rsid w:val="00FF2DFB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9149F"/>
  <w14:defaultImageDpi w14:val="32767"/>
  <w15:chartTrackingRefBased/>
  <w15:docId w15:val="{367DCE92-BC8C-4B51-B6BF-AB0A36E7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B0B4E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nhideWhenUsed/>
    <w:qFormat/>
    <w:rsid w:val="00A06021"/>
    <w:pPr>
      <w:numPr>
        <w:ilvl w:val="2"/>
      </w:numPr>
      <w:outlineLvl w:val="2"/>
    </w:pPr>
  </w:style>
  <w:style w:type="paragraph" w:styleId="Ttulo4">
    <w:name w:val="heading 4"/>
    <w:basedOn w:val="Ttulo3"/>
    <w:next w:val="Normal"/>
    <w:link w:val="Ttulo4Car"/>
    <w:uiPriority w:val="9"/>
    <w:qFormat/>
    <w:rsid w:val="008E3641"/>
    <w:pPr>
      <w:keepNext/>
      <w:numPr>
        <w:ilvl w:val="0"/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64"/>
      </w:tabs>
      <w:spacing w:before="240" w:after="120"/>
      <w:ind w:left="1542" w:hanging="862"/>
      <w:jc w:val="both"/>
      <w:outlineLvl w:val="3"/>
    </w:pPr>
    <w:rPr>
      <w:rFonts w:eastAsia="Times New Roman" w:cs="Times New Roman"/>
      <w:i/>
      <w:iCs/>
      <w:color w:val="auto"/>
      <w:kern w:val="32"/>
      <w:sz w:val="22"/>
      <w:szCs w:val="22"/>
      <w:bdr w:val="none" w:sz="0" w:space="0" w:color="auto"/>
      <w:lang w:val="x-none"/>
    </w:rPr>
  </w:style>
  <w:style w:type="paragraph" w:styleId="Ttulo5">
    <w:name w:val="heading 5"/>
    <w:basedOn w:val="Ttulo4"/>
    <w:next w:val="Normal"/>
    <w:link w:val="Ttulo5Car"/>
    <w:uiPriority w:val="9"/>
    <w:qFormat/>
    <w:rsid w:val="008E3641"/>
    <w:pPr>
      <w:tabs>
        <w:tab w:val="clear" w:pos="864"/>
        <w:tab w:val="num" w:pos="1008"/>
      </w:tabs>
      <w:ind w:left="1008" w:hanging="1008"/>
      <w:outlineLvl w:val="4"/>
    </w:pPr>
    <w:rPr>
      <w:rFonts w:cs="Arial"/>
      <w:b w:val="0"/>
      <w:caps/>
      <w:lang w:val="es-ES"/>
    </w:rPr>
  </w:style>
  <w:style w:type="paragraph" w:styleId="Ttulo6">
    <w:name w:val="heading 6"/>
    <w:basedOn w:val="Ttulo5"/>
    <w:next w:val="Normal"/>
    <w:link w:val="Ttulo6Car"/>
    <w:uiPriority w:val="9"/>
    <w:qFormat/>
    <w:rsid w:val="008E3641"/>
    <w:pPr>
      <w:tabs>
        <w:tab w:val="clear" w:pos="1008"/>
        <w:tab w:val="num" w:pos="1152"/>
      </w:tabs>
      <w:spacing w:after="60"/>
      <w:ind w:left="2285" w:hanging="1151"/>
      <w:outlineLvl w:val="5"/>
    </w:pPr>
    <w:rPr>
      <w:rFonts w:cs="Times New Roman"/>
      <w:b/>
      <w:bCs/>
      <w:caps w:val="0"/>
      <w:lang w:val="x-none"/>
    </w:rPr>
  </w:style>
  <w:style w:type="paragraph" w:styleId="Ttulo7">
    <w:name w:val="heading 7"/>
    <w:basedOn w:val="Ttulo6"/>
    <w:next w:val="Normal"/>
    <w:link w:val="Ttulo7Car"/>
    <w:uiPriority w:val="9"/>
    <w:qFormat/>
    <w:rsid w:val="008E3641"/>
    <w:pPr>
      <w:tabs>
        <w:tab w:val="clear" w:pos="1152"/>
        <w:tab w:val="num" w:pos="1296"/>
      </w:tabs>
      <w:ind w:left="1296" w:hanging="1296"/>
      <w:outlineLvl w:val="6"/>
    </w:pPr>
    <w:rPr>
      <w:rFonts w:ascii="Calibri" w:hAnsi="Calibri"/>
      <w:b w:val="0"/>
      <w:caps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rsid w:val="008E36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Times New Roman" w:hAnsi="Times New Roman" w:cs="Times New Roman"/>
      <w:i/>
      <w:iCs/>
      <w:color w:val="auto"/>
      <w:bdr w:val="none" w:sz="0" w:space="0" w:color="auto"/>
      <w:lang w:val="es-ES_tradnl"/>
    </w:rPr>
  </w:style>
  <w:style w:type="paragraph" w:styleId="Ttulo9">
    <w:name w:val="heading 9"/>
    <w:basedOn w:val="Normal"/>
    <w:next w:val="Normal"/>
    <w:link w:val="Ttulo9Car"/>
    <w:rsid w:val="008E36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1584"/>
      </w:tabs>
      <w:spacing w:before="240" w:after="60"/>
      <w:ind w:left="1584" w:hanging="1584"/>
      <w:outlineLvl w:val="8"/>
    </w:pPr>
    <w:rPr>
      <w:rFonts w:ascii="Times New Roman" w:eastAsia="Times New Roman" w:hAnsi="Times New Roman" w:cs="Times New Roman"/>
      <w:color w:val="auto"/>
      <w:bdr w:val="none" w:sz="0" w:space="0" w:color="auto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uiPriority w:val="34"/>
    <w:qFormat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paragraph" w:styleId="Textodeglobo">
    <w:name w:val="Balloon Text"/>
    <w:basedOn w:val="Normal"/>
    <w:link w:val="TextodegloboCar"/>
    <w:semiHidden/>
    <w:unhideWhenUsed/>
    <w:rsid w:val="00481B8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481B8A"/>
    <w:rPr>
      <w:rFonts w:ascii="Times New Roman" w:eastAsia="Cambria" w:hAnsi="Times New Roman" w:cs="Times New Roman"/>
      <w:color w:val="000000"/>
      <w:sz w:val="18"/>
      <w:szCs w:val="18"/>
      <w:u w:color="000000"/>
      <w:bdr w:val="nil"/>
      <w:lang w:val="es-ES"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8E3641"/>
    <w:rPr>
      <w:rFonts w:ascii="Arial" w:eastAsia="Times New Roman" w:hAnsi="Arial" w:cs="Times New Roman"/>
      <w:b/>
      <w:i/>
      <w:iCs/>
      <w:kern w:val="32"/>
      <w:sz w:val="22"/>
      <w:szCs w:val="22"/>
      <w:lang w:val="x-none" w:eastAsia="es-ES_tradnl"/>
    </w:rPr>
  </w:style>
  <w:style w:type="character" w:customStyle="1" w:styleId="Ttulo5Car">
    <w:name w:val="Título 5 Car"/>
    <w:basedOn w:val="Fuentedeprrafopredeter"/>
    <w:link w:val="Ttulo5"/>
    <w:uiPriority w:val="9"/>
    <w:rsid w:val="008E3641"/>
    <w:rPr>
      <w:rFonts w:ascii="Arial" w:eastAsia="Times New Roman" w:hAnsi="Arial" w:cs="Arial"/>
      <w:i/>
      <w:iCs/>
      <w:caps/>
      <w:kern w:val="32"/>
      <w:sz w:val="22"/>
      <w:szCs w:val="22"/>
      <w:lang w:val="es-ES" w:eastAsia="es-ES_tradnl"/>
    </w:rPr>
  </w:style>
  <w:style w:type="character" w:customStyle="1" w:styleId="Ttulo6Car">
    <w:name w:val="Título 6 Car"/>
    <w:basedOn w:val="Fuentedeprrafopredeter"/>
    <w:link w:val="Ttulo6"/>
    <w:uiPriority w:val="9"/>
    <w:rsid w:val="008E3641"/>
    <w:rPr>
      <w:rFonts w:ascii="Arial" w:eastAsia="Times New Roman" w:hAnsi="Arial" w:cs="Times New Roman"/>
      <w:b/>
      <w:bCs/>
      <w:i/>
      <w:iCs/>
      <w:kern w:val="32"/>
      <w:sz w:val="22"/>
      <w:szCs w:val="22"/>
      <w:lang w:val="x-none" w:eastAsia="es-ES_tradnl"/>
    </w:rPr>
  </w:style>
  <w:style w:type="character" w:customStyle="1" w:styleId="Ttulo7Car">
    <w:name w:val="Título 7 Car"/>
    <w:basedOn w:val="Fuentedeprrafopredeter"/>
    <w:link w:val="Ttulo7"/>
    <w:uiPriority w:val="9"/>
    <w:rsid w:val="008E3641"/>
    <w:rPr>
      <w:rFonts w:ascii="Calibri" w:eastAsia="Times New Roman" w:hAnsi="Calibri" w:cs="Times New Roman"/>
      <w:bCs/>
      <w:i/>
      <w:iCs/>
      <w:caps/>
      <w:kern w:val="32"/>
      <w:lang w:val="es-ES" w:eastAsia="es-ES_tradnl"/>
    </w:rPr>
  </w:style>
  <w:style w:type="character" w:customStyle="1" w:styleId="Ttulo8Car">
    <w:name w:val="Título 8 Car"/>
    <w:basedOn w:val="Fuentedeprrafopredeter"/>
    <w:link w:val="Ttulo8"/>
    <w:rsid w:val="008E3641"/>
    <w:rPr>
      <w:rFonts w:ascii="Times New Roman" w:eastAsia="Times New Roman" w:hAnsi="Times New Roman" w:cs="Times New Roman"/>
      <w:i/>
      <w:iCs/>
      <w:lang w:eastAsia="es-ES_tradnl"/>
    </w:rPr>
  </w:style>
  <w:style w:type="character" w:customStyle="1" w:styleId="Ttulo9Car">
    <w:name w:val="Título 9 Car"/>
    <w:basedOn w:val="Fuentedeprrafopredeter"/>
    <w:link w:val="Ttulo9"/>
    <w:rsid w:val="008E3641"/>
    <w:rPr>
      <w:rFonts w:ascii="Times New Roman" w:eastAsia="Times New Roman" w:hAnsi="Times New Roman" w:cs="Times New Roman"/>
      <w:lang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8E3641"/>
  </w:style>
  <w:style w:type="numbering" w:customStyle="1" w:styleId="Estiloimportado11">
    <w:name w:val="Estilo importado 11"/>
    <w:rsid w:val="008E3641"/>
  </w:style>
  <w:style w:type="numbering" w:customStyle="1" w:styleId="Estiloimportado101">
    <w:name w:val="Estilo importado 1.01"/>
    <w:rsid w:val="008E3641"/>
  </w:style>
  <w:style w:type="numbering" w:customStyle="1" w:styleId="Estiloimportado31">
    <w:name w:val="Estilo importado 31"/>
    <w:rsid w:val="008E3641"/>
  </w:style>
  <w:style w:type="paragraph" w:styleId="TDC1">
    <w:name w:val="toc 1"/>
    <w:basedOn w:val="Normal"/>
    <w:next w:val="Normal"/>
    <w:autoRedefine/>
    <w:uiPriority w:val="39"/>
    <w:unhideWhenUsed/>
    <w:rsid w:val="008E36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val="es-ES_tradnl"/>
    </w:rPr>
  </w:style>
  <w:style w:type="paragraph" w:styleId="TDC2">
    <w:name w:val="toc 2"/>
    <w:basedOn w:val="Normal"/>
    <w:next w:val="Normal"/>
    <w:autoRedefine/>
    <w:uiPriority w:val="39"/>
    <w:unhideWhenUsed/>
    <w:rsid w:val="008E36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20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val="es-ES_tradnl"/>
    </w:rPr>
  </w:style>
  <w:style w:type="paragraph" w:styleId="TDC3">
    <w:name w:val="toc 3"/>
    <w:basedOn w:val="Normal"/>
    <w:next w:val="Normal"/>
    <w:autoRedefine/>
    <w:uiPriority w:val="39"/>
    <w:unhideWhenUsed/>
    <w:rsid w:val="008E36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40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val="es-ES_tradnl"/>
    </w:rPr>
  </w:style>
  <w:style w:type="paragraph" w:styleId="Textoindependiente">
    <w:name w:val="Body Text"/>
    <w:basedOn w:val="Normal"/>
    <w:link w:val="TextoindependienteCar"/>
    <w:rsid w:val="008E36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  <w:outlineLvl w:val="9"/>
    </w:pPr>
    <w:rPr>
      <w:rFonts w:ascii="Times New Roman" w:eastAsia="Times New Roman" w:hAnsi="Times New Roman" w:cs="Times New Roman"/>
      <w:color w:val="auto"/>
      <w:szCs w:val="20"/>
      <w:bdr w:val="none" w:sz="0" w:space="0" w:color="auto"/>
      <w:lang w:val="es-ES_tradnl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8E3641"/>
    <w:rPr>
      <w:rFonts w:ascii="Times New Roman" w:eastAsia="Times New Roman" w:hAnsi="Times New Roman" w:cs="Times New Roman"/>
      <w:szCs w:val="20"/>
      <w:lang w:eastAsia="x-none"/>
    </w:rPr>
  </w:style>
  <w:style w:type="paragraph" w:styleId="NormalWeb">
    <w:name w:val="Normal (Web)"/>
    <w:basedOn w:val="Normal"/>
    <w:rsid w:val="008E36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before="100" w:after="100"/>
      <w:textAlignment w:val="baseline"/>
      <w:outlineLvl w:val="9"/>
    </w:pPr>
    <w:rPr>
      <w:rFonts w:eastAsia="Times New Roman" w:cs="Times New Roman"/>
      <w:color w:val="000080"/>
      <w:sz w:val="20"/>
      <w:szCs w:val="20"/>
      <w:bdr w:val="none" w:sz="0" w:space="0" w:color="auto"/>
      <w:lang w:eastAsia="es-ES"/>
    </w:rPr>
  </w:style>
  <w:style w:type="character" w:styleId="Nmerodepgina">
    <w:name w:val="page number"/>
    <w:basedOn w:val="Fuentedeprrafopredeter"/>
    <w:rsid w:val="008E3641"/>
  </w:style>
  <w:style w:type="character" w:styleId="Textoennegrita">
    <w:name w:val="Strong"/>
    <w:qFormat/>
    <w:rsid w:val="008E3641"/>
    <w:rPr>
      <w:b/>
      <w:bCs/>
    </w:rPr>
  </w:style>
  <w:style w:type="paragraph" w:styleId="Textoindependiente2">
    <w:name w:val="Body Text 2"/>
    <w:basedOn w:val="Normal"/>
    <w:link w:val="Textoindependiente2Car"/>
    <w:rsid w:val="008E36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outlineLvl w:val="9"/>
    </w:pPr>
    <w:rPr>
      <w:rFonts w:ascii="Times" w:eastAsia="Times" w:hAnsi="Times" w:cs="Times New Roman"/>
      <w:color w:val="auto"/>
      <w:szCs w:val="20"/>
      <w:bdr w:val="none" w:sz="0" w:space="0" w:color="auto"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8E3641"/>
    <w:rPr>
      <w:rFonts w:ascii="Times" w:eastAsia="Times" w:hAnsi="Times" w:cs="Times New Roman"/>
      <w:szCs w:val="20"/>
      <w:lang w:eastAsia="x-none"/>
    </w:rPr>
  </w:style>
  <w:style w:type="table" w:styleId="Tablaconcuadrcula">
    <w:name w:val="Table Grid"/>
    <w:basedOn w:val="Tablanormal"/>
    <w:rsid w:val="008E3641"/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364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C0F9DD-5C16-46A7-98F8-6251AE21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19</Pages>
  <Words>4755</Words>
  <Characters>26155</Characters>
  <Application>Microsoft Office Word</Application>
  <DocSecurity>0</DocSecurity>
  <Lines>217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García-Tuñón Rodríguez</dc:creator>
  <cp:keywords/>
  <dc:description/>
  <cp:lastModifiedBy>Raquel Rubio Trujillo</cp:lastModifiedBy>
  <cp:revision>6</cp:revision>
  <cp:lastPrinted>2022-03-21T14:21:00Z</cp:lastPrinted>
  <dcterms:created xsi:type="dcterms:W3CDTF">2022-03-21T14:19:00Z</dcterms:created>
  <dcterms:modified xsi:type="dcterms:W3CDTF">2022-06-16T11:09:00Z</dcterms:modified>
</cp:coreProperties>
</file>